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1996" w14:textId="77777777" w:rsidR="00976AB4" w:rsidRPr="00976AB4" w:rsidRDefault="00976AB4" w:rsidP="00F8093E">
      <w:pPr>
        <w:rPr>
          <w:rFonts w:eastAsia="Arial"/>
          <w:lang w:eastAsia="en-US"/>
        </w:rPr>
      </w:pPr>
    </w:p>
    <w:p w14:paraId="5C8EDF69" w14:textId="77777777" w:rsidR="00802E6C" w:rsidRPr="00976AB4" w:rsidRDefault="00802E6C" w:rsidP="00802E6C">
      <w:pPr>
        <w:rPr>
          <w:rFonts w:eastAsia="Arial"/>
          <w:lang w:eastAsia="en-US"/>
        </w:rPr>
      </w:pPr>
    </w:p>
    <w:p w14:paraId="701DB801" w14:textId="77777777" w:rsidR="00802E6C" w:rsidRPr="00802E6C" w:rsidRDefault="00802E6C" w:rsidP="00802E6C">
      <w:pPr>
        <w:ind w:left="1890"/>
        <w:rPr>
          <w:rFonts w:eastAsia="Arial"/>
          <w:b/>
          <w:bCs/>
          <w:sz w:val="56"/>
          <w:szCs w:val="56"/>
          <w:lang w:eastAsia="en-US"/>
        </w:rPr>
      </w:pPr>
      <w:r w:rsidRPr="00802E6C">
        <w:rPr>
          <w:rFonts w:eastAsia="Arial"/>
          <w:b/>
          <w:bCs/>
          <w:sz w:val="56"/>
          <w:szCs w:val="56"/>
          <w:lang w:eastAsia="en-US"/>
        </w:rPr>
        <w:t>Request for</w:t>
      </w:r>
      <w:r w:rsidRPr="00802E6C">
        <w:rPr>
          <w:rFonts w:eastAsia="Arial"/>
          <w:b/>
          <w:bCs/>
          <w:sz w:val="56"/>
          <w:szCs w:val="56"/>
          <w:lang w:eastAsia="en-US"/>
        </w:rPr>
        <w:br/>
        <w:t>Qualifications</w:t>
      </w:r>
    </w:p>
    <w:p w14:paraId="2A693924" w14:textId="4D0A8694" w:rsidR="00DE6C70" w:rsidRDefault="00DE6C70" w:rsidP="00040B8F">
      <w:pPr>
        <w:pStyle w:val="BodyText"/>
        <w:jc w:val="center"/>
      </w:pPr>
    </w:p>
    <w:p w14:paraId="48229B59" w14:textId="38B5FEFC" w:rsidR="00976AB4" w:rsidRPr="00976AB4" w:rsidRDefault="00976AB4" w:rsidP="00976AB4">
      <w:pPr>
        <w:pStyle w:val="Title"/>
        <w:ind w:left="1890"/>
        <w:jc w:val="left"/>
        <w:rPr>
          <w:rFonts w:asciiTheme="minorHAnsi" w:eastAsiaTheme="minorHAnsi" w:hAnsiTheme="minorHAnsi" w:cstheme="minorBidi"/>
          <w:spacing w:val="0"/>
          <w:kern w:val="0"/>
          <w:sz w:val="72"/>
          <w:szCs w:val="72"/>
        </w:rPr>
      </w:pPr>
      <w:r w:rsidRPr="00976AB4">
        <w:rPr>
          <w:sz w:val="72"/>
          <w:szCs w:val="72"/>
        </w:rPr>
        <w:t>Highway 1 – Jumping Creek to MacDonald Snowshed Project</w:t>
      </w:r>
    </w:p>
    <w:p w14:paraId="78605E37" w14:textId="77777777" w:rsidR="00104198" w:rsidRDefault="00104198" w:rsidP="00976AB4">
      <w:pPr>
        <w:pStyle w:val="BodyText"/>
        <w:ind w:left="1980"/>
        <w:rPr>
          <w:sz w:val="24"/>
          <w:szCs w:val="28"/>
        </w:rPr>
      </w:pPr>
    </w:p>
    <w:p w14:paraId="639ED47C" w14:textId="733117BF" w:rsidR="00976AB4" w:rsidRDefault="00786A77" w:rsidP="00786A77">
      <w:pPr>
        <w:tabs>
          <w:tab w:val="left" w:pos="1350"/>
          <w:tab w:val="left" w:pos="1980"/>
        </w:tabs>
      </w:pPr>
      <w:r>
        <w:tab/>
      </w:r>
      <w:r>
        <w:tab/>
        <w:t>Issued August 2, 2023</w:t>
      </w:r>
    </w:p>
    <w:p w14:paraId="367D2DB4" w14:textId="77777777" w:rsidR="00E21073" w:rsidRDefault="00E21073" w:rsidP="00786A77">
      <w:pPr>
        <w:tabs>
          <w:tab w:val="left" w:pos="1350"/>
          <w:tab w:val="left" w:pos="1980"/>
        </w:tabs>
      </w:pPr>
    </w:p>
    <w:p w14:paraId="61B83635" w14:textId="7FF72092" w:rsidR="00E21073" w:rsidRDefault="00E21073" w:rsidP="00786A77">
      <w:pPr>
        <w:tabs>
          <w:tab w:val="left" w:pos="1350"/>
          <w:tab w:val="left" w:pos="1980"/>
        </w:tabs>
      </w:pPr>
      <w:r>
        <w:tab/>
      </w:r>
      <w:r>
        <w:tab/>
      </w:r>
      <w:r w:rsidR="009D52E8">
        <w:t xml:space="preserve">As </w:t>
      </w:r>
      <w:r>
        <w:t xml:space="preserve">Amended </w:t>
      </w:r>
      <w:r w:rsidR="00B855E2">
        <w:t xml:space="preserve">September </w:t>
      </w:r>
      <w:r w:rsidR="001B327A">
        <w:t>11</w:t>
      </w:r>
      <w:r>
        <w:t>, 2023</w:t>
      </w:r>
    </w:p>
    <w:p w14:paraId="310715BD" w14:textId="77777777" w:rsidR="00815AE7" w:rsidRDefault="00815AE7" w:rsidP="00F8093E"/>
    <w:p w14:paraId="4A704EBC" w14:textId="05A3F6EC" w:rsidR="00976AB4" w:rsidRDefault="00976AB4" w:rsidP="00F8093E">
      <w:r w:rsidRPr="00040B8F">
        <w:rPr>
          <w:noProof/>
        </w:rPr>
        <w:drawing>
          <wp:anchor distT="0" distB="0" distL="114300" distR="114300" simplePos="0" relativeHeight="251658240" behindDoc="1" locked="0" layoutInCell="1" allowOverlap="1" wp14:anchorId="104EB29B" wp14:editId="60150A5E">
            <wp:simplePos x="0" y="0"/>
            <wp:positionH relativeFrom="margin">
              <wp:align>center</wp:align>
            </wp:positionH>
            <wp:positionV relativeFrom="paragraph">
              <wp:posOffset>523240</wp:posOffset>
            </wp:positionV>
            <wp:extent cx="2731962" cy="1212850"/>
            <wp:effectExtent l="0" t="0" r="0" b="0"/>
            <wp:wrapNone/>
            <wp:docPr id="1645885157" name="Picture 1645885157" descr="Image result for bc ministry of transportation">
              <a:extLst xmlns:a="http://schemas.openxmlformats.org/drawingml/2006/main">
                <a:ext uri="{FF2B5EF4-FFF2-40B4-BE49-F238E27FC236}">
                  <a16:creationId xmlns:a16="http://schemas.microsoft.com/office/drawing/2014/main" id="{08D2B08B-6AE9-4FBE-A4BA-4B99A5F97047}"/>
                </a:ext>
              </a:extLst>
            </wp:docPr>
            <wp:cNvGraphicFramePr/>
            <a:graphic xmlns:a="http://schemas.openxmlformats.org/drawingml/2006/main">
              <a:graphicData uri="http://schemas.openxmlformats.org/drawingml/2006/picture">
                <pic:pic xmlns:pic="http://schemas.openxmlformats.org/drawingml/2006/picture">
                  <pic:nvPicPr>
                    <pic:cNvPr id="4" name="Picture 3" descr="Image result for bc ministry of transportation">
                      <a:extLst>
                        <a:ext uri="{FF2B5EF4-FFF2-40B4-BE49-F238E27FC236}">
                          <a16:creationId xmlns:a16="http://schemas.microsoft.com/office/drawing/2014/main" id="{08D2B08B-6AE9-4FBE-A4BA-4B99A5F97047}"/>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1962"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tbl>
      <w:tblPr>
        <w:tblStyle w:val="ListTable3-Accent21"/>
        <w:tblW w:w="7465" w:type="dxa"/>
        <w:tblInd w:w="1885" w:type="dxa"/>
        <w:tblCellMar>
          <w:top w:w="72" w:type="dxa"/>
          <w:bottom w:w="72" w:type="dxa"/>
        </w:tblCellMar>
        <w:tblLook w:val="0620" w:firstRow="1" w:lastRow="0" w:firstColumn="0" w:lastColumn="0" w:noHBand="1" w:noVBand="1"/>
      </w:tblPr>
      <w:tblGrid>
        <w:gridCol w:w="1715"/>
        <w:gridCol w:w="5750"/>
      </w:tblGrid>
      <w:tr w:rsidR="00A961A5" w:rsidRPr="00A961A5" w14:paraId="4ADE0A10" w14:textId="77777777" w:rsidTr="00820A37">
        <w:trPr>
          <w:cnfStyle w:val="100000000000" w:firstRow="1" w:lastRow="0" w:firstColumn="0" w:lastColumn="0" w:oddVBand="0" w:evenVBand="0" w:oddHBand="0" w:evenHBand="0" w:firstRowFirstColumn="0" w:firstRowLastColumn="0" w:lastRowFirstColumn="0" w:lastRowLastColumn="0"/>
          <w:trHeight w:val="432"/>
        </w:trPr>
        <w:tc>
          <w:tcPr>
            <w:tcW w:w="7465" w:type="dxa"/>
            <w:gridSpan w:val="2"/>
            <w:tcBorders>
              <w:top w:val="nil"/>
              <w:left w:val="nil"/>
              <w:bottom w:val="nil"/>
              <w:right w:val="single" w:sz="24" w:space="0" w:color="FFFFFF"/>
            </w:tcBorders>
            <w:vAlign w:val="center"/>
          </w:tcPr>
          <w:p w14:paraId="2FF7A768" w14:textId="77777777" w:rsidR="00A961A5" w:rsidRPr="00A961A5" w:rsidRDefault="00A961A5" w:rsidP="00F8093E">
            <w:pPr>
              <w:rPr>
                <w:rFonts w:eastAsia="Arial"/>
                <w:lang w:eastAsia="en-US"/>
              </w:rPr>
            </w:pPr>
            <w:r w:rsidRPr="00A961A5">
              <w:rPr>
                <w:rFonts w:eastAsia="Arial"/>
                <w:lang w:eastAsia="en-US"/>
              </w:rPr>
              <w:lastRenderedPageBreak/>
              <w:br w:type="page"/>
            </w:r>
            <w:r w:rsidRPr="00A961A5">
              <w:rPr>
                <w:rFonts w:eastAsia="Arial"/>
                <w:lang w:eastAsia="en-US"/>
              </w:rPr>
              <w:br w:type="page"/>
              <w:t>Summary of Key Information</w:t>
            </w:r>
          </w:p>
        </w:tc>
      </w:tr>
      <w:tr w:rsidR="00A961A5" w:rsidRPr="00A961A5" w14:paraId="3F519BE1" w14:textId="77777777" w:rsidTr="00820A37">
        <w:trPr>
          <w:trHeight w:val="144"/>
        </w:trPr>
        <w:tc>
          <w:tcPr>
            <w:tcW w:w="1715" w:type="dxa"/>
            <w:tcBorders>
              <w:top w:val="nil"/>
              <w:left w:val="nil"/>
              <w:bottom w:val="single" w:sz="4" w:space="0" w:color="auto"/>
              <w:right w:val="nil"/>
            </w:tcBorders>
          </w:tcPr>
          <w:p w14:paraId="4334D404" w14:textId="77777777" w:rsidR="00A961A5" w:rsidRPr="00EB0142" w:rsidRDefault="00A961A5" w:rsidP="00F8093E">
            <w:pPr>
              <w:rPr>
                <w:rFonts w:eastAsia="Arial"/>
                <w:b/>
                <w:bCs/>
                <w:lang w:eastAsia="en-US"/>
              </w:rPr>
            </w:pPr>
            <w:r w:rsidRPr="00EB0142">
              <w:rPr>
                <w:rFonts w:eastAsia="Arial"/>
                <w:b/>
                <w:bCs/>
                <w:lang w:eastAsia="en-US"/>
              </w:rPr>
              <w:t>RFQ Title</w:t>
            </w:r>
          </w:p>
        </w:tc>
        <w:tc>
          <w:tcPr>
            <w:tcW w:w="5750" w:type="dxa"/>
            <w:tcBorders>
              <w:top w:val="nil"/>
              <w:left w:val="nil"/>
              <w:bottom w:val="single" w:sz="4" w:space="0" w:color="auto"/>
              <w:right w:val="nil"/>
            </w:tcBorders>
            <w:shd w:val="clear" w:color="auto" w:fill="F2F2F2" w:themeFill="background1" w:themeFillShade="F2"/>
          </w:tcPr>
          <w:p w14:paraId="5D7BBBE5" w14:textId="0327A702" w:rsidR="00A961A5" w:rsidRPr="00A961A5" w:rsidRDefault="00A961A5" w:rsidP="00F8093E">
            <w:pPr>
              <w:rPr>
                <w:rFonts w:eastAsia="Arial"/>
                <w:lang w:eastAsia="en-US"/>
              </w:rPr>
            </w:pPr>
            <w:r>
              <w:rPr>
                <w:rFonts w:eastAsia="Arial"/>
                <w:lang w:eastAsia="en-US"/>
              </w:rPr>
              <w:t>Highway 1 – Jumping Creek to MacDonald Snowshed Project</w:t>
            </w:r>
          </w:p>
          <w:p w14:paraId="3117C03F" w14:textId="77777777" w:rsidR="00EB0142" w:rsidRDefault="00EB0142" w:rsidP="00F8093E">
            <w:pPr>
              <w:rPr>
                <w:rFonts w:eastAsia="Arial"/>
                <w:lang w:eastAsia="en-US"/>
              </w:rPr>
            </w:pPr>
          </w:p>
          <w:p w14:paraId="6EE416F5" w14:textId="35524B19" w:rsidR="00A961A5" w:rsidRPr="00A961A5" w:rsidRDefault="00A961A5" w:rsidP="00F8093E">
            <w:pPr>
              <w:rPr>
                <w:rFonts w:eastAsia="Arial"/>
                <w:lang w:eastAsia="en-US"/>
              </w:rPr>
            </w:pPr>
            <w:r w:rsidRPr="00A961A5">
              <w:rPr>
                <w:rFonts w:eastAsia="Arial"/>
                <w:lang w:eastAsia="en-US"/>
              </w:rPr>
              <w:t>Please use this title on all correspondence.</w:t>
            </w:r>
          </w:p>
        </w:tc>
      </w:tr>
      <w:tr w:rsidR="00A961A5" w:rsidRPr="00A961A5" w14:paraId="2E018774" w14:textId="77777777" w:rsidTr="00820A37">
        <w:trPr>
          <w:trHeight w:val="144"/>
        </w:trPr>
        <w:tc>
          <w:tcPr>
            <w:tcW w:w="1715" w:type="dxa"/>
            <w:tcBorders>
              <w:top w:val="single" w:sz="4" w:space="0" w:color="auto"/>
              <w:left w:val="nil"/>
              <w:bottom w:val="single" w:sz="4" w:space="0" w:color="auto"/>
              <w:right w:val="nil"/>
            </w:tcBorders>
          </w:tcPr>
          <w:p w14:paraId="38D5EFB7" w14:textId="77777777" w:rsidR="00A961A5" w:rsidRPr="00EB0142" w:rsidRDefault="00A961A5" w:rsidP="00F8093E">
            <w:pPr>
              <w:rPr>
                <w:rFonts w:eastAsia="Arial"/>
                <w:b/>
                <w:bCs/>
                <w:lang w:eastAsia="en-US"/>
              </w:rPr>
            </w:pPr>
            <w:r w:rsidRPr="00EB0142">
              <w:rPr>
                <w:rFonts w:eastAsia="Arial"/>
                <w:b/>
                <w:bCs/>
                <w:lang w:eastAsia="en-US"/>
              </w:rPr>
              <w:t>Contact Person</w:t>
            </w:r>
          </w:p>
        </w:tc>
        <w:tc>
          <w:tcPr>
            <w:tcW w:w="5750" w:type="dxa"/>
            <w:tcBorders>
              <w:top w:val="single" w:sz="4" w:space="0" w:color="auto"/>
              <w:left w:val="nil"/>
              <w:bottom w:val="single" w:sz="4" w:space="0" w:color="auto"/>
              <w:right w:val="nil"/>
            </w:tcBorders>
            <w:shd w:val="clear" w:color="auto" w:fill="F2F2F2" w:themeFill="background1" w:themeFillShade="F2"/>
          </w:tcPr>
          <w:p w14:paraId="5A400EA1" w14:textId="405877AD" w:rsidR="00A961A5" w:rsidRPr="00EB0142" w:rsidRDefault="00A961A5" w:rsidP="00F8093E">
            <w:pPr>
              <w:rPr>
                <w:rFonts w:eastAsia="Arial"/>
                <w:lang w:eastAsia="en-US"/>
              </w:rPr>
            </w:pPr>
            <w:r w:rsidRPr="00EB0142">
              <w:rPr>
                <w:rFonts w:eastAsia="Arial"/>
                <w:lang w:eastAsia="en-US"/>
              </w:rPr>
              <w:t xml:space="preserve">The Contact Person for this RFQ can be reached at: </w:t>
            </w:r>
            <w:hyperlink r:id="rId12" w:history="1">
              <w:r w:rsidRPr="00EB0142">
                <w:rPr>
                  <w:rStyle w:val="Hyperlink"/>
                  <w:rFonts w:eastAsia="Arial"/>
                  <w:szCs w:val="22"/>
                  <w:lang w:eastAsia="en-US"/>
                </w:rPr>
                <w:t>JCM.Contact@gov.bc.ca</w:t>
              </w:r>
            </w:hyperlink>
            <w:r w:rsidRPr="00EB0142">
              <w:rPr>
                <w:rFonts w:eastAsia="Arial"/>
                <w:lang w:eastAsia="en-US"/>
              </w:rPr>
              <w:t>.</w:t>
            </w:r>
          </w:p>
          <w:p w14:paraId="4ADF3CD6" w14:textId="77777777" w:rsidR="00EB0142" w:rsidRPr="00EB0142" w:rsidRDefault="00EB0142" w:rsidP="00F8093E">
            <w:pPr>
              <w:rPr>
                <w:rFonts w:eastAsia="Arial"/>
                <w:lang w:eastAsia="en-US"/>
              </w:rPr>
            </w:pPr>
          </w:p>
          <w:p w14:paraId="1A66996B" w14:textId="77777777" w:rsidR="00EB0142" w:rsidRPr="00EB0142" w:rsidRDefault="00A961A5" w:rsidP="00F8093E">
            <w:pPr>
              <w:rPr>
                <w:rFonts w:eastAsia="Arial"/>
                <w:lang w:eastAsia="en-US"/>
              </w:rPr>
            </w:pPr>
            <w:r w:rsidRPr="00EB0142">
              <w:rPr>
                <w:rFonts w:eastAsia="Arial"/>
                <w:lang w:eastAsia="en-US"/>
              </w:rPr>
              <w:t>Please direct all enquiries, by email, to the Contact Person.</w:t>
            </w:r>
          </w:p>
          <w:p w14:paraId="528AB2FD" w14:textId="207DEFD6" w:rsidR="00A961A5" w:rsidRPr="00EB0142" w:rsidRDefault="00A961A5" w:rsidP="00F8093E">
            <w:pPr>
              <w:rPr>
                <w:rFonts w:eastAsia="Arial"/>
                <w:lang w:eastAsia="en-US"/>
              </w:rPr>
            </w:pPr>
            <w:r w:rsidRPr="00EB0142">
              <w:rPr>
                <w:rFonts w:eastAsia="Arial"/>
                <w:lang w:eastAsia="en-US"/>
              </w:rPr>
              <w:br/>
              <w:t>No telephone enquiries please.</w:t>
            </w:r>
          </w:p>
        </w:tc>
      </w:tr>
      <w:tr w:rsidR="00A961A5" w:rsidRPr="00A961A5" w14:paraId="78E2D254" w14:textId="77777777" w:rsidTr="00820A37">
        <w:trPr>
          <w:trHeight w:val="144"/>
        </w:trPr>
        <w:tc>
          <w:tcPr>
            <w:tcW w:w="1715" w:type="dxa"/>
            <w:tcBorders>
              <w:top w:val="single" w:sz="4" w:space="0" w:color="auto"/>
              <w:left w:val="nil"/>
              <w:bottom w:val="single" w:sz="4" w:space="0" w:color="auto"/>
              <w:right w:val="nil"/>
            </w:tcBorders>
          </w:tcPr>
          <w:p w14:paraId="0BB63B12" w14:textId="77777777" w:rsidR="00A961A5" w:rsidRPr="00EB0142" w:rsidRDefault="00A961A5" w:rsidP="00F8093E">
            <w:pPr>
              <w:rPr>
                <w:rFonts w:eastAsia="Arial"/>
                <w:b/>
                <w:bCs/>
                <w:lang w:eastAsia="en-US"/>
              </w:rPr>
            </w:pPr>
            <w:r w:rsidRPr="00EB0142">
              <w:rPr>
                <w:rFonts w:eastAsia="Arial"/>
                <w:b/>
                <w:bCs/>
                <w:lang w:eastAsia="en-US"/>
              </w:rPr>
              <w:t>Enquiries</w:t>
            </w:r>
          </w:p>
        </w:tc>
        <w:tc>
          <w:tcPr>
            <w:tcW w:w="5750" w:type="dxa"/>
            <w:tcBorders>
              <w:top w:val="single" w:sz="4" w:space="0" w:color="auto"/>
              <w:left w:val="nil"/>
              <w:bottom w:val="single" w:sz="4" w:space="0" w:color="auto"/>
              <w:right w:val="nil"/>
            </w:tcBorders>
            <w:shd w:val="clear" w:color="auto" w:fill="F2F2F2" w:themeFill="background1" w:themeFillShade="F2"/>
          </w:tcPr>
          <w:p w14:paraId="6904D16B" w14:textId="08F7E36F" w:rsidR="00A961A5" w:rsidRPr="00A961A5" w:rsidRDefault="00A961A5" w:rsidP="00F8093E">
            <w:pPr>
              <w:rPr>
                <w:rFonts w:eastAsia="Arial"/>
                <w:lang w:eastAsia="en-US"/>
              </w:rPr>
            </w:pPr>
            <w:r w:rsidRPr="00A961A5">
              <w:rPr>
                <w:rFonts w:eastAsia="Arial"/>
                <w:lang w:eastAsia="en-US"/>
              </w:rPr>
              <w:t xml:space="preserve">Respondents are encouraged to submit enquiries at an early date and prior to 15:00 local time in Vancouver, BC on the day that is 10 business days before the Submission Time to permit consideration by the Province; the Province may, </w:t>
            </w:r>
            <w:r w:rsidR="00414F97">
              <w:rPr>
                <w:rFonts w:eastAsia="Arial"/>
                <w:lang w:eastAsia="en-US"/>
              </w:rPr>
              <w:t>at</w:t>
            </w:r>
            <w:r w:rsidRPr="00A961A5">
              <w:rPr>
                <w:rFonts w:eastAsia="Arial"/>
                <w:lang w:eastAsia="en-US"/>
              </w:rPr>
              <w:t xml:space="preserve"> its discretion, decide not to respond to any enquiry.</w:t>
            </w:r>
          </w:p>
        </w:tc>
      </w:tr>
      <w:tr w:rsidR="00A961A5" w:rsidRPr="00A961A5" w14:paraId="13555120" w14:textId="77777777" w:rsidTr="00820A37">
        <w:trPr>
          <w:trHeight w:val="144"/>
        </w:trPr>
        <w:tc>
          <w:tcPr>
            <w:tcW w:w="1715" w:type="dxa"/>
            <w:tcBorders>
              <w:top w:val="single" w:sz="4" w:space="0" w:color="auto"/>
              <w:left w:val="nil"/>
              <w:bottom w:val="single" w:sz="4" w:space="0" w:color="auto"/>
              <w:right w:val="nil"/>
            </w:tcBorders>
          </w:tcPr>
          <w:p w14:paraId="30ABE644" w14:textId="77777777" w:rsidR="00A961A5" w:rsidRPr="00EB0142" w:rsidRDefault="00A961A5" w:rsidP="00F8093E">
            <w:pPr>
              <w:rPr>
                <w:rFonts w:eastAsia="Arial"/>
                <w:b/>
                <w:bCs/>
                <w:lang w:eastAsia="en-US"/>
              </w:rPr>
            </w:pPr>
            <w:r w:rsidRPr="00EB0142">
              <w:rPr>
                <w:rFonts w:eastAsia="Arial"/>
                <w:b/>
                <w:bCs/>
                <w:lang w:eastAsia="en-US"/>
              </w:rPr>
              <w:t>Receipt Confirmation Form</w:t>
            </w:r>
          </w:p>
        </w:tc>
        <w:tc>
          <w:tcPr>
            <w:tcW w:w="5750" w:type="dxa"/>
            <w:tcBorders>
              <w:top w:val="single" w:sz="4" w:space="0" w:color="auto"/>
              <w:left w:val="nil"/>
              <w:bottom w:val="single" w:sz="4" w:space="0" w:color="auto"/>
              <w:right w:val="nil"/>
            </w:tcBorders>
            <w:shd w:val="clear" w:color="auto" w:fill="F2F2F2" w:themeFill="background1" w:themeFillShade="F2"/>
          </w:tcPr>
          <w:p w14:paraId="4DAD7B05" w14:textId="77777777" w:rsidR="00A961A5" w:rsidRPr="00A961A5" w:rsidRDefault="00A961A5" w:rsidP="00F8093E">
            <w:pPr>
              <w:rPr>
                <w:rFonts w:eastAsia="Arial"/>
                <w:lang w:eastAsia="en-US"/>
              </w:rPr>
            </w:pPr>
            <w:r w:rsidRPr="00A961A5">
              <w:rPr>
                <w:rFonts w:eastAsia="Arial"/>
                <w:lang w:eastAsia="en-US"/>
              </w:rPr>
              <w:t>Any further information relating to this RFQ will be directed only to parties who have completed and returned the Receipt Confirmation Form attached as Appendix B.</w:t>
            </w:r>
          </w:p>
        </w:tc>
      </w:tr>
      <w:tr w:rsidR="00A961A5" w:rsidRPr="00A961A5" w14:paraId="4F2F488D" w14:textId="77777777" w:rsidTr="00820A37">
        <w:trPr>
          <w:trHeight w:val="144"/>
        </w:trPr>
        <w:tc>
          <w:tcPr>
            <w:tcW w:w="1715" w:type="dxa"/>
            <w:tcBorders>
              <w:top w:val="single" w:sz="4" w:space="0" w:color="auto"/>
              <w:left w:val="nil"/>
              <w:bottom w:val="single" w:sz="4" w:space="0" w:color="auto"/>
              <w:right w:val="nil"/>
            </w:tcBorders>
          </w:tcPr>
          <w:p w14:paraId="4B15F817" w14:textId="77777777" w:rsidR="00A961A5" w:rsidRPr="00EB0142" w:rsidRDefault="00A961A5" w:rsidP="00F8093E">
            <w:pPr>
              <w:rPr>
                <w:rFonts w:eastAsia="Arial"/>
                <w:b/>
                <w:bCs/>
                <w:lang w:eastAsia="en-US"/>
              </w:rPr>
            </w:pPr>
            <w:r w:rsidRPr="00EB0142">
              <w:rPr>
                <w:rFonts w:eastAsia="Arial"/>
                <w:b/>
                <w:bCs/>
                <w:lang w:eastAsia="en-US"/>
              </w:rPr>
              <w:t>Submission Time</w:t>
            </w:r>
          </w:p>
        </w:tc>
        <w:tc>
          <w:tcPr>
            <w:tcW w:w="5750" w:type="dxa"/>
            <w:tcBorders>
              <w:top w:val="single" w:sz="4" w:space="0" w:color="auto"/>
              <w:left w:val="nil"/>
              <w:bottom w:val="single" w:sz="4" w:space="0" w:color="auto"/>
              <w:right w:val="nil"/>
            </w:tcBorders>
            <w:shd w:val="clear" w:color="auto" w:fill="F2F2F2" w:themeFill="background1" w:themeFillShade="F2"/>
          </w:tcPr>
          <w:p w14:paraId="0EC24DCC" w14:textId="143DBA3F" w:rsidR="00A961A5" w:rsidRPr="00A961A5" w:rsidRDefault="00A961A5" w:rsidP="00F8093E">
            <w:pPr>
              <w:rPr>
                <w:rFonts w:eastAsia="Arial"/>
                <w:lang w:eastAsia="en-US"/>
              </w:rPr>
            </w:pPr>
            <w:r w:rsidRPr="00A961A5">
              <w:rPr>
                <w:rFonts w:eastAsia="Arial"/>
                <w:lang w:eastAsia="en-US"/>
              </w:rPr>
              <w:t xml:space="preserve">11:00 </w:t>
            </w:r>
            <w:r w:rsidR="00C92657">
              <w:rPr>
                <w:rFonts w:eastAsia="Arial"/>
                <w:lang w:eastAsia="en-US"/>
              </w:rPr>
              <w:t xml:space="preserve">AM </w:t>
            </w:r>
            <w:r w:rsidRPr="00A961A5">
              <w:rPr>
                <w:rFonts w:eastAsia="Arial"/>
                <w:lang w:eastAsia="en-US"/>
              </w:rPr>
              <w:t xml:space="preserve">local time in Vancouver, BC on </w:t>
            </w:r>
            <w:r w:rsidR="00E21073">
              <w:rPr>
                <w:rFonts w:eastAsia="Arial"/>
                <w:lang w:eastAsia="en-US"/>
              </w:rPr>
              <w:t>October 11</w:t>
            </w:r>
            <w:r w:rsidR="00EB0142">
              <w:rPr>
                <w:rFonts w:eastAsia="Arial"/>
                <w:lang w:eastAsia="en-US"/>
              </w:rPr>
              <w:t>, 2023</w:t>
            </w:r>
          </w:p>
        </w:tc>
      </w:tr>
      <w:tr w:rsidR="00A961A5" w:rsidRPr="00A961A5" w14:paraId="3D45707C" w14:textId="77777777" w:rsidTr="00820A37">
        <w:trPr>
          <w:trHeight w:val="144"/>
        </w:trPr>
        <w:tc>
          <w:tcPr>
            <w:tcW w:w="1715" w:type="dxa"/>
            <w:tcBorders>
              <w:top w:val="single" w:sz="4" w:space="0" w:color="auto"/>
              <w:left w:val="nil"/>
              <w:bottom w:val="single" w:sz="4" w:space="0" w:color="auto"/>
              <w:right w:val="nil"/>
            </w:tcBorders>
          </w:tcPr>
          <w:p w14:paraId="63FF20F6" w14:textId="77777777" w:rsidR="00A961A5" w:rsidRPr="00EB0142" w:rsidRDefault="00A961A5" w:rsidP="00F8093E">
            <w:pPr>
              <w:rPr>
                <w:rFonts w:eastAsia="Arial"/>
                <w:b/>
                <w:bCs/>
                <w:lang w:eastAsia="en-US"/>
              </w:rPr>
            </w:pPr>
            <w:r w:rsidRPr="00EB0142">
              <w:rPr>
                <w:rFonts w:eastAsia="Arial"/>
                <w:b/>
                <w:bCs/>
                <w:lang w:eastAsia="en-US"/>
              </w:rPr>
              <w:t>Submission Location</w:t>
            </w:r>
          </w:p>
        </w:tc>
        <w:tc>
          <w:tcPr>
            <w:tcW w:w="5750" w:type="dxa"/>
            <w:tcBorders>
              <w:top w:val="single" w:sz="4" w:space="0" w:color="auto"/>
              <w:left w:val="nil"/>
              <w:bottom w:val="single" w:sz="4" w:space="0" w:color="auto"/>
              <w:right w:val="nil"/>
            </w:tcBorders>
            <w:shd w:val="clear" w:color="auto" w:fill="F2F2F2" w:themeFill="background1" w:themeFillShade="F2"/>
          </w:tcPr>
          <w:p w14:paraId="65CBD940" w14:textId="39ECEBDD" w:rsidR="00A961A5" w:rsidRDefault="00A961A5" w:rsidP="00F8093E">
            <w:pPr>
              <w:rPr>
                <w:rFonts w:eastAsia="Arial"/>
                <w:lang w:eastAsia="en-US"/>
              </w:rPr>
            </w:pPr>
            <w:r w:rsidRPr="00A961A5">
              <w:rPr>
                <w:rFonts w:eastAsia="Arial"/>
                <w:lang w:eastAsia="en-US"/>
              </w:rPr>
              <w:t>Highway 1</w:t>
            </w:r>
            <w:r w:rsidR="007C1E6F">
              <w:rPr>
                <w:rFonts w:eastAsia="Arial"/>
                <w:lang w:eastAsia="en-US"/>
              </w:rPr>
              <w:t xml:space="preserve"> – J</w:t>
            </w:r>
            <w:r w:rsidRPr="00A961A5">
              <w:rPr>
                <w:rFonts w:eastAsia="Arial"/>
                <w:lang w:eastAsia="en-US"/>
              </w:rPr>
              <w:t>umping Creek to MacDonald Snowshed Project</w:t>
            </w:r>
          </w:p>
          <w:p w14:paraId="476EF723" w14:textId="1F86B307" w:rsidR="00A961A5" w:rsidRPr="00A961A5" w:rsidRDefault="00A961A5" w:rsidP="00F8093E">
            <w:pPr>
              <w:rPr>
                <w:rFonts w:eastAsia="Arial"/>
                <w:lang w:eastAsia="en-US"/>
              </w:rPr>
            </w:pPr>
            <w:r>
              <w:rPr>
                <w:rFonts w:eastAsia="Arial"/>
                <w:lang w:eastAsia="en-US"/>
              </w:rPr>
              <w:t>c/o Infrastructure BC</w:t>
            </w:r>
          </w:p>
          <w:p w14:paraId="585A6256" w14:textId="77777777" w:rsidR="00A961A5" w:rsidRPr="00A961A5" w:rsidRDefault="00A961A5" w:rsidP="00F8093E">
            <w:pPr>
              <w:rPr>
                <w:rFonts w:eastAsia="Arial"/>
                <w:lang w:eastAsia="en-US"/>
              </w:rPr>
            </w:pPr>
            <w:r w:rsidRPr="00A961A5">
              <w:rPr>
                <w:rFonts w:eastAsia="Arial"/>
                <w:lang w:eastAsia="en-US"/>
              </w:rPr>
              <w:t>Suite 1220, 800 West Pender Street</w:t>
            </w:r>
          </w:p>
          <w:p w14:paraId="1E7B6146" w14:textId="77777777" w:rsidR="00A961A5" w:rsidRPr="00A961A5" w:rsidRDefault="00A961A5" w:rsidP="00F8093E">
            <w:pPr>
              <w:rPr>
                <w:rFonts w:eastAsia="Arial"/>
                <w:lang w:eastAsia="en-US"/>
              </w:rPr>
            </w:pPr>
            <w:r w:rsidRPr="00A961A5">
              <w:rPr>
                <w:rFonts w:eastAsia="Arial"/>
                <w:lang w:eastAsia="en-US"/>
              </w:rPr>
              <w:t>Vancouver, BC V6C 1J8</w:t>
            </w:r>
          </w:p>
          <w:p w14:paraId="47FFD970" w14:textId="7E4F80B5" w:rsidR="00A961A5" w:rsidRPr="00A961A5" w:rsidRDefault="00A961A5" w:rsidP="00F8093E">
            <w:pPr>
              <w:rPr>
                <w:rFonts w:eastAsia="Arial"/>
                <w:lang w:val="fr-FR" w:eastAsia="en-US"/>
              </w:rPr>
            </w:pPr>
            <w:r w:rsidRPr="00A961A5">
              <w:rPr>
                <w:rFonts w:eastAsia="Arial"/>
                <w:lang w:eastAsia="en-US"/>
              </w:rPr>
              <w:t>Attention: Contact Person</w:t>
            </w:r>
          </w:p>
        </w:tc>
      </w:tr>
      <w:tr w:rsidR="00A961A5" w:rsidRPr="00A961A5" w14:paraId="4D1C8F13" w14:textId="77777777" w:rsidTr="00820A37">
        <w:trPr>
          <w:trHeight w:val="144"/>
        </w:trPr>
        <w:tc>
          <w:tcPr>
            <w:tcW w:w="1715" w:type="dxa"/>
            <w:tcBorders>
              <w:top w:val="single" w:sz="4" w:space="0" w:color="auto"/>
              <w:left w:val="nil"/>
              <w:bottom w:val="single" w:sz="4" w:space="0" w:color="auto"/>
              <w:right w:val="nil"/>
            </w:tcBorders>
          </w:tcPr>
          <w:p w14:paraId="45E8AFA6" w14:textId="46C7E8CD" w:rsidR="00A961A5" w:rsidRPr="00EB0142" w:rsidRDefault="00A961A5" w:rsidP="00F8093E">
            <w:pPr>
              <w:rPr>
                <w:rFonts w:eastAsia="Arial"/>
                <w:b/>
                <w:bCs/>
                <w:lang w:eastAsia="en-US"/>
              </w:rPr>
            </w:pPr>
            <w:r w:rsidRPr="00EB0142">
              <w:rPr>
                <w:rFonts w:eastAsia="Arial"/>
                <w:b/>
                <w:bCs/>
                <w:lang w:eastAsia="en-US"/>
              </w:rPr>
              <w:t>Delivery Hours</w:t>
            </w:r>
          </w:p>
        </w:tc>
        <w:tc>
          <w:tcPr>
            <w:tcW w:w="5750" w:type="dxa"/>
            <w:tcBorders>
              <w:top w:val="single" w:sz="4" w:space="0" w:color="auto"/>
              <w:left w:val="nil"/>
              <w:bottom w:val="single" w:sz="4" w:space="0" w:color="auto"/>
              <w:right w:val="nil"/>
            </w:tcBorders>
            <w:shd w:val="clear" w:color="auto" w:fill="F2F2F2" w:themeFill="background1" w:themeFillShade="F2"/>
          </w:tcPr>
          <w:p w14:paraId="0AA73EB0" w14:textId="692F4F49" w:rsidR="00A961A5" w:rsidRPr="00A961A5" w:rsidRDefault="00A961A5" w:rsidP="00F8093E">
            <w:pPr>
              <w:rPr>
                <w:rFonts w:eastAsia="Arial"/>
                <w:lang w:eastAsia="en-US"/>
              </w:rPr>
            </w:pPr>
            <w:r w:rsidRPr="00A961A5">
              <w:rPr>
                <w:rFonts w:eastAsia="Arial"/>
                <w:lang w:eastAsia="en-US"/>
              </w:rPr>
              <w:t xml:space="preserve">Deliveries will be accepted at the Submission Location on weekdays (excluding Statutory Holidays) from 08:30 to 16:00 local </w:t>
            </w:r>
            <w:r w:rsidR="00C949AD">
              <w:rPr>
                <w:rFonts w:eastAsia="Arial"/>
                <w:lang w:eastAsia="en-US"/>
              </w:rPr>
              <w:t xml:space="preserve">time in </w:t>
            </w:r>
            <w:r w:rsidRPr="00A961A5">
              <w:rPr>
                <w:rFonts w:eastAsia="Arial"/>
                <w:lang w:eastAsia="en-US"/>
              </w:rPr>
              <w:t>Vancouver</w:t>
            </w:r>
            <w:r w:rsidR="00C949AD">
              <w:rPr>
                <w:rFonts w:eastAsia="Arial"/>
                <w:lang w:eastAsia="en-US"/>
              </w:rPr>
              <w:t>, BC</w:t>
            </w:r>
            <w:r w:rsidRPr="00A961A5">
              <w:rPr>
                <w:rFonts w:eastAsia="Arial"/>
                <w:lang w:eastAsia="en-US"/>
              </w:rPr>
              <w:t>.</w:t>
            </w:r>
          </w:p>
        </w:tc>
      </w:tr>
    </w:tbl>
    <w:p w14:paraId="76EFEDF0" w14:textId="35C6BA99" w:rsidR="005372C2" w:rsidRPr="002D6B86" w:rsidRDefault="005372C2" w:rsidP="00F8093E">
      <w:pPr>
        <w:rPr>
          <w:rFonts w:eastAsiaTheme="majorEastAsia"/>
          <w:lang w:eastAsia="en-US"/>
        </w:rPr>
      </w:pPr>
    </w:p>
    <w:p w14:paraId="0C8EFA0E" w14:textId="77777777" w:rsidR="005372C2" w:rsidRPr="002D6B86" w:rsidRDefault="005372C2" w:rsidP="00F8093E">
      <w:pPr>
        <w:rPr>
          <w:rFonts w:ascii="Arial Bold" w:eastAsiaTheme="majorEastAsia" w:hAnsi="Arial Bold" w:cstheme="majorBidi"/>
          <w:color w:val="000000" w:themeColor="text1"/>
          <w:spacing w:val="5"/>
          <w:kern w:val="28"/>
          <w:lang w:eastAsia="en-US"/>
        </w:rPr>
      </w:pPr>
      <w:r w:rsidRPr="002D6B86">
        <w:br w:type="page"/>
      </w:r>
    </w:p>
    <w:p w14:paraId="47B6C18E" w14:textId="6BB15176" w:rsidR="00BD1158" w:rsidRPr="00EB0142" w:rsidRDefault="0003599B" w:rsidP="00EB0142">
      <w:pPr>
        <w:pStyle w:val="Heading1"/>
        <w:numPr>
          <w:ilvl w:val="0"/>
          <w:numId w:val="0"/>
        </w:numPr>
        <w:ind w:left="432" w:hanging="432"/>
      </w:pPr>
      <w:bookmarkStart w:id="0" w:name="_Toc141772574"/>
      <w:bookmarkStart w:id="1" w:name="_Toc141772690"/>
      <w:bookmarkStart w:id="2" w:name="_Toc141775948"/>
      <w:bookmarkStart w:id="3" w:name="_Toc141803841"/>
      <w:r w:rsidRPr="00EB0142">
        <w:lastRenderedPageBreak/>
        <w:t>Table of Contents</w:t>
      </w:r>
      <w:bookmarkEnd w:id="0"/>
      <w:bookmarkEnd w:id="1"/>
      <w:bookmarkEnd w:id="2"/>
      <w:bookmarkEnd w:id="3"/>
    </w:p>
    <w:p w14:paraId="7807B9AF" w14:textId="221C299F" w:rsidR="00602D8F" w:rsidRDefault="00121F20" w:rsidP="00786A77">
      <w:pPr>
        <w:pStyle w:val="TOC1"/>
        <w:rPr>
          <w:rFonts w:asciiTheme="minorHAnsi" w:eastAsiaTheme="minorEastAsia" w:hAnsiTheme="minorHAnsi" w:cstheme="minorBidi"/>
          <w:kern w:val="2"/>
          <w:sz w:val="22"/>
          <w:szCs w:val="22"/>
          <w:lang w:val="en-US"/>
          <w14:ligatures w14:val="standardContextual"/>
        </w:rPr>
      </w:pPr>
      <w:r w:rsidRPr="00A961A5">
        <w:rPr>
          <w:szCs w:val="20"/>
          <w:highlight w:val="yellow"/>
        </w:rPr>
        <w:fldChar w:fldCharType="begin"/>
      </w:r>
      <w:r w:rsidR="00A4475D" w:rsidRPr="00A961A5">
        <w:rPr>
          <w:szCs w:val="20"/>
          <w:highlight w:val="yellow"/>
        </w:rPr>
        <w:instrText xml:space="preserve"> TOC \o "1-2" \h \z \u </w:instrText>
      </w:r>
      <w:r w:rsidRPr="00A961A5">
        <w:rPr>
          <w:szCs w:val="20"/>
          <w:highlight w:val="yellow"/>
        </w:rPr>
        <w:fldChar w:fldCharType="separate"/>
      </w:r>
      <w:hyperlink w:anchor="_Toc141803842" w:history="1">
        <w:r w:rsidR="00786A77" w:rsidRPr="0062009F">
          <w:rPr>
            <w:rStyle w:val="Hyperlink"/>
            <w:caps w:val="0"/>
          </w:rPr>
          <w:t>1</w:t>
        </w:r>
        <w:r w:rsidR="00786A77">
          <w:rPr>
            <w:rFonts w:asciiTheme="minorHAnsi" w:eastAsiaTheme="minorEastAsia" w:hAnsiTheme="minorHAnsi" w:cstheme="minorBidi"/>
            <w:kern w:val="2"/>
            <w:sz w:val="22"/>
            <w:szCs w:val="22"/>
            <w:lang w:val="en-US"/>
            <w14:ligatures w14:val="standardContextual"/>
          </w:rPr>
          <w:tab/>
        </w:r>
        <w:r w:rsidR="00786A77" w:rsidRPr="0062009F">
          <w:rPr>
            <w:rStyle w:val="Hyperlink"/>
            <w:caps w:val="0"/>
          </w:rPr>
          <w:t>Introduction</w:t>
        </w:r>
        <w:r w:rsidR="00786A77">
          <w:rPr>
            <w:rStyle w:val="Hyperlink"/>
            <w:caps w:val="0"/>
          </w:rPr>
          <w:tab/>
        </w:r>
        <w:r w:rsidR="00602D8F">
          <w:rPr>
            <w:webHidden/>
          </w:rPr>
          <w:fldChar w:fldCharType="begin"/>
        </w:r>
        <w:r w:rsidR="00602D8F">
          <w:rPr>
            <w:webHidden/>
          </w:rPr>
          <w:instrText xml:space="preserve"> PAGEREF _Toc141803842 \h </w:instrText>
        </w:r>
        <w:r w:rsidR="00602D8F">
          <w:rPr>
            <w:webHidden/>
          </w:rPr>
        </w:r>
        <w:r w:rsidR="00602D8F">
          <w:rPr>
            <w:webHidden/>
          </w:rPr>
          <w:fldChar w:fldCharType="separate"/>
        </w:r>
        <w:r w:rsidR="00786A77">
          <w:rPr>
            <w:webHidden/>
          </w:rPr>
          <w:t>1</w:t>
        </w:r>
        <w:r w:rsidR="00602D8F">
          <w:rPr>
            <w:webHidden/>
          </w:rPr>
          <w:fldChar w:fldCharType="end"/>
        </w:r>
      </w:hyperlink>
    </w:p>
    <w:p w14:paraId="5B6B5E37" w14:textId="1425DC56"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43" w:history="1">
        <w:r w:rsidR="00602D8F" w:rsidRPr="0062009F">
          <w:rPr>
            <w:rStyle w:val="Hyperlink"/>
          </w:rPr>
          <w:t>1.1</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Purpose of this RFQ</w:t>
        </w:r>
        <w:r w:rsidR="00602D8F">
          <w:rPr>
            <w:webHidden/>
          </w:rPr>
          <w:tab/>
        </w:r>
        <w:r w:rsidR="00602D8F">
          <w:rPr>
            <w:webHidden/>
          </w:rPr>
          <w:fldChar w:fldCharType="begin"/>
        </w:r>
        <w:r w:rsidR="00602D8F">
          <w:rPr>
            <w:webHidden/>
          </w:rPr>
          <w:instrText xml:space="preserve"> PAGEREF _Toc141803843 \h </w:instrText>
        </w:r>
        <w:r w:rsidR="00602D8F">
          <w:rPr>
            <w:webHidden/>
          </w:rPr>
        </w:r>
        <w:r w:rsidR="00602D8F">
          <w:rPr>
            <w:webHidden/>
          </w:rPr>
          <w:fldChar w:fldCharType="separate"/>
        </w:r>
        <w:r w:rsidR="00786A77">
          <w:rPr>
            <w:webHidden/>
          </w:rPr>
          <w:t>1</w:t>
        </w:r>
        <w:r w:rsidR="00602D8F">
          <w:rPr>
            <w:webHidden/>
          </w:rPr>
          <w:fldChar w:fldCharType="end"/>
        </w:r>
      </w:hyperlink>
    </w:p>
    <w:p w14:paraId="410A56B2" w14:textId="2ADA67A0"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44" w:history="1">
        <w:r w:rsidR="00602D8F" w:rsidRPr="0062009F">
          <w:rPr>
            <w:rStyle w:val="Hyperlink"/>
          </w:rPr>
          <w:t>1.2</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Administration of this RFQ</w:t>
        </w:r>
        <w:r w:rsidR="00602D8F">
          <w:rPr>
            <w:webHidden/>
          </w:rPr>
          <w:tab/>
        </w:r>
        <w:r w:rsidR="00602D8F">
          <w:rPr>
            <w:webHidden/>
          </w:rPr>
          <w:fldChar w:fldCharType="begin"/>
        </w:r>
        <w:r w:rsidR="00602D8F">
          <w:rPr>
            <w:webHidden/>
          </w:rPr>
          <w:instrText xml:space="preserve"> PAGEREF _Toc141803844 \h </w:instrText>
        </w:r>
        <w:r w:rsidR="00602D8F">
          <w:rPr>
            <w:webHidden/>
          </w:rPr>
        </w:r>
        <w:r w:rsidR="00602D8F">
          <w:rPr>
            <w:webHidden/>
          </w:rPr>
          <w:fldChar w:fldCharType="separate"/>
        </w:r>
        <w:r w:rsidR="00786A77">
          <w:rPr>
            <w:webHidden/>
          </w:rPr>
          <w:t>1</w:t>
        </w:r>
        <w:r w:rsidR="00602D8F">
          <w:rPr>
            <w:webHidden/>
          </w:rPr>
          <w:fldChar w:fldCharType="end"/>
        </w:r>
      </w:hyperlink>
    </w:p>
    <w:p w14:paraId="44ACC806" w14:textId="2B44FD16"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45" w:history="1">
        <w:r w:rsidR="00602D8F" w:rsidRPr="0062009F">
          <w:rPr>
            <w:rStyle w:val="Hyperlink"/>
          </w:rPr>
          <w:t>1.3</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Eligibility</w:t>
        </w:r>
        <w:r w:rsidR="00602D8F">
          <w:rPr>
            <w:webHidden/>
          </w:rPr>
          <w:tab/>
        </w:r>
        <w:r w:rsidR="00602D8F">
          <w:rPr>
            <w:webHidden/>
          </w:rPr>
          <w:fldChar w:fldCharType="begin"/>
        </w:r>
        <w:r w:rsidR="00602D8F">
          <w:rPr>
            <w:webHidden/>
          </w:rPr>
          <w:instrText xml:space="preserve"> PAGEREF _Toc141803845 \h </w:instrText>
        </w:r>
        <w:r w:rsidR="00602D8F">
          <w:rPr>
            <w:webHidden/>
          </w:rPr>
        </w:r>
        <w:r w:rsidR="00602D8F">
          <w:rPr>
            <w:webHidden/>
          </w:rPr>
          <w:fldChar w:fldCharType="separate"/>
        </w:r>
        <w:r w:rsidR="00786A77">
          <w:rPr>
            <w:webHidden/>
          </w:rPr>
          <w:t>1</w:t>
        </w:r>
        <w:r w:rsidR="00602D8F">
          <w:rPr>
            <w:webHidden/>
          </w:rPr>
          <w:fldChar w:fldCharType="end"/>
        </w:r>
      </w:hyperlink>
    </w:p>
    <w:p w14:paraId="33827475" w14:textId="7CF25BC9"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46" w:history="1">
        <w:r w:rsidR="00602D8F" w:rsidRPr="0062009F">
          <w:rPr>
            <w:rStyle w:val="Hyperlink"/>
          </w:rPr>
          <w:t>1.4</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Background</w:t>
        </w:r>
        <w:r w:rsidR="00602D8F">
          <w:rPr>
            <w:webHidden/>
          </w:rPr>
          <w:tab/>
        </w:r>
        <w:r w:rsidR="00602D8F">
          <w:rPr>
            <w:webHidden/>
          </w:rPr>
          <w:fldChar w:fldCharType="begin"/>
        </w:r>
        <w:r w:rsidR="00602D8F">
          <w:rPr>
            <w:webHidden/>
          </w:rPr>
          <w:instrText xml:space="preserve"> PAGEREF _Toc141803846 \h </w:instrText>
        </w:r>
        <w:r w:rsidR="00602D8F">
          <w:rPr>
            <w:webHidden/>
          </w:rPr>
        </w:r>
        <w:r w:rsidR="00602D8F">
          <w:rPr>
            <w:webHidden/>
          </w:rPr>
          <w:fldChar w:fldCharType="separate"/>
        </w:r>
        <w:r w:rsidR="00786A77">
          <w:rPr>
            <w:webHidden/>
          </w:rPr>
          <w:t>1</w:t>
        </w:r>
        <w:r w:rsidR="00602D8F">
          <w:rPr>
            <w:webHidden/>
          </w:rPr>
          <w:fldChar w:fldCharType="end"/>
        </w:r>
      </w:hyperlink>
    </w:p>
    <w:p w14:paraId="2EBA8406" w14:textId="4BD23E0A"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47" w:history="1">
        <w:r w:rsidR="00602D8F" w:rsidRPr="0062009F">
          <w:rPr>
            <w:rStyle w:val="Hyperlink"/>
          </w:rPr>
          <w:t>1.5</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Project Summary</w:t>
        </w:r>
        <w:r w:rsidR="00602D8F">
          <w:rPr>
            <w:webHidden/>
          </w:rPr>
          <w:tab/>
        </w:r>
        <w:r w:rsidR="00602D8F">
          <w:rPr>
            <w:webHidden/>
          </w:rPr>
          <w:fldChar w:fldCharType="begin"/>
        </w:r>
        <w:r w:rsidR="00602D8F">
          <w:rPr>
            <w:webHidden/>
          </w:rPr>
          <w:instrText xml:space="preserve"> PAGEREF _Toc141803847 \h </w:instrText>
        </w:r>
        <w:r w:rsidR="00602D8F">
          <w:rPr>
            <w:webHidden/>
          </w:rPr>
        </w:r>
        <w:r w:rsidR="00602D8F">
          <w:rPr>
            <w:webHidden/>
          </w:rPr>
          <w:fldChar w:fldCharType="separate"/>
        </w:r>
        <w:r w:rsidR="00786A77">
          <w:rPr>
            <w:webHidden/>
          </w:rPr>
          <w:t>2</w:t>
        </w:r>
        <w:r w:rsidR="00602D8F">
          <w:rPr>
            <w:webHidden/>
          </w:rPr>
          <w:fldChar w:fldCharType="end"/>
        </w:r>
      </w:hyperlink>
    </w:p>
    <w:p w14:paraId="446793A6" w14:textId="11E57C53"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48" w:history="1">
        <w:r w:rsidR="00602D8F" w:rsidRPr="0062009F">
          <w:rPr>
            <w:rStyle w:val="Hyperlink"/>
          </w:rPr>
          <w:t>1.6</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RFQ Data Website and Further Information</w:t>
        </w:r>
        <w:r w:rsidR="00602D8F">
          <w:rPr>
            <w:webHidden/>
          </w:rPr>
          <w:tab/>
        </w:r>
        <w:r w:rsidR="00602D8F">
          <w:rPr>
            <w:webHidden/>
          </w:rPr>
          <w:fldChar w:fldCharType="begin"/>
        </w:r>
        <w:r w:rsidR="00602D8F">
          <w:rPr>
            <w:webHidden/>
          </w:rPr>
          <w:instrText xml:space="preserve"> PAGEREF _Toc141803848 \h </w:instrText>
        </w:r>
        <w:r w:rsidR="00602D8F">
          <w:rPr>
            <w:webHidden/>
          </w:rPr>
        </w:r>
        <w:r w:rsidR="00602D8F">
          <w:rPr>
            <w:webHidden/>
          </w:rPr>
          <w:fldChar w:fldCharType="separate"/>
        </w:r>
        <w:r w:rsidR="00786A77">
          <w:rPr>
            <w:webHidden/>
          </w:rPr>
          <w:t>3</w:t>
        </w:r>
        <w:r w:rsidR="00602D8F">
          <w:rPr>
            <w:webHidden/>
          </w:rPr>
          <w:fldChar w:fldCharType="end"/>
        </w:r>
      </w:hyperlink>
    </w:p>
    <w:p w14:paraId="54982D5B" w14:textId="2A8F580B"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49" w:history="1">
        <w:r w:rsidR="00602D8F" w:rsidRPr="0062009F">
          <w:rPr>
            <w:rStyle w:val="Hyperlink"/>
          </w:rPr>
          <w:t>1.7</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General Scope of Design-Builder’s Responsibility</w:t>
        </w:r>
        <w:r w:rsidR="00602D8F">
          <w:rPr>
            <w:webHidden/>
          </w:rPr>
          <w:tab/>
        </w:r>
        <w:r w:rsidR="00602D8F">
          <w:rPr>
            <w:webHidden/>
          </w:rPr>
          <w:fldChar w:fldCharType="begin"/>
        </w:r>
        <w:r w:rsidR="00602D8F">
          <w:rPr>
            <w:webHidden/>
          </w:rPr>
          <w:instrText xml:space="preserve"> PAGEREF _Toc141803849 \h </w:instrText>
        </w:r>
        <w:r w:rsidR="00602D8F">
          <w:rPr>
            <w:webHidden/>
          </w:rPr>
        </w:r>
        <w:r w:rsidR="00602D8F">
          <w:rPr>
            <w:webHidden/>
          </w:rPr>
          <w:fldChar w:fldCharType="separate"/>
        </w:r>
        <w:r w:rsidR="00786A77">
          <w:rPr>
            <w:webHidden/>
          </w:rPr>
          <w:t>3</w:t>
        </w:r>
        <w:r w:rsidR="00602D8F">
          <w:rPr>
            <w:webHidden/>
          </w:rPr>
          <w:fldChar w:fldCharType="end"/>
        </w:r>
      </w:hyperlink>
    </w:p>
    <w:p w14:paraId="6D10E508" w14:textId="7AEC3423"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50" w:history="1">
        <w:r w:rsidR="00602D8F" w:rsidRPr="0062009F">
          <w:rPr>
            <w:rStyle w:val="Hyperlink"/>
          </w:rPr>
          <w:t>1.8</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Design and Construction</w:t>
        </w:r>
        <w:r w:rsidR="00602D8F">
          <w:rPr>
            <w:webHidden/>
          </w:rPr>
          <w:tab/>
        </w:r>
        <w:r w:rsidR="00602D8F">
          <w:rPr>
            <w:webHidden/>
          </w:rPr>
          <w:fldChar w:fldCharType="begin"/>
        </w:r>
        <w:r w:rsidR="00602D8F">
          <w:rPr>
            <w:webHidden/>
          </w:rPr>
          <w:instrText xml:space="preserve"> PAGEREF _Toc141803850 \h </w:instrText>
        </w:r>
        <w:r w:rsidR="00602D8F">
          <w:rPr>
            <w:webHidden/>
          </w:rPr>
        </w:r>
        <w:r w:rsidR="00602D8F">
          <w:rPr>
            <w:webHidden/>
          </w:rPr>
          <w:fldChar w:fldCharType="separate"/>
        </w:r>
        <w:r w:rsidR="00786A77">
          <w:rPr>
            <w:webHidden/>
          </w:rPr>
          <w:t>4</w:t>
        </w:r>
        <w:r w:rsidR="00602D8F">
          <w:rPr>
            <w:webHidden/>
          </w:rPr>
          <w:fldChar w:fldCharType="end"/>
        </w:r>
      </w:hyperlink>
    </w:p>
    <w:p w14:paraId="3C2F501A" w14:textId="581120CA"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51" w:history="1">
        <w:r w:rsidR="00602D8F" w:rsidRPr="0062009F">
          <w:rPr>
            <w:rStyle w:val="Hyperlink"/>
          </w:rPr>
          <w:t>1.9</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Commercial Terms</w:t>
        </w:r>
        <w:r w:rsidR="00602D8F">
          <w:rPr>
            <w:webHidden/>
          </w:rPr>
          <w:tab/>
        </w:r>
        <w:r w:rsidR="00602D8F">
          <w:rPr>
            <w:webHidden/>
          </w:rPr>
          <w:fldChar w:fldCharType="begin"/>
        </w:r>
        <w:r w:rsidR="00602D8F">
          <w:rPr>
            <w:webHidden/>
          </w:rPr>
          <w:instrText xml:space="preserve"> PAGEREF _Toc141803851 \h </w:instrText>
        </w:r>
        <w:r w:rsidR="00602D8F">
          <w:rPr>
            <w:webHidden/>
          </w:rPr>
        </w:r>
        <w:r w:rsidR="00602D8F">
          <w:rPr>
            <w:webHidden/>
          </w:rPr>
          <w:fldChar w:fldCharType="separate"/>
        </w:r>
        <w:r w:rsidR="00786A77">
          <w:rPr>
            <w:webHidden/>
          </w:rPr>
          <w:t>7</w:t>
        </w:r>
        <w:r w:rsidR="00602D8F">
          <w:rPr>
            <w:webHidden/>
          </w:rPr>
          <w:fldChar w:fldCharType="end"/>
        </w:r>
      </w:hyperlink>
    </w:p>
    <w:p w14:paraId="7E20DA5F" w14:textId="0BC78FBC"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52" w:history="1">
        <w:r w:rsidR="00602D8F" w:rsidRPr="0062009F">
          <w:rPr>
            <w:rStyle w:val="Hyperlink"/>
          </w:rPr>
          <w:t>1.10</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Work by the Province</w:t>
        </w:r>
        <w:r w:rsidR="00602D8F">
          <w:rPr>
            <w:webHidden/>
          </w:rPr>
          <w:tab/>
        </w:r>
        <w:r w:rsidR="00602D8F">
          <w:rPr>
            <w:webHidden/>
          </w:rPr>
          <w:fldChar w:fldCharType="begin"/>
        </w:r>
        <w:r w:rsidR="00602D8F">
          <w:rPr>
            <w:webHidden/>
          </w:rPr>
          <w:instrText xml:space="preserve"> PAGEREF _Toc141803852 \h </w:instrText>
        </w:r>
        <w:r w:rsidR="00602D8F">
          <w:rPr>
            <w:webHidden/>
          </w:rPr>
        </w:r>
        <w:r w:rsidR="00602D8F">
          <w:rPr>
            <w:webHidden/>
          </w:rPr>
          <w:fldChar w:fldCharType="separate"/>
        </w:r>
        <w:r w:rsidR="00786A77">
          <w:rPr>
            <w:webHidden/>
          </w:rPr>
          <w:t>7</w:t>
        </w:r>
        <w:r w:rsidR="00602D8F">
          <w:rPr>
            <w:webHidden/>
          </w:rPr>
          <w:fldChar w:fldCharType="end"/>
        </w:r>
      </w:hyperlink>
    </w:p>
    <w:p w14:paraId="4D66620D" w14:textId="399590F8"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53" w:history="1">
        <w:r w:rsidR="00786A77" w:rsidRPr="0062009F">
          <w:rPr>
            <w:rStyle w:val="Hyperlink"/>
            <w:caps w:val="0"/>
          </w:rPr>
          <w:t>2</w:t>
        </w:r>
        <w:r w:rsidR="00786A77">
          <w:rPr>
            <w:rFonts w:asciiTheme="minorHAnsi" w:eastAsiaTheme="minorEastAsia" w:hAnsiTheme="minorHAnsi" w:cstheme="minorBidi"/>
            <w:kern w:val="2"/>
            <w:sz w:val="22"/>
            <w:szCs w:val="22"/>
            <w:lang w:val="en-US"/>
            <w14:ligatures w14:val="standardContextual"/>
          </w:rPr>
          <w:tab/>
        </w:r>
        <w:r w:rsidR="00786A77" w:rsidRPr="0062009F">
          <w:rPr>
            <w:rStyle w:val="Hyperlink"/>
            <w:caps w:val="0"/>
          </w:rPr>
          <w:t>Competitive Selection Process</w:t>
        </w:r>
        <w:r w:rsidR="00786A77">
          <w:rPr>
            <w:webHidden/>
          </w:rPr>
          <w:tab/>
        </w:r>
        <w:r w:rsidR="00602D8F">
          <w:rPr>
            <w:webHidden/>
          </w:rPr>
          <w:fldChar w:fldCharType="begin"/>
        </w:r>
        <w:r w:rsidR="00602D8F">
          <w:rPr>
            <w:webHidden/>
          </w:rPr>
          <w:instrText xml:space="preserve"> PAGEREF _Toc141803853 \h </w:instrText>
        </w:r>
        <w:r w:rsidR="00602D8F">
          <w:rPr>
            <w:webHidden/>
          </w:rPr>
        </w:r>
        <w:r w:rsidR="00602D8F">
          <w:rPr>
            <w:webHidden/>
          </w:rPr>
          <w:fldChar w:fldCharType="separate"/>
        </w:r>
        <w:r w:rsidR="00786A77">
          <w:rPr>
            <w:webHidden/>
          </w:rPr>
          <w:t>8</w:t>
        </w:r>
        <w:r w:rsidR="00602D8F">
          <w:rPr>
            <w:webHidden/>
          </w:rPr>
          <w:fldChar w:fldCharType="end"/>
        </w:r>
      </w:hyperlink>
    </w:p>
    <w:p w14:paraId="6BCC6A28" w14:textId="3CF58F75"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54" w:history="1">
        <w:r w:rsidR="00602D8F" w:rsidRPr="0062009F">
          <w:rPr>
            <w:rStyle w:val="Hyperlink"/>
          </w:rPr>
          <w:t>2.1</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Request for Qualifications Phase</w:t>
        </w:r>
        <w:r w:rsidR="00602D8F">
          <w:rPr>
            <w:webHidden/>
          </w:rPr>
          <w:tab/>
        </w:r>
        <w:r w:rsidR="00602D8F">
          <w:rPr>
            <w:webHidden/>
          </w:rPr>
          <w:fldChar w:fldCharType="begin"/>
        </w:r>
        <w:r w:rsidR="00602D8F">
          <w:rPr>
            <w:webHidden/>
          </w:rPr>
          <w:instrText xml:space="preserve"> PAGEREF _Toc141803854 \h </w:instrText>
        </w:r>
        <w:r w:rsidR="00602D8F">
          <w:rPr>
            <w:webHidden/>
          </w:rPr>
        </w:r>
        <w:r w:rsidR="00602D8F">
          <w:rPr>
            <w:webHidden/>
          </w:rPr>
          <w:fldChar w:fldCharType="separate"/>
        </w:r>
        <w:r w:rsidR="00786A77">
          <w:rPr>
            <w:webHidden/>
          </w:rPr>
          <w:t>8</w:t>
        </w:r>
        <w:r w:rsidR="00602D8F">
          <w:rPr>
            <w:webHidden/>
          </w:rPr>
          <w:fldChar w:fldCharType="end"/>
        </w:r>
      </w:hyperlink>
    </w:p>
    <w:p w14:paraId="1C116DC7" w14:textId="4F3B37AD"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55" w:history="1">
        <w:r w:rsidR="00602D8F" w:rsidRPr="0062009F">
          <w:rPr>
            <w:rStyle w:val="Hyperlink"/>
          </w:rPr>
          <w:t>2.2</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Request for Proposals Phase</w:t>
        </w:r>
        <w:r w:rsidR="00602D8F">
          <w:rPr>
            <w:webHidden/>
          </w:rPr>
          <w:tab/>
        </w:r>
        <w:r w:rsidR="00602D8F">
          <w:rPr>
            <w:webHidden/>
          </w:rPr>
          <w:fldChar w:fldCharType="begin"/>
        </w:r>
        <w:r w:rsidR="00602D8F">
          <w:rPr>
            <w:webHidden/>
          </w:rPr>
          <w:instrText xml:space="preserve"> PAGEREF _Toc141803855 \h </w:instrText>
        </w:r>
        <w:r w:rsidR="00602D8F">
          <w:rPr>
            <w:webHidden/>
          </w:rPr>
        </w:r>
        <w:r w:rsidR="00602D8F">
          <w:rPr>
            <w:webHidden/>
          </w:rPr>
          <w:fldChar w:fldCharType="separate"/>
        </w:r>
        <w:r w:rsidR="00786A77">
          <w:rPr>
            <w:webHidden/>
          </w:rPr>
          <w:t>8</w:t>
        </w:r>
        <w:r w:rsidR="00602D8F">
          <w:rPr>
            <w:webHidden/>
          </w:rPr>
          <w:fldChar w:fldCharType="end"/>
        </w:r>
      </w:hyperlink>
    </w:p>
    <w:p w14:paraId="63AD3ED6" w14:textId="2E2AC096"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56" w:history="1">
        <w:r w:rsidR="00602D8F" w:rsidRPr="0062009F">
          <w:rPr>
            <w:rStyle w:val="Hyperlink"/>
          </w:rPr>
          <w:t>2.3</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Compensation for Participation in Competitive Selection Process</w:t>
        </w:r>
        <w:r w:rsidR="00602D8F">
          <w:rPr>
            <w:webHidden/>
          </w:rPr>
          <w:tab/>
        </w:r>
        <w:r w:rsidR="00602D8F">
          <w:rPr>
            <w:webHidden/>
          </w:rPr>
          <w:fldChar w:fldCharType="begin"/>
        </w:r>
        <w:r w:rsidR="00602D8F">
          <w:rPr>
            <w:webHidden/>
          </w:rPr>
          <w:instrText xml:space="preserve"> PAGEREF _Toc141803856 \h </w:instrText>
        </w:r>
        <w:r w:rsidR="00602D8F">
          <w:rPr>
            <w:webHidden/>
          </w:rPr>
        </w:r>
        <w:r w:rsidR="00602D8F">
          <w:rPr>
            <w:webHidden/>
          </w:rPr>
          <w:fldChar w:fldCharType="separate"/>
        </w:r>
        <w:r w:rsidR="00786A77">
          <w:rPr>
            <w:webHidden/>
          </w:rPr>
          <w:t>9</w:t>
        </w:r>
        <w:r w:rsidR="00602D8F">
          <w:rPr>
            <w:webHidden/>
          </w:rPr>
          <w:fldChar w:fldCharType="end"/>
        </w:r>
      </w:hyperlink>
    </w:p>
    <w:p w14:paraId="085085E4" w14:textId="4441F7DA"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57" w:history="1">
        <w:r w:rsidR="00602D8F" w:rsidRPr="0062009F">
          <w:rPr>
            <w:rStyle w:val="Hyperlink"/>
          </w:rPr>
          <w:t>2.4</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Compe</w:t>
        </w:r>
        <w:r w:rsidR="00602D8F" w:rsidRPr="0062009F">
          <w:rPr>
            <w:rStyle w:val="Hyperlink"/>
          </w:rPr>
          <w:t>t</w:t>
        </w:r>
        <w:r w:rsidR="00602D8F" w:rsidRPr="0062009F">
          <w:rPr>
            <w:rStyle w:val="Hyperlink"/>
          </w:rPr>
          <w:t>itive Selection Process Timeline</w:t>
        </w:r>
        <w:r w:rsidR="00602D8F">
          <w:rPr>
            <w:webHidden/>
          </w:rPr>
          <w:tab/>
        </w:r>
        <w:r w:rsidR="00602D8F">
          <w:rPr>
            <w:webHidden/>
          </w:rPr>
          <w:fldChar w:fldCharType="begin"/>
        </w:r>
        <w:r w:rsidR="00602D8F">
          <w:rPr>
            <w:webHidden/>
          </w:rPr>
          <w:instrText xml:space="preserve"> PAGEREF _Toc141803857 \h </w:instrText>
        </w:r>
        <w:r w:rsidR="00602D8F">
          <w:rPr>
            <w:webHidden/>
          </w:rPr>
        </w:r>
        <w:r w:rsidR="00602D8F">
          <w:rPr>
            <w:webHidden/>
          </w:rPr>
          <w:fldChar w:fldCharType="separate"/>
        </w:r>
        <w:r w:rsidR="00786A77">
          <w:rPr>
            <w:webHidden/>
          </w:rPr>
          <w:t>9</w:t>
        </w:r>
        <w:r w:rsidR="00602D8F">
          <w:rPr>
            <w:webHidden/>
          </w:rPr>
          <w:fldChar w:fldCharType="end"/>
        </w:r>
      </w:hyperlink>
    </w:p>
    <w:p w14:paraId="142D2FC2" w14:textId="52BD30F2"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58" w:history="1">
        <w:r w:rsidR="00602D8F" w:rsidRPr="0062009F">
          <w:rPr>
            <w:rStyle w:val="Hyperlink"/>
          </w:rPr>
          <w:t>2.5</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Introductory Project Meeting</w:t>
        </w:r>
        <w:r w:rsidR="00602D8F">
          <w:rPr>
            <w:webHidden/>
          </w:rPr>
          <w:tab/>
        </w:r>
        <w:r w:rsidR="00602D8F">
          <w:rPr>
            <w:webHidden/>
          </w:rPr>
          <w:fldChar w:fldCharType="begin"/>
        </w:r>
        <w:r w:rsidR="00602D8F">
          <w:rPr>
            <w:webHidden/>
          </w:rPr>
          <w:instrText xml:space="preserve"> PAGEREF _Toc141803858 \h </w:instrText>
        </w:r>
        <w:r w:rsidR="00602D8F">
          <w:rPr>
            <w:webHidden/>
          </w:rPr>
        </w:r>
        <w:r w:rsidR="00602D8F">
          <w:rPr>
            <w:webHidden/>
          </w:rPr>
          <w:fldChar w:fldCharType="separate"/>
        </w:r>
        <w:r w:rsidR="00786A77">
          <w:rPr>
            <w:webHidden/>
          </w:rPr>
          <w:t>10</w:t>
        </w:r>
        <w:r w:rsidR="00602D8F">
          <w:rPr>
            <w:webHidden/>
          </w:rPr>
          <w:fldChar w:fldCharType="end"/>
        </w:r>
      </w:hyperlink>
    </w:p>
    <w:p w14:paraId="248DD43C" w14:textId="120B318B"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59" w:history="1">
        <w:r w:rsidR="00786A77" w:rsidRPr="0062009F">
          <w:rPr>
            <w:rStyle w:val="Hyperlink"/>
            <w:caps w:val="0"/>
          </w:rPr>
          <w:t>3</w:t>
        </w:r>
        <w:r w:rsidR="00786A77">
          <w:rPr>
            <w:rFonts w:asciiTheme="minorHAnsi" w:eastAsiaTheme="minorEastAsia" w:hAnsiTheme="minorHAnsi" w:cstheme="minorBidi"/>
            <w:caps w:val="0"/>
            <w:kern w:val="2"/>
            <w:sz w:val="22"/>
            <w:szCs w:val="22"/>
            <w:lang w:val="en-US"/>
            <w14:ligatures w14:val="standardContextual"/>
          </w:rPr>
          <w:tab/>
        </w:r>
        <w:r w:rsidR="00786A77" w:rsidRPr="0062009F">
          <w:rPr>
            <w:rStyle w:val="Hyperlink"/>
            <w:caps w:val="0"/>
          </w:rPr>
          <w:t>Submission Instructions</w:t>
        </w:r>
        <w:r w:rsidR="00786A77">
          <w:rPr>
            <w:caps w:val="0"/>
            <w:webHidden/>
          </w:rPr>
          <w:tab/>
        </w:r>
        <w:r w:rsidR="00602D8F">
          <w:rPr>
            <w:webHidden/>
          </w:rPr>
          <w:fldChar w:fldCharType="begin"/>
        </w:r>
        <w:r w:rsidR="00602D8F">
          <w:rPr>
            <w:webHidden/>
          </w:rPr>
          <w:instrText xml:space="preserve"> PAGEREF _Toc141803859 \h </w:instrText>
        </w:r>
        <w:r w:rsidR="00602D8F">
          <w:rPr>
            <w:webHidden/>
          </w:rPr>
        </w:r>
        <w:r w:rsidR="00602D8F">
          <w:rPr>
            <w:webHidden/>
          </w:rPr>
          <w:fldChar w:fldCharType="separate"/>
        </w:r>
        <w:r w:rsidR="00786A77">
          <w:rPr>
            <w:caps w:val="0"/>
            <w:webHidden/>
          </w:rPr>
          <w:t>11</w:t>
        </w:r>
        <w:r w:rsidR="00602D8F">
          <w:rPr>
            <w:webHidden/>
          </w:rPr>
          <w:fldChar w:fldCharType="end"/>
        </w:r>
      </w:hyperlink>
    </w:p>
    <w:p w14:paraId="7013C275" w14:textId="17BC6189"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0" w:history="1">
        <w:r w:rsidR="00602D8F" w:rsidRPr="0062009F">
          <w:rPr>
            <w:rStyle w:val="Hyperlink"/>
          </w:rPr>
          <w:t>3.1</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Submission Time and Delivery Address</w:t>
        </w:r>
        <w:r w:rsidR="00602D8F">
          <w:rPr>
            <w:webHidden/>
          </w:rPr>
          <w:tab/>
        </w:r>
        <w:r w:rsidR="00602D8F">
          <w:rPr>
            <w:webHidden/>
          </w:rPr>
          <w:fldChar w:fldCharType="begin"/>
        </w:r>
        <w:r w:rsidR="00602D8F">
          <w:rPr>
            <w:webHidden/>
          </w:rPr>
          <w:instrText xml:space="preserve"> PAGEREF _Toc141803860 \h </w:instrText>
        </w:r>
        <w:r w:rsidR="00602D8F">
          <w:rPr>
            <w:webHidden/>
          </w:rPr>
        </w:r>
        <w:r w:rsidR="00602D8F">
          <w:rPr>
            <w:webHidden/>
          </w:rPr>
          <w:fldChar w:fldCharType="separate"/>
        </w:r>
        <w:r w:rsidR="00786A77">
          <w:rPr>
            <w:webHidden/>
          </w:rPr>
          <w:t>11</w:t>
        </w:r>
        <w:r w:rsidR="00602D8F">
          <w:rPr>
            <w:webHidden/>
          </w:rPr>
          <w:fldChar w:fldCharType="end"/>
        </w:r>
      </w:hyperlink>
    </w:p>
    <w:p w14:paraId="4117F957" w14:textId="7A6CFAAF"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1" w:history="1">
        <w:r w:rsidR="00602D8F" w:rsidRPr="0062009F">
          <w:rPr>
            <w:rStyle w:val="Hyperlink"/>
          </w:rPr>
          <w:t>3.2</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Language of Responses and Enquiries</w:t>
        </w:r>
        <w:r w:rsidR="00602D8F">
          <w:rPr>
            <w:webHidden/>
          </w:rPr>
          <w:tab/>
        </w:r>
        <w:r w:rsidR="00602D8F">
          <w:rPr>
            <w:webHidden/>
          </w:rPr>
          <w:fldChar w:fldCharType="begin"/>
        </w:r>
        <w:r w:rsidR="00602D8F">
          <w:rPr>
            <w:webHidden/>
          </w:rPr>
          <w:instrText xml:space="preserve"> PAGEREF _Toc141803861 \h </w:instrText>
        </w:r>
        <w:r w:rsidR="00602D8F">
          <w:rPr>
            <w:webHidden/>
          </w:rPr>
        </w:r>
        <w:r w:rsidR="00602D8F">
          <w:rPr>
            <w:webHidden/>
          </w:rPr>
          <w:fldChar w:fldCharType="separate"/>
        </w:r>
        <w:r w:rsidR="00786A77">
          <w:rPr>
            <w:webHidden/>
          </w:rPr>
          <w:t>11</w:t>
        </w:r>
        <w:r w:rsidR="00602D8F">
          <w:rPr>
            <w:webHidden/>
          </w:rPr>
          <w:fldChar w:fldCharType="end"/>
        </w:r>
      </w:hyperlink>
    </w:p>
    <w:p w14:paraId="4FC55BBE" w14:textId="658F7CA0"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2" w:history="1">
        <w:r w:rsidR="00602D8F" w:rsidRPr="0062009F">
          <w:rPr>
            <w:rStyle w:val="Hyperlink"/>
          </w:rPr>
          <w:t>3.3</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Response Form and Content</w:t>
        </w:r>
        <w:r w:rsidR="00602D8F">
          <w:rPr>
            <w:webHidden/>
          </w:rPr>
          <w:tab/>
        </w:r>
        <w:r w:rsidR="00602D8F">
          <w:rPr>
            <w:webHidden/>
          </w:rPr>
          <w:fldChar w:fldCharType="begin"/>
        </w:r>
        <w:r w:rsidR="00602D8F">
          <w:rPr>
            <w:webHidden/>
          </w:rPr>
          <w:instrText xml:space="preserve"> PAGEREF _Toc141803862 \h </w:instrText>
        </w:r>
        <w:r w:rsidR="00602D8F">
          <w:rPr>
            <w:webHidden/>
          </w:rPr>
        </w:r>
        <w:r w:rsidR="00602D8F">
          <w:rPr>
            <w:webHidden/>
          </w:rPr>
          <w:fldChar w:fldCharType="separate"/>
        </w:r>
        <w:r w:rsidR="00786A77">
          <w:rPr>
            <w:webHidden/>
          </w:rPr>
          <w:t>11</w:t>
        </w:r>
        <w:r w:rsidR="00602D8F">
          <w:rPr>
            <w:webHidden/>
          </w:rPr>
          <w:fldChar w:fldCharType="end"/>
        </w:r>
      </w:hyperlink>
    </w:p>
    <w:p w14:paraId="615D5965" w14:textId="2343486D"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3" w:history="1">
        <w:r w:rsidR="00602D8F" w:rsidRPr="0062009F">
          <w:rPr>
            <w:rStyle w:val="Hyperlink"/>
          </w:rPr>
          <w:t>3.4</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Complete RFQ</w:t>
        </w:r>
        <w:r w:rsidR="00602D8F">
          <w:rPr>
            <w:webHidden/>
          </w:rPr>
          <w:tab/>
        </w:r>
        <w:r w:rsidR="00602D8F">
          <w:rPr>
            <w:webHidden/>
          </w:rPr>
          <w:fldChar w:fldCharType="begin"/>
        </w:r>
        <w:r w:rsidR="00602D8F">
          <w:rPr>
            <w:webHidden/>
          </w:rPr>
          <w:instrText xml:space="preserve"> PAGEREF _Toc141803863 \h </w:instrText>
        </w:r>
        <w:r w:rsidR="00602D8F">
          <w:rPr>
            <w:webHidden/>
          </w:rPr>
        </w:r>
        <w:r w:rsidR="00602D8F">
          <w:rPr>
            <w:webHidden/>
          </w:rPr>
          <w:fldChar w:fldCharType="separate"/>
        </w:r>
        <w:r w:rsidR="00786A77">
          <w:rPr>
            <w:webHidden/>
          </w:rPr>
          <w:t>11</w:t>
        </w:r>
        <w:r w:rsidR="00602D8F">
          <w:rPr>
            <w:webHidden/>
          </w:rPr>
          <w:fldChar w:fldCharType="end"/>
        </w:r>
      </w:hyperlink>
    </w:p>
    <w:p w14:paraId="553B5B92" w14:textId="58B3CEA6"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4" w:history="1">
        <w:r w:rsidR="00602D8F" w:rsidRPr="0062009F">
          <w:rPr>
            <w:rStyle w:val="Hyperlink"/>
          </w:rPr>
          <w:t>3.5</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Receipt Confirmation</w:t>
        </w:r>
        <w:r w:rsidR="00602D8F">
          <w:rPr>
            <w:webHidden/>
          </w:rPr>
          <w:tab/>
        </w:r>
        <w:r w:rsidR="00602D8F">
          <w:rPr>
            <w:webHidden/>
          </w:rPr>
          <w:fldChar w:fldCharType="begin"/>
        </w:r>
        <w:r w:rsidR="00602D8F">
          <w:rPr>
            <w:webHidden/>
          </w:rPr>
          <w:instrText xml:space="preserve"> PAGEREF _Toc141803864 \h </w:instrText>
        </w:r>
        <w:r w:rsidR="00602D8F">
          <w:rPr>
            <w:webHidden/>
          </w:rPr>
        </w:r>
        <w:r w:rsidR="00602D8F">
          <w:rPr>
            <w:webHidden/>
          </w:rPr>
          <w:fldChar w:fldCharType="separate"/>
        </w:r>
        <w:r w:rsidR="00786A77">
          <w:rPr>
            <w:webHidden/>
          </w:rPr>
          <w:t>11</w:t>
        </w:r>
        <w:r w:rsidR="00602D8F">
          <w:rPr>
            <w:webHidden/>
          </w:rPr>
          <w:fldChar w:fldCharType="end"/>
        </w:r>
      </w:hyperlink>
    </w:p>
    <w:p w14:paraId="6134CEBF" w14:textId="2AF5A6F7"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5" w:history="1">
        <w:r w:rsidR="00602D8F" w:rsidRPr="0062009F">
          <w:rPr>
            <w:rStyle w:val="Hyperlink"/>
          </w:rPr>
          <w:t>3.6</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Communications and Enquiries</w:t>
        </w:r>
        <w:r w:rsidR="00602D8F">
          <w:rPr>
            <w:webHidden/>
          </w:rPr>
          <w:tab/>
        </w:r>
        <w:r w:rsidR="00602D8F">
          <w:rPr>
            <w:webHidden/>
          </w:rPr>
          <w:fldChar w:fldCharType="begin"/>
        </w:r>
        <w:r w:rsidR="00602D8F">
          <w:rPr>
            <w:webHidden/>
          </w:rPr>
          <w:instrText xml:space="preserve"> PAGEREF _Toc141803865 \h </w:instrText>
        </w:r>
        <w:r w:rsidR="00602D8F">
          <w:rPr>
            <w:webHidden/>
          </w:rPr>
        </w:r>
        <w:r w:rsidR="00602D8F">
          <w:rPr>
            <w:webHidden/>
          </w:rPr>
          <w:fldChar w:fldCharType="separate"/>
        </w:r>
        <w:r w:rsidR="00786A77">
          <w:rPr>
            <w:webHidden/>
          </w:rPr>
          <w:t>11</w:t>
        </w:r>
        <w:r w:rsidR="00602D8F">
          <w:rPr>
            <w:webHidden/>
          </w:rPr>
          <w:fldChar w:fldCharType="end"/>
        </w:r>
      </w:hyperlink>
    </w:p>
    <w:p w14:paraId="41EC6601" w14:textId="4F736023"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6" w:history="1">
        <w:r w:rsidR="00602D8F" w:rsidRPr="0062009F">
          <w:rPr>
            <w:rStyle w:val="Hyperlink"/>
          </w:rPr>
          <w:t>3.7</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No Communication with Media or the Public</w:t>
        </w:r>
        <w:r w:rsidR="00602D8F">
          <w:rPr>
            <w:webHidden/>
          </w:rPr>
          <w:tab/>
        </w:r>
        <w:r w:rsidR="00602D8F">
          <w:rPr>
            <w:webHidden/>
          </w:rPr>
          <w:fldChar w:fldCharType="begin"/>
        </w:r>
        <w:r w:rsidR="00602D8F">
          <w:rPr>
            <w:webHidden/>
          </w:rPr>
          <w:instrText xml:space="preserve"> PAGEREF _Toc141803866 \h </w:instrText>
        </w:r>
        <w:r w:rsidR="00602D8F">
          <w:rPr>
            <w:webHidden/>
          </w:rPr>
        </w:r>
        <w:r w:rsidR="00602D8F">
          <w:rPr>
            <w:webHidden/>
          </w:rPr>
          <w:fldChar w:fldCharType="separate"/>
        </w:r>
        <w:r w:rsidR="00786A77">
          <w:rPr>
            <w:webHidden/>
          </w:rPr>
          <w:t>12</w:t>
        </w:r>
        <w:r w:rsidR="00602D8F">
          <w:rPr>
            <w:webHidden/>
          </w:rPr>
          <w:fldChar w:fldCharType="end"/>
        </w:r>
      </w:hyperlink>
    </w:p>
    <w:p w14:paraId="25120E6E" w14:textId="52E8ACA8"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7" w:history="1">
        <w:r w:rsidR="00602D8F" w:rsidRPr="0062009F">
          <w:rPr>
            <w:rStyle w:val="Hyperlink"/>
          </w:rPr>
          <w:t>3.8</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Delivery and Receipt of Communications, Addenda, and Other Documents</w:t>
        </w:r>
        <w:r w:rsidR="00602D8F">
          <w:rPr>
            <w:webHidden/>
          </w:rPr>
          <w:tab/>
        </w:r>
        <w:r w:rsidR="00602D8F">
          <w:rPr>
            <w:webHidden/>
          </w:rPr>
          <w:fldChar w:fldCharType="begin"/>
        </w:r>
        <w:r w:rsidR="00602D8F">
          <w:rPr>
            <w:webHidden/>
          </w:rPr>
          <w:instrText xml:space="preserve"> PAGEREF _Toc141803867 \h </w:instrText>
        </w:r>
        <w:r w:rsidR="00602D8F">
          <w:rPr>
            <w:webHidden/>
          </w:rPr>
        </w:r>
        <w:r w:rsidR="00602D8F">
          <w:rPr>
            <w:webHidden/>
          </w:rPr>
          <w:fldChar w:fldCharType="separate"/>
        </w:r>
        <w:r w:rsidR="00786A77">
          <w:rPr>
            <w:webHidden/>
          </w:rPr>
          <w:t>13</w:t>
        </w:r>
        <w:r w:rsidR="00602D8F">
          <w:rPr>
            <w:webHidden/>
          </w:rPr>
          <w:fldChar w:fldCharType="end"/>
        </w:r>
      </w:hyperlink>
    </w:p>
    <w:p w14:paraId="40C0522D" w14:textId="53EEAFC1"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8" w:history="1">
        <w:r w:rsidR="00602D8F" w:rsidRPr="0062009F">
          <w:rPr>
            <w:rStyle w:val="Hyperlink"/>
          </w:rPr>
          <w:t>3.9</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Addenda to RFQ</w:t>
        </w:r>
        <w:r w:rsidR="00602D8F">
          <w:rPr>
            <w:webHidden/>
          </w:rPr>
          <w:tab/>
        </w:r>
        <w:r w:rsidR="00602D8F">
          <w:rPr>
            <w:webHidden/>
          </w:rPr>
          <w:fldChar w:fldCharType="begin"/>
        </w:r>
        <w:r w:rsidR="00602D8F">
          <w:rPr>
            <w:webHidden/>
          </w:rPr>
          <w:instrText xml:space="preserve"> PAGEREF _Toc141803868 \h </w:instrText>
        </w:r>
        <w:r w:rsidR="00602D8F">
          <w:rPr>
            <w:webHidden/>
          </w:rPr>
        </w:r>
        <w:r w:rsidR="00602D8F">
          <w:rPr>
            <w:webHidden/>
          </w:rPr>
          <w:fldChar w:fldCharType="separate"/>
        </w:r>
        <w:r w:rsidR="00786A77">
          <w:rPr>
            <w:webHidden/>
          </w:rPr>
          <w:t>13</w:t>
        </w:r>
        <w:r w:rsidR="00602D8F">
          <w:rPr>
            <w:webHidden/>
          </w:rPr>
          <w:fldChar w:fldCharType="end"/>
        </w:r>
      </w:hyperlink>
    </w:p>
    <w:p w14:paraId="2D1D5560" w14:textId="5EF94EFD"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69" w:history="1">
        <w:r w:rsidR="00602D8F" w:rsidRPr="0062009F">
          <w:rPr>
            <w:rStyle w:val="Hyperlink"/>
          </w:rPr>
          <w:t>3.10</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Definitive Record</w:t>
        </w:r>
        <w:r w:rsidR="00602D8F">
          <w:rPr>
            <w:webHidden/>
          </w:rPr>
          <w:tab/>
        </w:r>
        <w:r w:rsidR="00602D8F">
          <w:rPr>
            <w:webHidden/>
          </w:rPr>
          <w:fldChar w:fldCharType="begin"/>
        </w:r>
        <w:r w:rsidR="00602D8F">
          <w:rPr>
            <w:webHidden/>
          </w:rPr>
          <w:instrText xml:space="preserve"> PAGEREF _Toc141803869 \h </w:instrText>
        </w:r>
        <w:r w:rsidR="00602D8F">
          <w:rPr>
            <w:webHidden/>
          </w:rPr>
        </w:r>
        <w:r w:rsidR="00602D8F">
          <w:rPr>
            <w:webHidden/>
          </w:rPr>
          <w:fldChar w:fldCharType="separate"/>
        </w:r>
        <w:r w:rsidR="00786A77">
          <w:rPr>
            <w:webHidden/>
          </w:rPr>
          <w:t>14</w:t>
        </w:r>
        <w:r w:rsidR="00602D8F">
          <w:rPr>
            <w:webHidden/>
          </w:rPr>
          <w:fldChar w:fldCharType="end"/>
        </w:r>
      </w:hyperlink>
    </w:p>
    <w:p w14:paraId="59611339" w14:textId="57E38C4B"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70" w:history="1">
        <w:r w:rsidR="00602D8F" w:rsidRPr="0062009F">
          <w:rPr>
            <w:rStyle w:val="Hyperlink"/>
          </w:rPr>
          <w:t>3.11</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Revisions to Responses Prior to the Submission Time</w:t>
        </w:r>
        <w:r w:rsidR="00602D8F">
          <w:rPr>
            <w:webHidden/>
          </w:rPr>
          <w:tab/>
        </w:r>
        <w:r w:rsidR="00602D8F">
          <w:rPr>
            <w:webHidden/>
          </w:rPr>
          <w:fldChar w:fldCharType="begin"/>
        </w:r>
        <w:r w:rsidR="00602D8F">
          <w:rPr>
            <w:webHidden/>
          </w:rPr>
          <w:instrText xml:space="preserve"> PAGEREF _Toc141803870 \h </w:instrText>
        </w:r>
        <w:r w:rsidR="00602D8F">
          <w:rPr>
            <w:webHidden/>
          </w:rPr>
        </w:r>
        <w:r w:rsidR="00602D8F">
          <w:rPr>
            <w:webHidden/>
          </w:rPr>
          <w:fldChar w:fldCharType="separate"/>
        </w:r>
        <w:r w:rsidR="00786A77">
          <w:rPr>
            <w:webHidden/>
          </w:rPr>
          <w:t>14</w:t>
        </w:r>
        <w:r w:rsidR="00602D8F">
          <w:rPr>
            <w:webHidden/>
          </w:rPr>
          <w:fldChar w:fldCharType="end"/>
        </w:r>
      </w:hyperlink>
    </w:p>
    <w:p w14:paraId="7C2B5941" w14:textId="6C23EA0E"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71" w:history="1">
        <w:r w:rsidR="00786A77" w:rsidRPr="0062009F">
          <w:rPr>
            <w:rStyle w:val="Hyperlink"/>
            <w:caps w:val="0"/>
          </w:rPr>
          <w:t>4</w:t>
        </w:r>
        <w:r w:rsidR="00786A77">
          <w:rPr>
            <w:rFonts w:asciiTheme="minorHAnsi" w:eastAsiaTheme="minorEastAsia" w:hAnsiTheme="minorHAnsi" w:cstheme="minorBidi"/>
            <w:caps w:val="0"/>
            <w:kern w:val="2"/>
            <w:sz w:val="22"/>
            <w:szCs w:val="22"/>
            <w:lang w:val="en-US"/>
            <w14:ligatures w14:val="standardContextual"/>
          </w:rPr>
          <w:tab/>
        </w:r>
        <w:r w:rsidR="00786A77" w:rsidRPr="0062009F">
          <w:rPr>
            <w:rStyle w:val="Hyperlink"/>
            <w:caps w:val="0"/>
          </w:rPr>
          <w:t>Evaluation</w:t>
        </w:r>
        <w:r w:rsidR="00786A77">
          <w:rPr>
            <w:caps w:val="0"/>
            <w:webHidden/>
          </w:rPr>
          <w:tab/>
        </w:r>
        <w:r w:rsidR="00602D8F">
          <w:rPr>
            <w:webHidden/>
          </w:rPr>
          <w:fldChar w:fldCharType="begin"/>
        </w:r>
        <w:r w:rsidR="00602D8F">
          <w:rPr>
            <w:webHidden/>
          </w:rPr>
          <w:instrText xml:space="preserve"> PAGEREF _Toc141803871 \h </w:instrText>
        </w:r>
        <w:r w:rsidR="00602D8F">
          <w:rPr>
            <w:webHidden/>
          </w:rPr>
        </w:r>
        <w:r w:rsidR="00602D8F">
          <w:rPr>
            <w:webHidden/>
          </w:rPr>
          <w:fldChar w:fldCharType="separate"/>
        </w:r>
        <w:r w:rsidR="00786A77">
          <w:rPr>
            <w:caps w:val="0"/>
            <w:webHidden/>
          </w:rPr>
          <w:t>15</w:t>
        </w:r>
        <w:r w:rsidR="00602D8F">
          <w:rPr>
            <w:webHidden/>
          </w:rPr>
          <w:fldChar w:fldCharType="end"/>
        </w:r>
      </w:hyperlink>
    </w:p>
    <w:p w14:paraId="260C13DE" w14:textId="43BB0EA9"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72" w:history="1">
        <w:r w:rsidR="00602D8F" w:rsidRPr="0062009F">
          <w:rPr>
            <w:rStyle w:val="Hyperlink"/>
          </w:rPr>
          <w:t>4.1</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Evaluation</w:t>
        </w:r>
        <w:r w:rsidR="00602D8F">
          <w:rPr>
            <w:webHidden/>
          </w:rPr>
          <w:tab/>
        </w:r>
        <w:r w:rsidR="00602D8F">
          <w:rPr>
            <w:webHidden/>
          </w:rPr>
          <w:fldChar w:fldCharType="begin"/>
        </w:r>
        <w:r w:rsidR="00602D8F">
          <w:rPr>
            <w:webHidden/>
          </w:rPr>
          <w:instrText xml:space="preserve"> PAGEREF _Toc141803872 \h </w:instrText>
        </w:r>
        <w:r w:rsidR="00602D8F">
          <w:rPr>
            <w:webHidden/>
          </w:rPr>
        </w:r>
        <w:r w:rsidR="00602D8F">
          <w:rPr>
            <w:webHidden/>
          </w:rPr>
          <w:fldChar w:fldCharType="separate"/>
        </w:r>
        <w:r w:rsidR="00786A77">
          <w:rPr>
            <w:webHidden/>
          </w:rPr>
          <w:t>15</w:t>
        </w:r>
        <w:r w:rsidR="00602D8F">
          <w:rPr>
            <w:webHidden/>
          </w:rPr>
          <w:fldChar w:fldCharType="end"/>
        </w:r>
      </w:hyperlink>
    </w:p>
    <w:p w14:paraId="3862EBDD" w14:textId="5D2C3714"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73" w:history="1">
        <w:r w:rsidR="00602D8F" w:rsidRPr="0062009F">
          <w:rPr>
            <w:rStyle w:val="Hyperlink"/>
          </w:rPr>
          <w:t>4.2</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Evaluation Criteria</w:t>
        </w:r>
        <w:r w:rsidR="00602D8F">
          <w:rPr>
            <w:webHidden/>
          </w:rPr>
          <w:tab/>
        </w:r>
        <w:r w:rsidR="00602D8F">
          <w:rPr>
            <w:webHidden/>
          </w:rPr>
          <w:fldChar w:fldCharType="begin"/>
        </w:r>
        <w:r w:rsidR="00602D8F">
          <w:rPr>
            <w:webHidden/>
          </w:rPr>
          <w:instrText xml:space="preserve"> PAGEREF _Toc141803873 \h </w:instrText>
        </w:r>
        <w:r w:rsidR="00602D8F">
          <w:rPr>
            <w:webHidden/>
          </w:rPr>
        </w:r>
        <w:r w:rsidR="00602D8F">
          <w:rPr>
            <w:webHidden/>
          </w:rPr>
          <w:fldChar w:fldCharType="separate"/>
        </w:r>
        <w:r w:rsidR="00786A77">
          <w:rPr>
            <w:webHidden/>
          </w:rPr>
          <w:t>15</w:t>
        </w:r>
        <w:r w:rsidR="00602D8F">
          <w:rPr>
            <w:webHidden/>
          </w:rPr>
          <w:fldChar w:fldCharType="end"/>
        </w:r>
      </w:hyperlink>
    </w:p>
    <w:p w14:paraId="45FF4A50" w14:textId="208B93C6"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74" w:history="1">
        <w:r w:rsidR="00602D8F" w:rsidRPr="0062009F">
          <w:rPr>
            <w:rStyle w:val="Hyperlink"/>
          </w:rPr>
          <w:t>4.3</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Evaluation and Competitive Selection Process</w:t>
        </w:r>
        <w:r w:rsidR="00602D8F">
          <w:rPr>
            <w:webHidden/>
          </w:rPr>
          <w:tab/>
        </w:r>
        <w:r w:rsidR="00602D8F">
          <w:rPr>
            <w:webHidden/>
          </w:rPr>
          <w:fldChar w:fldCharType="begin"/>
        </w:r>
        <w:r w:rsidR="00602D8F">
          <w:rPr>
            <w:webHidden/>
          </w:rPr>
          <w:instrText xml:space="preserve"> PAGEREF _Toc141803874 \h </w:instrText>
        </w:r>
        <w:r w:rsidR="00602D8F">
          <w:rPr>
            <w:webHidden/>
          </w:rPr>
        </w:r>
        <w:r w:rsidR="00602D8F">
          <w:rPr>
            <w:webHidden/>
          </w:rPr>
          <w:fldChar w:fldCharType="separate"/>
        </w:r>
        <w:r w:rsidR="00786A77">
          <w:rPr>
            <w:webHidden/>
          </w:rPr>
          <w:t>15</w:t>
        </w:r>
        <w:r w:rsidR="00602D8F">
          <w:rPr>
            <w:webHidden/>
          </w:rPr>
          <w:fldChar w:fldCharType="end"/>
        </w:r>
      </w:hyperlink>
    </w:p>
    <w:p w14:paraId="6DD2AE69" w14:textId="0D2DADA0"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75" w:history="1">
        <w:r w:rsidR="00602D8F" w:rsidRPr="0062009F">
          <w:rPr>
            <w:rStyle w:val="Hyperlink"/>
          </w:rPr>
          <w:t>4.4</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Interviews/Presentations</w:t>
        </w:r>
        <w:r w:rsidR="00602D8F">
          <w:rPr>
            <w:webHidden/>
          </w:rPr>
          <w:tab/>
        </w:r>
        <w:r w:rsidR="00602D8F">
          <w:rPr>
            <w:webHidden/>
          </w:rPr>
          <w:fldChar w:fldCharType="begin"/>
        </w:r>
        <w:r w:rsidR="00602D8F">
          <w:rPr>
            <w:webHidden/>
          </w:rPr>
          <w:instrText xml:space="preserve"> PAGEREF _Toc141803875 \h </w:instrText>
        </w:r>
        <w:r w:rsidR="00602D8F">
          <w:rPr>
            <w:webHidden/>
          </w:rPr>
        </w:r>
        <w:r w:rsidR="00602D8F">
          <w:rPr>
            <w:webHidden/>
          </w:rPr>
          <w:fldChar w:fldCharType="separate"/>
        </w:r>
        <w:r w:rsidR="00786A77">
          <w:rPr>
            <w:webHidden/>
          </w:rPr>
          <w:t>16</w:t>
        </w:r>
        <w:r w:rsidR="00602D8F">
          <w:rPr>
            <w:webHidden/>
          </w:rPr>
          <w:fldChar w:fldCharType="end"/>
        </w:r>
      </w:hyperlink>
    </w:p>
    <w:p w14:paraId="4679D9B2" w14:textId="0D2ADA16"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76" w:history="1">
        <w:r w:rsidR="00602D8F" w:rsidRPr="0062009F">
          <w:rPr>
            <w:rStyle w:val="Hyperlink"/>
          </w:rPr>
          <w:t>4.5</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Debriefing</w:t>
        </w:r>
        <w:r w:rsidR="00602D8F">
          <w:rPr>
            <w:webHidden/>
          </w:rPr>
          <w:tab/>
        </w:r>
        <w:r w:rsidR="00602D8F">
          <w:rPr>
            <w:webHidden/>
          </w:rPr>
          <w:fldChar w:fldCharType="begin"/>
        </w:r>
        <w:r w:rsidR="00602D8F">
          <w:rPr>
            <w:webHidden/>
          </w:rPr>
          <w:instrText xml:space="preserve"> PAGEREF _Toc141803876 \h </w:instrText>
        </w:r>
        <w:r w:rsidR="00602D8F">
          <w:rPr>
            <w:webHidden/>
          </w:rPr>
        </w:r>
        <w:r w:rsidR="00602D8F">
          <w:rPr>
            <w:webHidden/>
          </w:rPr>
          <w:fldChar w:fldCharType="separate"/>
        </w:r>
        <w:r w:rsidR="00786A77">
          <w:rPr>
            <w:webHidden/>
          </w:rPr>
          <w:t>16</w:t>
        </w:r>
        <w:r w:rsidR="00602D8F">
          <w:rPr>
            <w:webHidden/>
          </w:rPr>
          <w:fldChar w:fldCharType="end"/>
        </w:r>
      </w:hyperlink>
    </w:p>
    <w:p w14:paraId="4BA15CB4" w14:textId="15B0C487"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77" w:history="1">
        <w:r w:rsidR="00786A77" w:rsidRPr="0062009F">
          <w:rPr>
            <w:rStyle w:val="Hyperlink"/>
            <w:caps w:val="0"/>
          </w:rPr>
          <w:t>5</w:t>
        </w:r>
        <w:r w:rsidR="00786A77">
          <w:rPr>
            <w:rFonts w:asciiTheme="minorHAnsi" w:eastAsiaTheme="minorEastAsia" w:hAnsiTheme="minorHAnsi" w:cstheme="minorBidi"/>
            <w:caps w:val="0"/>
            <w:kern w:val="2"/>
            <w:sz w:val="22"/>
            <w:szCs w:val="22"/>
            <w:lang w:val="en-US"/>
            <w14:ligatures w14:val="standardContextual"/>
          </w:rPr>
          <w:tab/>
        </w:r>
        <w:r w:rsidR="00786A77" w:rsidRPr="0062009F">
          <w:rPr>
            <w:rStyle w:val="Hyperlink"/>
            <w:caps w:val="0"/>
          </w:rPr>
          <w:t>Other Provisions</w:t>
        </w:r>
        <w:r w:rsidR="00786A77">
          <w:rPr>
            <w:caps w:val="0"/>
            <w:webHidden/>
          </w:rPr>
          <w:tab/>
        </w:r>
        <w:r w:rsidR="00602D8F">
          <w:rPr>
            <w:webHidden/>
          </w:rPr>
          <w:fldChar w:fldCharType="begin"/>
        </w:r>
        <w:r w:rsidR="00602D8F">
          <w:rPr>
            <w:webHidden/>
          </w:rPr>
          <w:instrText xml:space="preserve"> PAGEREF _Toc141803877 \h </w:instrText>
        </w:r>
        <w:r w:rsidR="00602D8F">
          <w:rPr>
            <w:webHidden/>
          </w:rPr>
        </w:r>
        <w:r w:rsidR="00602D8F">
          <w:rPr>
            <w:webHidden/>
          </w:rPr>
          <w:fldChar w:fldCharType="separate"/>
        </w:r>
        <w:r w:rsidR="00786A77">
          <w:rPr>
            <w:caps w:val="0"/>
            <w:webHidden/>
          </w:rPr>
          <w:t>17</w:t>
        </w:r>
        <w:r w:rsidR="00602D8F">
          <w:rPr>
            <w:webHidden/>
          </w:rPr>
          <w:fldChar w:fldCharType="end"/>
        </w:r>
      </w:hyperlink>
    </w:p>
    <w:p w14:paraId="086E3378" w14:textId="29869854"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78" w:history="1">
        <w:r w:rsidR="00602D8F" w:rsidRPr="0062009F">
          <w:rPr>
            <w:rStyle w:val="Hyperlink"/>
          </w:rPr>
          <w:t>5.1</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No Obligation to Proceed</w:t>
        </w:r>
        <w:r w:rsidR="00602D8F">
          <w:rPr>
            <w:webHidden/>
          </w:rPr>
          <w:tab/>
        </w:r>
        <w:r w:rsidR="00602D8F">
          <w:rPr>
            <w:webHidden/>
          </w:rPr>
          <w:fldChar w:fldCharType="begin"/>
        </w:r>
        <w:r w:rsidR="00602D8F">
          <w:rPr>
            <w:webHidden/>
          </w:rPr>
          <w:instrText xml:space="preserve"> PAGEREF _Toc141803878 \h </w:instrText>
        </w:r>
        <w:r w:rsidR="00602D8F">
          <w:rPr>
            <w:webHidden/>
          </w:rPr>
        </w:r>
        <w:r w:rsidR="00602D8F">
          <w:rPr>
            <w:webHidden/>
          </w:rPr>
          <w:fldChar w:fldCharType="separate"/>
        </w:r>
        <w:r w:rsidR="00786A77">
          <w:rPr>
            <w:webHidden/>
          </w:rPr>
          <w:t>17</w:t>
        </w:r>
        <w:r w:rsidR="00602D8F">
          <w:rPr>
            <w:webHidden/>
          </w:rPr>
          <w:fldChar w:fldCharType="end"/>
        </w:r>
      </w:hyperlink>
    </w:p>
    <w:p w14:paraId="06B9406A" w14:textId="1A6D61C7"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79" w:history="1">
        <w:r w:rsidR="00602D8F" w:rsidRPr="0062009F">
          <w:rPr>
            <w:rStyle w:val="Hyperlink"/>
          </w:rPr>
          <w:t>5.2</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Freedom of Information and Protection of Privacy Act and Confidentiality</w:t>
        </w:r>
        <w:r w:rsidR="00602D8F">
          <w:rPr>
            <w:webHidden/>
          </w:rPr>
          <w:tab/>
        </w:r>
        <w:r w:rsidR="00602D8F">
          <w:rPr>
            <w:webHidden/>
          </w:rPr>
          <w:fldChar w:fldCharType="begin"/>
        </w:r>
        <w:r w:rsidR="00602D8F">
          <w:rPr>
            <w:webHidden/>
          </w:rPr>
          <w:instrText xml:space="preserve"> PAGEREF _Toc141803879 \h </w:instrText>
        </w:r>
        <w:r w:rsidR="00602D8F">
          <w:rPr>
            <w:webHidden/>
          </w:rPr>
        </w:r>
        <w:r w:rsidR="00602D8F">
          <w:rPr>
            <w:webHidden/>
          </w:rPr>
          <w:fldChar w:fldCharType="separate"/>
        </w:r>
        <w:r w:rsidR="00786A77">
          <w:rPr>
            <w:webHidden/>
          </w:rPr>
          <w:t>17</w:t>
        </w:r>
        <w:r w:rsidR="00602D8F">
          <w:rPr>
            <w:webHidden/>
          </w:rPr>
          <w:fldChar w:fldCharType="end"/>
        </w:r>
      </w:hyperlink>
    </w:p>
    <w:p w14:paraId="0BE8D05E" w14:textId="29DE6579"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0" w:history="1">
        <w:r w:rsidR="00602D8F" w:rsidRPr="0062009F">
          <w:rPr>
            <w:rStyle w:val="Hyperlink"/>
          </w:rPr>
          <w:t>5.3</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Cost of Preparing the Response</w:t>
        </w:r>
        <w:r w:rsidR="00602D8F">
          <w:rPr>
            <w:webHidden/>
          </w:rPr>
          <w:tab/>
        </w:r>
        <w:r w:rsidR="00602D8F">
          <w:rPr>
            <w:webHidden/>
          </w:rPr>
          <w:fldChar w:fldCharType="begin"/>
        </w:r>
        <w:r w:rsidR="00602D8F">
          <w:rPr>
            <w:webHidden/>
          </w:rPr>
          <w:instrText xml:space="preserve"> PAGEREF _Toc141803880 \h </w:instrText>
        </w:r>
        <w:r w:rsidR="00602D8F">
          <w:rPr>
            <w:webHidden/>
          </w:rPr>
        </w:r>
        <w:r w:rsidR="00602D8F">
          <w:rPr>
            <w:webHidden/>
          </w:rPr>
          <w:fldChar w:fldCharType="separate"/>
        </w:r>
        <w:r w:rsidR="00786A77">
          <w:rPr>
            <w:webHidden/>
          </w:rPr>
          <w:t>17</w:t>
        </w:r>
        <w:r w:rsidR="00602D8F">
          <w:rPr>
            <w:webHidden/>
          </w:rPr>
          <w:fldChar w:fldCharType="end"/>
        </w:r>
      </w:hyperlink>
    </w:p>
    <w:p w14:paraId="7D8E5FEA" w14:textId="755953C4"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1" w:history="1">
        <w:r w:rsidR="00602D8F" w:rsidRPr="0062009F">
          <w:rPr>
            <w:rStyle w:val="Hyperlink"/>
          </w:rPr>
          <w:t>5.4</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Actions by the Province/Reservation of Rights</w:t>
        </w:r>
        <w:r w:rsidR="00602D8F">
          <w:rPr>
            <w:webHidden/>
          </w:rPr>
          <w:tab/>
        </w:r>
        <w:r w:rsidR="00602D8F">
          <w:rPr>
            <w:webHidden/>
          </w:rPr>
          <w:fldChar w:fldCharType="begin"/>
        </w:r>
        <w:r w:rsidR="00602D8F">
          <w:rPr>
            <w:webHidden/>
          </w:rPr>
          <w:instrText xml:space="preserve"> PAGEREF _Toc141803881 \h </w:instrText>
        </w:r>
        <w:r w:rsidR="00602D8F">
          <w:rPr>
            <w:webHidden/>
          </w:rPr>
        </w:r>
        <w:r w:rsidR="00602D8F">
          <w:rPr>
            <w:webHidden/>
          </w:rPr>
          <w:fldChar w:fldCharType="separate"/>
        </w:r>
        <w:r w:rsidR="00786A77">
          <w:rPr>
            <w:webHidden/>
          </w:rPr>
          <w:t>17</w:t>
        </w:r>
        <w:r w:rsidR="00602D8F">
          <w:rPr>
            <w:webHidden/>
          </w:rPr>
          <w:fldChar w:fldCharType="end"/>
        </w:r>
      </w:hyperlink>
    </w:p>
    <w:p w14:paraId="5A0295EF" w14:textId="47010A26"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2" w:history="1">
        <w:r w:rsidR="00602D8F" w:rsidRPr="0062009F">
          <w:rPr>
            <w:rStyle w:val="Hyperlink"/>
          </w:rPr>
          <w:t>5.5</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Ownership of Response</w:t>
        </w:r>
        <w:r w:rsidR="00602D8F">
          <w:rPr>
            <w:webHidden/>
          </w:rPr>
          <w:tab/>
        </w:r>
        <w:r w:rsidR="00602D8F">
          <w:rPr>
            <w:webHidden/>
          </w:rPr>
          <w:fldChar w:fldCharType="begin"/>
        </w:r>
        <w:r w:rsidR="00602D8F">
          <w:rPr>
            <w:webHidden/>
          </w:rPr>
          <w:instrText xml:space="preserve"> PAGEREF _Toc141803882 \h </w:instrText>
        </w:r>
        <w:r w:rsidR="00602D8F">
          <w:rPr>
            <w:webHidden/>
          </w:rPr>
        </w:r>
        <w:r w:rsidR="00602D8F">
          <w:rPr>
            <w:webHidden/>
          </w:rPr>
          <w:fldChar w:fldCharType="separate"/>
        </w:r>
        <w:r w:rsidR="00786A77">
          <w:rPr>
            <w:webHidden/>
          </w:rPr>
          <w:t>19</w:t>
        </w:r>
        <w:r w:rsidR="00602D8F">
          <w:rPr>
            <w:webHidden/>
          </w:rPr>
          <w:fldChar w:fldCharType="end"/>
        </w:r>
      </w:hyperlink>
    </w:p>
    <w:p w14:paraId="303ECA77" w14:textId="2A18F73D"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3" w:history="1">
        <w:r w:rsidR="00602D8F" w:rsidRPr="0062009F">
          <w:rPr>
            <w:rStyle w:val="Hyperlink"/>
          </w:rPr>
          <w:t>5.6</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Disclosure and Transparency</w:t>
        </w:r>
        <w:r w:rsidR="00602D8F">
          <w:rPr>
            <w:webHidden/>
          </w:rPr>
          <w:tab/>
        </w:r>
        <w:r w:rsidR="00602D8F">
          <w:rPr>
            <w:webHidden/>
          </w:rPr>
          <w:fldChar w:fldCharType="begin"/>
        </w:r>
        <w:r w:rsidR="00602D8F">
          <w:rPr>
            <w:webHidden/>
          </w:rPr>
          <w:instrText xml:space="preserve"> PAGEREF _Toc141803883 \h </w:instrText>
        </w:r>
        <w:r w:rsidR="00602D8F">
          <w:rPr>
            <w:webHidden/>
          </w:rPr>
        </w:r>
        <w:r w:rsidR="00602D8F">
          <w:rPr>
            <w:webHidden/>
          </w:rPr>
          <w:fldChar w:fldCharType="separate"/>
        </w:r>
        <w:r w:rsidR="00786A77">
          <w:rPr>
            <w:webHidden/>
          </w:rPr>
          <w:t>19</w:t>
        </w:r>
        <w:r w:rsidR="00602D8F">
          <w:rPr>
            <w:webHidden/>
          </w:rPr>
          <w:fldChar w:fldCharType="end"/>
        </w:r>
      </w:hyperlink>
    </w:p>
    <w:p w14:paraId="73EA0C7F" w14:textId="7793EA9F"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4" w:history="1">
        <w:r w:rsidR="00602D8F" w:rsidRPr="0062009F">
          <w:rPr>
            <w:rStyle w:val="Hyperlink"/>
          </w:rPr>
          <w:t>5.7</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No Communication or Collusion</w:t>
        </w:r>
        <w:r w:rsidR="00602D8F">
          <w:rPr>
            <w:webHidden/>
          </w:rPr>
          <w:tab/>
        </w:r>
        <w:r w:rsidR="00602D8F">
          <w:rPr>
            <w:webHidden/>
          </w:rPr>
          <w:fldChar w:fldCharType="begin"/>
        </w:r>
        <w:r w:rsidR="00602D8F">
          <w:rPr>
            <w:webHidden/>
          </w:rPr>
          <w:instrText xml:space="preserve"> PAGEREF _Toc141803884 \h </w:instrText>
        </w:r>
        <w:r w:rsidR="00602D8F">
          <w:rPr>
            <w:webHidden/>
          </w:rPr>
        </w:r>
        <w:r w:rsidR="00602D8F">
          <w:rPr>
            <w:webHidden/>
          </w:rPr>
          <w:fldChar w:fldCharType="separate"/>
        </w:r>
        <w:r w:rsidR="00786A77">
          <w:rPr>
            <w:webHidden/>
          </w:rPr>
          <w:t>19</w:t>
        </w:r>
        <w:r w:rsidR="00602D8F">
          <w:rPr>
            <w:webHidden/>
          </w:rPr>
          <w:fldChar w:fldCharType="end"/>
        </w:r>
      </w:hyperlink>
    </w:p>
    <w:p w14:paraId="74EE5919" w14:textId="1AEEC04F"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5" w:history="1">
        <w:r w:rsidR="00602D8F" w:rsidRPr="0062009F">
          <w:rPr>
            <w:rStyle w:val="Hyperlink"/>
          </w:rPr>
          <w:t>5.8</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No Lobbying</w:t>
        </w:r>
        <w:r w:rsidR="00602D8F">
          <w:rPr>
            <w:webHidden/>
          </w:rPr>
          <w:tab/>
        </w:r>
        <w:r w:rsidR="00602D8F">
          <w:rPr>
            <w:webHidden/>
          </w:rPr>
          <w:fldChar w:fldCharType="begin"/>
        </w:r>
        <w:r w:rsidR="00602D8F">
          <w:rPr>
            <w:webHidden/>
          </w:rPr>
          <w:instrText xml:space="preserve"> PAGEREF _Toc141803885 \h </w:instrText>
        </w:r>
        <w:r w:rsidR="00602D8F">
          <w:rPr>
            <w:webHidden/>
          </w:rPr>
        </w:r>
        <w:r w:rsidR="00602D8F">
          <w:rPr>
            <w:webHidden/>
          </w:rPr>
          <w:fldChar w:fldCharType="separate"/>
        </w:r>
        <w:r w:rsidR="00786A77">
          <w:rPr>
            <w:webHidden/>
          </w:rPr>
          <w:t>20</w:t>
        </w:r>
        <w:r w:rsidR="00602D8F">
          <w:rPr>
            <w:webHidden/>
          </w:rPr>
          <w:fldChar w:fldCharType="end"/>
        </w:r>
      </w:hyperlink>
    </w:p>
    <w:p w14:paraId="76DD02C0" w14:textId="429A0768"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6" w:history="1">
        <w:r w:rsidR="00602D8F" w:rsidRPr="0062009F">
          <w:rPr>
            <w:rStyle w:val="Hyperlink"/>
          </w:rPr>
          <w:t>5.9</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Changes</w:t>
        </w:r>
        <w:r w:rsidR="00602D8F">
          <w:rPr>
            <w:webHidden/>
          </w:rPr>
          <w:tab/>
        </w:r>
        <w:r w:rsidR="00602D8F">
          <w:rPr>
            <w:webHidden/>
          </w:rPr>
          <w:fldChar w:fldCharType="begin"/>
        </w:r>
        <w:r w:rsidR="00602D8F">
          <w:rPr>
            <w:webHidden/>
          </w:rPr>
          <w:instrText xml:space="preserve"> PAGEREF _Toc141803886 \h </w:instrText>
        </w:r>
        <w:r w:rsidR="00602D8F">
          <w:rPr>
            <w:webHidden/>
          </w:rPr>
        </w:r>
        <w:r w:rsidR="00602D8F">
          <w:rPr>
            <w:webHidden/>
          </w:rPr>
          <w:fldChar w:fldCharType="separate"/>
        </w:r>
        <w:r w:rsidR="00786A77">
          <w:rPr>
            <w:webHidden/>
          </w:rPr>
          <w:t>20</w:t>
        </w:r>
        <w:r w:rsidR="00602D8F">
          <w:rPr>
            <w:webHidden/>
          </w:rPr>
          <w:fldChar w:fldCharType="end"/>
        </w:r>
      </w:hyperlink>
    </w:p>
    <w:p w14:paraId="17BF6488" w14:textId="6810574D"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7" w:history="1">
        <w:r w:rsidR="00602D8F" w:rsidRPr="0062009F">
          <w:rPr>
            <w:rStyle w:val="Hyperlink"/>
          </w:rPr>
          <w:t>5.10</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Relationship Disclosure and Review Process</w:t>
        </w:r>
        <w:r w:rsidR="00602D8F">
          <w:rPr>
            <w:webHidden/>
          </w:rPr>
          <w:tab/>
        </w:r>
        <w:r w:rsidR="00602D8F">
          <w:rPr>
            <w:webHidden/>
          </w:rPr>
          <w:fldChar w:fldCharType="begin"/>
        </w:r>
        <w:r w:rsidR="00602D8F">
          <w:rPr>
            <w:webHidden/>
          </w:rPr>
          <w:instrText xml:space="preserve"> PAGEREF _Toc141803887 \h </w:instrText>
        </w:r>
        <w:r w:rsidR="00602D8F">
          <w:rPr>
            <w:webHidden/>
          </w:rPr>
        </w:r>
        <w:r w:rsidR="00602D8F">
          <w:rPr>
            <w:webHidden/>
          </w:rPr>
          <w:fldChar w:fldCharType="separate"/>
        </w:r>
        <w:r w:rsidR="00786A77">
          <w:rPr>
            <w:webHidden/>
          </w:rPr>
          <w:t>21</w:t>
        </w:r>
        <w:r w:rsidR="00602D8F">
          <w:rPr>
            <w:webHidden/>
          </w:rPr>
          <w:fldChar w:fldCharType="end"/>
        </w:r>
      </w:hyperlink>
    </w:p>
    <w:p w14:paraId="248074B9" w14:textId="44D9A8E9"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8" w:history="1">
        <w:r w:rsidR="00602D8F" w:rsidRPr="0062009F">
          <w:rPr>
            <w:rStyle w:val="Hyperlink"/>
          </w:rPr>
          <w:t>5.11</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Relati</w:t>
        </w:r>
        <w:r w:rsidR="00602D8F" w:rsidRPr="0062009F">
          <w:rPr>
            <w:rStyle w:val="Hyperlink"/>
          </w:rPr>
          <w:t>o</w:t>
        </w:r>
        <w:r w:rsidR="00602D8F" w:rsidRPr="0062009F">
          <w:rPr>
            <w:rStyle w:val="Hyperlink"/>
          </w:rPr>
          <w:t>nships</w:t>
        </w:r>
        <w:r w:rsidR="00602D8F">
          <w:rPr>
            <w:webHidden/>
          </w:rPr>
          <w:tab/>
        </w:r>
        <w:r w:rsidR="00602D8F">
          <w:rPr>
            <w:webHidden/>
          </w:rPr>
          <w:fldChar w:fldCharType="begin"/>
        </w:r>
        <w:r w:rsidR="00602D8F">
          <w:rPr>
            <w:webHidden/>
          </w:rPr>
          <w:instrText xml:space="preserve"> PAGEREF _Toc141803888 \h </w:instrText>
        </w:r>
        <w:r w:rsidR="00602D8F">
          <w:rPr>
            <w:webHidden/>
          </w:rPr>
        </w:r>
        <w:r w:rsidR="00602D8F">
          <w:rPr>
            <w:webHidden/>
          </w:rPr>
          <w:fldChar w:fldCharType="separate"/>
        </w:r>
        <w:r w:rsidR="00786A77">
          <w:rPr>
            <w:webHidden/>
          </w:rPr>
          <w:t>22</w:t>
        </w:r>
        <w:r w:rsidR="00602D8F">
          <w:rPr>
            <w:webHidden/>
          </w:rPr>
          <w:fldChar w:fldCharType="end"/>
        </w:r>
      </w:hyperlink>
    </w:p>
    <w:p w14:paraId="6F0AA356" w14:textId="27DB011D"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89" w:history="1">
        <w:r w:rsidR="00602D8F" w:rsidRPr="0062009F">
          <w:rPr>
            <w:rStyle w:val="Hyperlink"/>
          </w:rPr>
          <w:t>5.12</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Fairness Reviewer</w:t>
        </w:r>
        <w:r w:rsidR="00602D8F">
          <w:rPr>
            <w:webHidden/>
          </w:rPr>
          <w:tab/>
        </w:r>
        <w:r w:rsidR="00602D8F">
          <w:rPr>
            <w:webHidden/>
          </w:rPr>
          <w:fldChar w:fldCharType="begin"/>
        </w:r>
        <w:r w:rsidR="00602D8F">
          <w:rPr>
            <w:webHidden/>
          </w:rPr>
          <w:instrText xml:space="preserve"> PAGEREF _Toc141803889 \h </w:instrText>
        </w:r>
        <w:r w:rsidR="00602D8F">
          <w:rPr>
            <w:webHidden/>
          </w:rPr>
        </w:r>
        <w:r w:rsidR="00602D8F">
          <w:rPr>
            <w:webHidden/>
          </w:rPr>
          <w:fldChar w:fldCharType="separate"/>
        </w:r>
        <w:r w:rsidR="00786A77">
          <w:rPr>
            <w:webHidden/>
          </w:rPr>
          <w:t>27</w:t>
        </w:r>
        <w:r w:rsidR="00602D8F">
          <w:rPr>
            <w:webHidden/>
          </w:rPr>
          <w:fldChar w:fldCharType="end"/>
        </w:r>
      </w:hyperlink>
    </w:p>
    <w:p w14:paraId="06291B0C" w14:textId="33105A3E" w:rsidR="00602D8F" w:rsidRDefault="005B3B02" w:rsidP="00786A77">
      <w:pPr>
        <w:pStyle w:val="TOC2"/>
        <w:rPr>
          <w:rFonts w:asciiTheme="minorHAnsi" w:eastAsiaTheme="minorEastAsia" w:hAnsiTheme="minorHAnsi" w:cstheme="minorBidi"/>
          <w:kern w:val="2"/>
          <w:sz w:val="22"/>
          <w:szCs w:val="22"/>
          <w:lang w:val="en-US"/>
          <w14:ligatures w14:val="standardContextual"/>
        </w:rPr>
      </w:pPr>
      <w:hyperlink w:anchor="_Toc141803890" w:history="1">
        <w:r w:rsidR="00602D8F" w:rsidRPr="0062009F">
          <w:rPr>
            <w:rStyle w:val="Hyperlink"/>
          </w:rPr>
          <w:t>5.13</w:t>
        </w:r>
        <w:r w:rsidR="00602D8F">
          <w:rPr>
            <w:rFonts w:asciiTheme="minorHAnsi" w:eastAsiaTheme="minorEastAsia" w:hAnsiTheme="minorHAnsi" w:cstheme="minorBidi"/>
            <w:kern w:val="2"/>
            <w:sz w:val="22"/>
            <w:szCs w:val="22"/>
            <w:lang w:val="en-US"/>
            <w14:ligatures w14:val="standardContextual"/>
          </w:rPr>
          <w:tab/>
        </w:r>
        <w:r w:rsidR="00602D8F" w:rsidRPr="0062009F">
          <w:rPr>
            <w:rStyle w:val="Hyperlink"/>
          </w:rPr>
          <w:t>No Representation for Accuracy of Information</w:t>
        </w:r>
        <w:r w:rsidR="00602D8F">
          <w:rPr>
            <w:webHidden/>
          </w:rPr>
          <w:tab/>
        </w:r>
        <w:r w:rsidR="00602D8F">
          <w:rPr>
            <w:webHidden/>
          </w:rPr>
          <w:fldChar w:fldCharType="begin"/>
        </w:r>
        <w:r w:rsidR="00602D8F">
          <w:rPr>
            <w:webHidden/>
          </w:rPr>
          <w:instrText xml:space="preserve"> PAGEREF _Toc141803890 \h </w:instrText>
        </w:r>
        <w:r w:rsidR="00602D8F">
          <w:rPr>
            <w:webHidden/>
          </w:rPr>
        </w:r>
        <w:r w:rsidR="00602D8F">
          <w:rPr>
            <w:webHidden/>
          </w:rPr>
          <w:fldChar w:fldCharType="separate"/>
        </w:r>
        <w:r w:rsidR="00786A77">
          <w:rPr>
            <w:webHidden/>
          </w:rPr>
          <w:t>28</w:t>
        </w:r>
        <w:r w:rsidR="00602D8F">
          <w:rPr>
            <w:webHidden/>
          </w:rPr>
          <w:fldChar w:fldCharType="end"/>
        </w:r>
      </w:hyperlink>
    </w:p>
    <w:p w14:paraId="71FF5820" w14:textId="1A223181"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1" w:history="1">
        <w:r w:rsidR="00602D8F" w:rsidRPr="0062009F">
          <w:rPr>
            <w:rStyle w:val="Hyperlink"/>
          </w:rPr>
          <w:t>6</w:t>
        </w:r>
        <w:r w:rsidR="00602D8F">
          <w:rPr>
            <w:rFonts w:asciiTheme="minorHAnsi" w:eastAsiaTheme="minorEastAsia" w:hAnsiTheme="minorHAnsi" w:cstheme="minorBidi"/>
            <w:kern w:val="2"/>
            <w:sz w:val="22"/>
            <w:szCs w:val="22"/>
            <w:lang w:val="en-US"/>
            <w14:ligatures w14:val="standardContextual"/>
          </w:rPr>
          <w:tab/>
        </w:r>
        <w:r w:rsidR="00786A77" w:rsidRPr="0062009F">
          <w:rPr>
            <w:rStyle w:val="Hyperlink"/>
            <w:caps w:val="0"/>
          </w:rPr>
          <w:t>Definitions</w:t>
        </w:r>
        <w:r w:rsidR="00602D8F">
          <w:rPr>
            <w:webHidden/>
          </w:rPr>
          <w:tab/>
        </w:r>
        <w:r w:rsidR="00602D8F">
          <w:rPr>
            <w:webHidden/>
          </w:rPr>
          <w:fldChar w:fldCharType="begin"/>
        </w:r>
        <w:r w:rsidR="00602D8F">
          <w:rPr>
            <w:webHidden/>
          </w:rPr>
          <w:instrText xml:space="preserve"> PAGEREF _Toc141803891 \h </w:instrText>
        </w:r>
        <w:r w:rsidR="00602D8F">
          <w:rPr>
            <w:webHidden/>
          </w:rPr>
        </w:r>
        <w:r w:rsidR="00602D8F">
          <w:rPr>
            <w:webHidden/>
          </w:rPr>
          <w:fldChar w:fldCharType="separate"/>
        </w:r>
        <w:r w:rsidR="00786A77">
          <w:rPr>
            <w:webHidden/>
          </w:rPr>
          <w:t>29</w:t>
        </w:r>
        <w:r w:rsidR="00602D8F">
          <w:rPr>
            <w:webHidden/>
          </w:rPr>
          <w:fldChar w:fldCharType="end"/>
        </w:r>
      </w:hyperlink>
    </w:p>
    <w:p w14:paraId="6BE4A960" w14:textId="6C8B35E4"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2" w:history="1">
        <w:r w:rsidR="00786A77" w:rsidRPr="0062009F">
          <w:rPr>
            <w:rStyle w:val="Hyperlink"/>
            <w:caps w:val="0"/>
          </w:rPr>
          <w:t>7</w:t>
        </w:r>
        <w:r w:rsidR="00786A77">
          <w:rPr>
            <w:rFonts w:asciiTheme="minorHAnsi" w:eastAsiaTheme="minorEastAsia" w:hAnsiTheme="minorHAnsi" w:cstheme="minorBidi"/>
            <w:caps w:val="0"/>
            <w:kern w:val="2"/>
            <w:sz w:val="22"/>
            <w:szCs w:val="22"/>
            <w:lang w:val="en-US"/>
            <w14:ligatures w14:val="standardContextual"/>
          </w:rPr>
          <w:tab/>
        </w:r>
        <w:r w:rsidR="00786A77" w:rsidRPr="0062009F">
          <w:rPr>
            <w:rStyle w:val="Hyperlink"/>
            <w:caps w:val="0"/>
          </w:rPr>
          <w:t>Interpretation</w:t>
        </w:r>
        <w:r w:rsidR="00786A77">
          <w:rPr>
            <w:caps w:val="0"/>
            <w:webHidden/>
          </w:rPr>
          <w:tab/>
        </w:r>
        <w:r w:rsidR="00602D8F">
          <w:rPr>
            <w:webHidden/>
          </w:rPr>
          <w:fldChar w:fldCharType="begin"/>
        </w:r>
        <w:r w:rsidR="00602D8F">
          <w:rPr>
            <w:webHidden/>
          </w:rPr>
          <w:instrText xml:space="preserve"> PAGEREF _Toc141803892 \h </w:instrText>
        </w:r>
        <w:r w:rsidR="00602D8F">
          <w:rPr>
            <w:webHidden/>
          </w:rPr>
        </w:r>
        <w:r w:rsidR="00602D8F">
          <w:rPr>
            <w:webHidden/>
          </w:rPr>
          <w:fldChar w:fldCharType="separate"/>
        </w:r>
        <w:r w:rsidR="00786A77">
          <w:rPr>
            <w:caps w:val="0"/>
            <w:webHidden/>
          </w:rPr>
          <w:t>36</w:t>
        </w:r>
        <w:r w:rsidR="00602D8F">
          <w:rPr>
            <w:webHidden/>
          </w:rPr>
          <w:fldChar w:fldCharType="end"/>
        </w:r>
      </w:hyperlink>
    </w:p>
    <w:p w14:paraId="3E42BB7D" w14:textId="03E6B8C4"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3" w:history="1">
        <w:r w:rsidR="00602D8F" w:rsidRPr="0062009F">
          <w:rPr>
            <w:rStyle w:val="Hyperlink"/>
          </w:rPr>
          <w:t xml:space="preserve">APPENDIX A – </w:t>
        </w:r>
        <w:r w:rsidR="00786A77" w:rsidRPr="0062009F">
          <w:rPr>
            <w:rStyle w:val="Hyperlink"/>
            <w:caps w:val="0"/>
          </w:rPr>
          <w:t>Response Guidelines</w:t>
        </w:r>
        <w:r w:rsidR="00602D8F">
          <w:rPr>
            <w:webHidden/>
          </w:rPr>
          <w:tab/>
        </w:r>
        <w:r w:rsidR="00602D8F">
          <w:rPr>
            <w:webHidden/>
          </w:rPr>
          <w:fldChar w:fldCharType="begin"/>
        </w:r>
        <w:r w:rsidR="00602D8F">
          <w:rPr>
            <w:webHidden/>
          </w:rPr>
          <w:instrText xml:space="preserve"> PAGEREF _Toc141803893 \h </w:instrText>
        </w:r>
        <w:r w:rsidR="00602D8F">
          <w:rPr>
            <w:webHidden/>
          </w:rPr>
        </w:r>
        <w:r w:rsidR="00602D8F">
          <w:rPr>
            <w:webHidden/>
          </w:rPr>
          <w:fldChar w:fldCharType="separate"/>
        </w:r>
        <w:r w:rsidR="00786A77">
          <w:rPr>
            <w:webHidden/>
          </w:rPr>
          <w:t>37</w:t>
        </w:r>
        <w:r w:rsidR="00602D8F">
          <w:rPr>
            <w:webHidden/>
          </w:rPr>
          <w:fldChar w:fldCharType="end"/>
        </w:r>
      </w:hyperlink>
    </w:p>
    <w:p w14:paraId="211F8EBE" w14:textId="668A01D6"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4" w:history="1">
        <w:r w:rsidR="00602D8F" w:rsidRPr="0062009F">
          <w:rPr>
            <w:rStyle w:val="Hyperlink"/>
          </w:rPr>
          <w:t xml:space="preserve">APPENDIX B – </w:t>
        </w:r>
        <w:r w:rsidR="00786A77" w:rsidRPr="0062009F">
          <w:rPr>
            <w:rStyle w:val="Hyperlink"/>
            <w:caps w:val="0"/>
          </w:rPr>
          <w:t>Receipt Confirmation Form</w:t>
        </w:r>
        <w:r w:rsidR="00602D8F">
          <w:rPr>
            <w:webHidden/>
          </w:rPr>
          <w:tab/>
        </w:r>
        <w:r w:rsidR="00602D8F">
          <w:rPr>
            <w:webHidden/>
          </w:rPr>
          <w:fldChar w:fldCharType="begin"/>
        </w:r>
        <w:r w:rsidR="00602D8F">
          <w:rPr>
            <w:webHidden/>
          </w:rPr>
          <w:instrText xml:space="preserve"> PAGEREF _Toc141803894 \h </w:instrText>
        </w:r>
        <w:r w:rsidR="00602D8F">
          <w:rPr>
            <w:webHidden/>
          </w:rPr>
        </w:r>
        <w:r w:rsidR="00602D8F">
          <w:rPr>
            <w:webHidden/>
          </w:rPr>
          <w:fldChar w:fldCharType="separate"/>
        </w:r>
        <w:r w:rsidR="00786A77">
          <w:rPr>
            <w:webHidden/>
          </w:rPr>
          <w:t>54</w:t>
        </w:r>
        <w:r w:rsidR="00602D8F">
          <w:rPr>
            <w:webHidden/>
          </w:rPr>
          <w:fldChar w:fldCharType="end"/>
        </w:r>
      </w:hyperlink>
    </w:p>
    <w:p w14:paraId="52B3CAD1" w14:textId="4E05F8E8"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5" w:history="1">
        <w:r w:rsidR="00602D8F" w:rsidRPr="0062009F">
          <w:rPr>
            <w:rStyle w:val="Hyperlink"/>
          </w:rPr>
          <w:t>APPENDIX C –</w:t>
        </w:r>
        <w:r w:rsidR="00786A77" w:rsidRPr="0062009F">
          <w:rPr>
            <w:rStyle w:val="Hyperlink"/>
            <w:caps w:val="0"/>
          </w:rPr>
          <w:t xml:space="preserve"> Confidentiality Agreement</w:t>
        </w:r>
        <w:r w:rsidR="00602D8F">
          <w:rPr>
            <w:webHidden/>
          </w:rPr>
          <w:tab/>
        </w:r>
        <w:r w:rsidR="00602D8F">
          <w:rPr>
            <w:webHidden/>
          </w:rPr>
          <w:fldChar w:fldCharType="begin"/>
        </w:r>
        <w:r w:rsidR="00602D8F">
          <w:rPr>
            <w:webHidden/>
          </w:rPr>
          <w:instrText xml:space="preserve"> PAGEREF _Toc141803895 \h </w:instrText>
        </w:r>
        <w:r w:rsidR="00602D8F">
          <w:rPr>
            <w:webHidden/>
          </w:rPr>
        </w:r>
        <w:r w:rsidR="00602D8F">
          <w:rPr>
            <w:webHidden/>
          </w:rPr>
          <w:fldChar w:fldCharType="separate"/>
        </w:r>
        <w:r w:rsidR="00786A77">
          <w:rPr>
            <w:webHidden/>
          </w:rPr>
          <w:t>56</w:t>
        </w:r>
        <w:r w:rsidR="00602D8F">
          <w:rPr>
            <w:webHidden/>
          </w:rPr>
          <w:fldChar w:fldCharType="end"/>
        </w:r>
      </w:hyperlink>
    </w:p>
    <w:p w14:paraId="56788BD1" w14:textId="3FE73171"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6" w:history="1">
        <w:r w:rsidR="00602D8F" w:rsidRPr="0062009F">
          <w:rPr>
            <w:rStyle w:val="Hyperlink"/>
          </w:rPr>
          <w:t xml:space="preserve">APPENDIX D – </w:t>
        </w:r>
        <w:r w:rsidR="00786A77" w:rsidRPr="0062009F">
          <w:rPr>
            <w:rStyle w:val="Hyperlink"/>
            <w:caps w:val="0"/>
          </w:rPr>
          <w:t>Relationship Disclosure Form</w:t>
        </w:r>
        <w:r w:rsidR="00602D8F">
          <w:rPr>
            <w:webHidden/>
          </w:rPr>
          <w:tab/>
        </w:r>
        <w:r w:rsidR="00602D8F">
          <w:rPr>
            <w:webHidden/>
          </w:rPr>
          <w:fldChar w:fldCharType="begin"/>
        </w:r>
        <w:r w:rsidR="00602D8F">
          <w:rPr>
            <w:webHidden/>
          </w:rPr>
          <w:instrText xml:space="preserve"> PAGEREF _Toc141803896 \h </w:instrText>
        </w:r>
        <w:r w:rsidR="00602D8F">
          <w:rPr>
            <w:webHidden/>
          </w:rPr>
        </w:r>
        <w:r w:rsidR="00602D8F">
          <w:rPr>
            <w:webHidden/>
          </w:rPr>
          <w:fldChar w:fldCharType="separate"/>
        </w:r>
        <w:r w:rsidR="00786A77">
          <w:rPr>
            <w:webHidden/>
          </w:rPr>
          <w:t>60</w:t>
        </w:r>
        <w:r w:rsidR="00602D8F">
          <w:rPr>
            <w:webHidden/>
          </w:rPr>
          <w:fldChar w:fldCharType="end"/>
        </w:r>
      </w:hyperlink>
    </w:p>
    <w:p w14:paraId="6998AD3C" w14:textId="4BE477AE"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7" w:history="1">
        <w:r w:rsidR="00602D8F" w:rsidRPr="0062009F">
          <w:rPr>
            <w:rStyle w:val="Hyperlink"/>
          </w:rPr>
          <w:t xml:space="preserve">APPENDIX E – </w:t>
        </w:r>
        <w:r w:rsidR="00786A77" w:rsidRPr="0062009F">
          <w:rPr>
            <w:rStyle w:val="Hyperlink"/>
            <w:caps w:val="0"/>
          </w:rPr>
          <w:t>Response Declaration Form</w:t>
        </w:r>
        <w:r w:rsidR="00602D8F">
          <w:rPr>
            <w:webHidden/>
          </w:rPr>
          <w:tab/>
        </w:r>
        <w:r w:rsidR="00602D8F">
          <w:rPr>
            <w:webHidden/>
          </w:rPr>
          <w:fldChar w:fldCharType="begin"/>
        </w:r>
        <w:r w:rsidR="00602D8F">
          <w:rPr>
            <w:webHidden/>
          </w:rPr>
          <w:instrText xml:space="preserve"> PAGEREF _Toc141803897 \h </w:instrText>
        </w:r>
        <w:r w:rsidR="00602D8F">
          <w:rPr>
            <w:webHidden/>
          </w:rPr>
        </w:r>
        <w:r w:rsidR="00602D8F">
          <w:rPr>
            <w:webHidden/>
          </w:rPr>
          <w:fldChar w:fldCharType="separate"/>
        </w:r>
        <w:r w:rsidR="00786A77">
          <w:rPr>
            <w:webHidden/>
          </w:rPr>
          <w:t>63</w:t>
        </w:r>
        <w:r w:rsidR="00602D8F">
          <w:rPr>
            <w:webHidden/>
          </w:rPr>
          <w:fldChar w:fldCharType="end"/>
        </w:r>
      </w:hyperlink>
    </w:p>
    <w:p w14:paraId="213ACE9C" w14:textId="4B80622D"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8" w:history="1">
        <w:r w:rsidR="00602D8F" w:rsidRPr="0062009F">
          <w:rPr>
            <w:rStyle w:val="Hyperlink"/>
          </w:rPr>
          <w:t xml:space="preserve">APPENDIX F – </w:t>
        </w:r>
        <w:r w:rsidR="00786A77" w:rsidRPr="0062009F">
          <w:rPr>
            <w:rStyle w:val="Hyperlink"/>
            <w:caps w:val="0"/>
          </w:rPr>
          <w:t>Request For Information Form</w:t>
        </w:r>
        <w:r w:rsidR="00602D8F">
          <w:rPr>
            <w:webHidden/>
          </w:rPr>
          <w:tab/>
        </w:r>
        <w:r w:rsidR="00602D8F">
          <w:rPr>
            <w:webHidden/>
          </w:rPr>
          <w:fldChar w:fldCharType="begin"/>
        </w:r>
        <w:r w:rsidR="00602D8F">
          <w:rPr>
            <w:webHidden/>
          </w:rPr>
          <w:instrText xml:space="preserve"> PAGEREF _Toc141803898 \h </w:instrText>
        </w:r>
        <w:r w:rsidR="00602D8F">
          <w:rPr>
            <w:webHidden/>
          </w:rPr>
        </w:r>
        <w:r w:rsidR="00602D8F">
          <w:rPr>
            <w:webHidden/>
          </w:rPr>
          <w:fldChar w:fldCharType="separate"/>
        </w:r>
        <w:r w:rsidR="00786A77">
          <w:rPr>
            <w:webHidden/>
          </w:rPr>
          <w:t>68</w:t>
        </w:r>
        <w:r w:rsidR="00602D8F">
          <w:rPr>
            <w:webHidden/>
          </w:rPr>
          <w:fldChar w:fldCharType="end"/>
        </w:r>
      </w:hyperlink>
    </w:p>
    <w:p w14:paraId="6814FB27" w14:textId="36DF3AA6"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899" w:history="1">
        <w:r w:rsidR="00602D8F" w:rsidRPr="0062009F">
          <w:rPr>
            <w:rStyle w:val="Hyperlink"/>
          </w:rPr>
          <w:t xml:space="preserve">APPENDIX G – </w:t>
        </w:r>
        <w:r w:rsidR="00786A77" w:rsidRPr="0062009F">
          <w:rPr>
            <w:rStyle w:val="Hyperlink"/>
            <w:caps w:val="0"/>
          </w:rPr>
          <w:t>Proponent Agreement</w:t>
        </w:r>
        <w:r w:rsidR="00602D8F">
          <w:rPr>
            <w:webHidden/>
          </w:rPr>
          <w:tab/>
        </w:r>
        <w:r w:rsidR="00602D8F">
          <w:rPr>
            <w:webHidden/>
          </w:rPr>
          <w:fldChar w:fldCharType="begin"/>
        </w:r>
        <w:r w:rsidR="00602D8F">
          <w:rPr>
            <w:webHidden/>
          </w:rPr>
          <w:instrText xml:space="preserve"> PAGEREF _Toc141803899 \h </w:instrText>
        </w:r>
        <w:r w:rsidR="00602D8F">
          <w:rPr>
            <w:webHidden/>
          </w:rPr>
        </w:r>
        <w:r w:rsidR="00602D8F">
          <w:rPr>
            <w:webHidden/>
          </w:rPr>
          <w:fldChar w:fldCharType="separate"/>
        </w:r>
        <w:r w:rsidR="00786A77">
          <w:rPr>
            <w:webHidden/>
          </w:rPr>
          <w:t>69</w:t>
        </w:r>
        <w:r w:rsidR="00602D8F">
          <w:rPr>
            <w:webHidden/>
          </w:rPr>
          <w:fldChar w:fldCharType="end"/>
        </w:r>
      </w:hyperlink>
    </w:p>
    <w:p w14:paraId="07F40820" w14:textId="3AB5D666"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900" w:history="1">
        <w:r w:rsidR="00602D8F" w:rsidRPr="0062009F">
          <w:rPr>
            <w:rStyle w:val="Hyperlink"/>
          </w:rPr>
          <w:t>APPEN</w:t>
        </w:r>
        <w:r w:rsidR="00602D8F" w:rsidRPr="0062009F">
          <w:rPr>
            <w:rStyle w:val="Hyperlink"/>
          </w:rPr>
          <w:t>D</w:t>
        </w:r>
        <w:r w:rsidR="00602D8F" w:rsidRPr="0062009F">
          <w:rPr>
            <w:rStyle w:val="Hyperlink"/>
          </w:rPr>
          <w:t xml:space="preserve">IX H – </w:t>
        </w:r>
        <w:r w:rsidR="00786A77" w:rsidRPr="0062009F">
          <w:rPr>
            <w:rStyle w:val="Hyperlink"/>
            <w:caps w:val="0"/>
          </w:rPr>
          <w:t>Insurance Specifications</w:t>
        </w:r>
        <w:r w:rsidR="00602D8F">
          <w:rPr>
            <w:webHidden/>
          </w:rPr>
          <w:tab/>
        </w:r>
        <w:r w:rsidR="00602D8F">
          <w:rPr>
            <w:webHidden/>
          </w:rPr>
          <w:fldChar w:fldCharType="begin"/>
        </w:r>
        <w:r w:rsidR="00602D8F">
          <w:rPr>
            <w:webHidden/>
          </w:rPr>
          <w:instrText xml:space="preserve"> PAGEREF _Toc141803900 \h </w:instrText>
        </w:r>
        <w:r w:rsidR="00602D8F">
          <w:rPr>
            <w:webHidden/>
          </w:rPr>
        </w:r>
        <w:r w:rsidR="00602D8F">
          <w:rPr>
            <w:webHidden/>
          </w:rPr>
          <w:fldChar w:fldCharType="separate"/>
        </w:r>
        <w:r w:rsidR="00786A77">
          <w:rPr>
            <w:webHidden/>
          </w:rPr>
          <w:t>77</w:t>
        </w:r>
        <w:r w:rsidR="00602D8F">
          <w:rPr>
            <w:webHidden/>
          </w:rPr>
          <w:fldChar w:fldCharType="end"/>
        </w:r>
      </w:hyperlink>
    </w:p>
    <w:p w14:paraId="37E857E4" w14:textId="21ACB495"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901" w:history="1">
        <w:r w:rsidR="00602D8F" w:rsidRPr="0062009F">
          <w:rPr>
            <w:rStyle w:val="Hyperlink"/>
          </w:rPr>
          <w:t xml:space="preserve">APPENDIX I – </w:t>
        </w:r>
        <w:r w:rsidR="00786A77" w:rsidRPr="0062009F">
          <w:rPr>
            <w:rStyle w:val="Hyperlink"/>
            <w:caps w:val="0"/>
          </w:rPr>
          <w:t>Undertaking Of Commercial General Liability Insurance</w:t>
        </w:r>
        <w:r w:rsidR="00602D8F">
          <w:rPr>
            <w:webHidden/>
          </w:rPr>
          <w:tab/>
        </w:r>
        <w:r w:rsidR="00602D8F">
          <w:rPr>
            <w:webHidden/>
          </w:rPr>
          <w:fldChar w:fldCharType="begin"/>
        </w:r>
        <w:r w:rsidR="00602D8F">
          <w:rPr>
            <w:webHidden/>
          </w:rPr>
          <w:instrText xml:space="preserve"> PAGEREF _Toc141803901 \h </w:instrText>
        </w:r>
        <w:r w:rsidR="00602D8F">
          <w:rPr>
            <w:webHidden/>
          </w:rPr>
        </w:r>
        <w:r w:rsidR="00602D8F">
          <w:rPr>
            <w:webHidden/>
          </w:rPr>
          <w:fldChar w:fldCharType="separate"/>
        </w:r>
        <w:r w:rsidR="00786A77">
          <w:rPr>
            <w:webHidden/>
          </w:rPr>
          <w:t>85</w:t>
        </w:r>
        <w:r w:rsidR="00602D8F">
          <w:rPr>
            <w:webHidden/>
          </w:rPr>
          <w:fldChar w:fldCharType="end"/>
        </w:r>
      </w:hyperlink>
    </w:p>
    <w:p w14:paraId="67809C5E" w14:textId="68E2D71A"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902" w:history="1">
        <w:r w:rsidR="00602D8F" w:rsidRPr="0062009F">
          <w:rPr>
            <w:rStyle w:val="Hyperlink"/>
          </w:rPr>
          <w:t xml:space="preserve">APPENDIX J – </w:t>
        </w:r>
        <w:r w:rsidR="00786A77" w:rsidRPr="0062009F">
          <w:rPr>
            <w:rStyle w:val="Hyperlink"/>
            <w:caps w:val="0"/>
          </w:rPr>
          <w:t>Undertaking Of Professional Liability Insurance</w:t>
        </w:r>
        <w:r w:rsidR="00602D8F">
          <w:rPr>
            <w:webHidden/>
          </w:rPr>
          <w:tab/>
        </w:r>
        <w:r w:rsidR="00602D8F">
          <w:rPr>
            <w:webHidden/>
          </w:rPr>
          <w:fldChar w:fldCharType="begin"/>
        </w:r>
        <w:r w:rsidR="00602D8F">
          <w:rPr>
            <w:webHidden/>
          </w:rPr>
          <w:instrText xml:space="preserve"> PAGEREF _Toc141803902 \h </w:instrText>
        </w:r>
        <w:r w:rsidR="00602D8F">
          <w:rPr>
            <w:webHidden/>
          </w:rPr>
        </w:r>
        <w:r w:rsidR="00602D8F">
          <w:rPr>
            <w:webHidden/>
          </w:rPr>
          <w:fldChar w:fldCharType="separate"/>
        </w:r>
        <w:r w:rsidR="00786A77">
          <w:rPr>
            <w:webHidden/>
          </w:rPr>
          <w:t>86</w:t>
        </w:r>
        <w:r w:rsidR="00602D8F">
          <w:rPr>
            <w:webHidden/>
          </w:rPr>
          <w:fldChar w:fldCharType="end"/>
        </w:r>
      </w:hyperlink>
    </w:p>
    <w:p w14:paraId="4BFBBA7C" w14:textId="2BB86D86" w:rsidR="00602D8F" w:rsidRDefault="005B3B02" w:rsidP="00786A77">
      <w:pPr>
        <w:pStyle w:val="TOC1"/>
        <w:rPr>
          <w:rFonts w:asciiTheme="minorHAnsi" w:eastAsiaTheme="minorEastAsia" w:hAnsiTheme="minorHAnsi" w:cstheme="minorBidi"/>
          <w:kern w:val="2"/>
          <w:sz w:val="22"/>
          <w:szCs w:val="22"/>
          <w:lang w:val="en-US"/>
          <w14:ligatures w14:val="standardContextual"/>
        </w:rPr>
      </w:pPr>
      <w:hyperlink w:anchor="_Toc141803903" w:history="1">
        <w:r w:rsidR="00602D8F" w:rsidRPr="0062009F">
          <w:rPr>
            <w:rStyle w:val="Hyperlink"/>
          </w:rPr>
          <w:t xml:space="preserve">APPENDIX K – </w:t>
        </w:r>
        <w:r w:rsidR="00786A77" w:rsidRPr="0062009F">
          <w:rPr>
            <w:rStyle w:val="Hyperlink"/>
            <w:caps w:val="0"/>
          </w:rPr>
          <w:t>Undertaking Of Surety</w:t>
        </w:r>
        <w:r w:rsidR="00602D8F">
          <w:rPr>
            <w:webHidden/>
          </w:rPr>
          <w:tab/>
        </w:r>
        <w:r w:rsidR="00602D8F">
          <w:rPr>
            <w:webHidden/>
          </w:rPr>
          <w:fldChar w:fldCharType="begin"/>
        </w:r>
        <w:r w:rsidR="00602D8F">
          <w:rPr>
            <w:webHidden/>
          </w:rPr>
          <w:instrText xml:space="preserve"> PAGEREF _Toc141803903 \h </w:instrText>
        </w:r>
        <w:r w:rsidR="00602D8F">
          <w:rPr>
            <w:webHidden/>
          </w:rPr>
        </w:r>
        <w:r w:rsidR="00602D8F">
          <w:rPr>
            <w:webHidden/>
          </w:rPr>
          <w:fldChar w:fldCharType="separate"/>
        </w:r>
        <w:r w:rsidR="00786A77">
          <w:rPr>
            <w:webHidden/>
          </w:rPr>
          <w:t>87</w:t>
        </w:r>
        <w:r w:rsidR="00602D8F">
          <w:rPr>
            <w:webHidden/>
          </w:rPr>
          <w:fldChar w:fldCharType="end"/>
        </w:r>
      </w:hyperlink>
    </w:p>
    <w:p w14:paraId="16B63CDC" w14:textId="132DF5F3" w:rsidR="005704EB" w:rsidRPr="00DA195F" w:rsidRDefault="00121F20" w:rsidP="0019798B">
      <w:pPr>
        <w:pStyle w:val="BodyText"/>
        <w:spacing w:after="0" w:line="360" w:lineRule="auto"/>
        <w:rPr>
          <w:rFonts w:cs="Arial"/>
          <w:szCs w:val="20"/>
        </w:rPr>
      </w:pPr>
      <w:r w:rsidRPr="00A961A5">
        <w:rPr>
          <w:rFonts w:cs="Arial"/>
          <w:szCs w:val="20"/>
          <w:highlight w:val="yellow"/>
        </w:rPr>
        <w:fldChar w:fldCharType="end"/>
      </w:r>
    </w:p>
    <w:p w14:paraId="6BADC3C8" w14:textId="77777777" w:rsidR="00D42214" w:rsidRDefault="00D42214" w:rsidP="0019798B">
      <w:pPr>
        <w:pStyle w:val="BodyText"/>
        <w:spacing w:after="0" w:line="240" w:lineRule="auto"/>
        <w:sectPr w:rsidR="00D42214" w:rsidSect="00A961A5">
          <w:headerReference w:type="default" r:id="rId13"/>
          <w:footerReference w:type="default" r:id="rId14"/>
          <w:footerReference w:type="first" r:id="rId15"/>
          <w:pgSz w:w="12240" w:h="15840" w:code="1"/>
          <w:pgMar w:top="1440" w:right="1440" w:bottom="2250" w:left="1440" w:header="720" w:footer="534" w:gutter="0"/>
          <w:pgNumType w:fmt="lowerRoman" w:start="1"/>
          <w:cols w:space="708"/>
          <w:titlePg/>
          <w:docGrid w:linePitch="360"/>
        </w:sectPr>
      </w:pPr>
    </w:p>
    <w:p w14:paraId="34411E52" w14:textId="5C1598FF" w:rsidR="00F8093E" w:rsidRDefault="00F8093E" w:rsidP="00786A77">
      <w:pPr>
        <w:pStyle w:val="Heading1"/>
        <w:spacing w:before="0"/>
      </w:pPr>
      <w:bookmarkStart w:id="6" w:name="_Ref141433667"/>
      <w:bookmarkStart w:id="7" w:name="_Toc141803842"/>
      <w:bookmarkStart w:id="8" w:name="_Toc136428314"/>
      <w:bookmarkStart w:id="9" w:name="_Toc141170245"/>
      <w:bookmarkStart w:id="10" w:name="_Toc250584295"/>
      <w:bookmarkStart w:id="11" w:name="_Toc2010408369"/>
      <w:r w:rsidRPr="00F8093E">
        <w:lastRenderedPageBreak/>
        <w:t>Introduction</w:t>
      </w:r>
      <w:bookmarkEnd w:id="6"/>
      <w:bookmarkEnd w:id="7"/>
    </w:p>
    <w:p w14:paraId="09B5E1A1" w14:textId="33E98100" w:rsidR="00BD1158" w:rsidRPr="00F8093E" w:rsidRDefault="00C173A2" w:rsidP="00DF643F">
      <w:pPr>
        <w:pStyle w:val="Heading2"/>
      </w:pPr>
      <w:bookmarkStart w:id="12" w:name="_Toc141803843"/>
      <w:bookmarkEnd w:id="8"/>
      <w:bookmarkEnd w:id="9"/>
      <w:r w:rsidRPr="00DF643F">
        <w:t>Purpose</w:t>
      </w:r>
      <w:bookmarkEnd w:id="10"/>
      <w:bookmarkEnd w:id="11"/>
      <w:r w:rsidR="00DF643F">
        <w:t xml:space="preserve"> of this RFQ</w:t>
      </w:r>
      <w:bookmarkEnd w:id="12"/>
    </w:p>
    <w:p w14:paraId="741F54B7" w14:textId="0D5D05FE" w:rsidR="00DF643F" w:rsidRDefault="00C173A2" w:rsidP="00F8093E">
      <w:r w:rsidRPr="00F8093E">
        <w:t xml:space="preserve">This Request for Qualifications (“RFQ”) is issued by </w:t>
      </w:r>
      <w:r w:rsidR="004611F8" w:rsidRPr="00F8093E">
        <w:t xml:space="preserve">His Majesty </w:t>
      </w:r>
      <w:r w:rsidRPr="00F8093E">
        <w:t>the</w:t>
      </w:r>
      <w:r w:rsidR="004611F8" w:rsidRPr="00F8093E">
        <w:t xml:space="preserve"> King in right of the</w:t>
      </w:r>
      <w:r w:rsidRPr="00F8093E">
        <w:t xml:space="preserve"> Province of British Columbia </w:t>
      </w:r>
      <w:r w:rsidR="00DF643F">
        <w:t>as represented by the Minister of Transportation and Infrastructure (</w:t>
      </w:r>
      <w:r w:rsidRPr="00F8093E">
        <w:t xml:space="preserve">“the Province”). The purpose of this RFQ is to invite interested parties to indicate their interest in, and their qualifications for, the </w:t>
      </w:r>
      <w:r w:rsidR="007F2CFD" w:rsidRPr="00F8093E">
        <w:t xml:space="preserve">Highway </w:t>
      </w:r>
      <w:r w:rsidR="6DD0CBA9" w:rsidRPr="00F8093E">
        <w:t>1</w:t>
      </w:r>
      <w:r w:rsidR="007C1E6F">
        <w:t xml:space="preserve"> </w:t>
      </w:r>
      <w:r w:rsidR="007C1E6F">
        <w:rPr>
          <w:rFonts w:eastAsia="Arial"/>
          <w:lang w:eastAsia="en-US"/>
        </w:rPr>
        <w:t>–</w:t>
      </w:r>
      <w:r w:rsidR="007F2CFD" w:rsidRPr="00F8093E">
        <w:t xml:space="preserve"> Jumping Creek to MacDonald </w:t>
      </w:r>
      <w:r w:rsidR="00122034" w:rsidRPr="00F8093E">
        <w:t>Snowshed</w:t>
      </w:r>
      <w:r w:rsidR="23DACC47" w:rsidRPr="00F8093E">
        <w:t xml:space="preserve"> </w:t>
      </w:r>
      <w:r w:rsidR="00882A6F" w:rsidRPr="00F8093E">
        <w:t>Project</w:t>
      </w:r>
      <w:r w:rsidR="00C02FB6" w:rsidRPr="00F8093E">
        <w:t xml:space="preserve"> </w:t>
      </w:r>
      <w:r w:rsidRPr="00F8093E">
        <w:t xml:space="preserve">(“the Project”). </w:t>
      </w:r>
    </w:p>
    <w:p w14:paraId="6197B036" w14:textId="77777777" w:rsidR="00DF643F" w:rsidRDefault="00DF643F" w:rsidP="00F8093E"/>
    <w:p w14:paraId="0D96B770" w14:textId="6A1FD0BC" w:rsidR="00C173A2" w:rsidRDefault="00C173A2" w:rsidP="00F8093E">
      <w:r w:rsidRPr="00F8093E">
        <w:t>Through the process described in this RFQ, the Province anticipates identifying up to three Respondents to be invited to participate in the next phase of the Competitive Selection Process, the Request for Proposals (“RFP”) phase.</w:t>
      </w:r>
    </w:p>
    <w:p w14:paraId="41C90A5F" w14:textId="77777777" w:rsidR="00F8093E" w:rsidRPr="00F8093E" w:rsidRDefault="00F8093E" w:rsidP="00F8093E"/>
    <w:p w14:paraId="3FBAACAD" w14:textId="58BF4EC6" w:rsidR="00980066" w:rsidRDefault="00980066" w:rsidP="00F8093E">
      <w:r>
        <w:t>The purpose of the Competitive Selection Process is to identify a qualified entity (“Design-Builder”) with whom the Province may enter into a contract (the “Design-Build Agreement”) to design and construct the Project over a period anticipated to begin at Contract Execution with substantial completion in</w:t>
      </w:r>
      <w:r w:rsidR="003F612E">
        <w:t xml:space="preserve"> </w:t>
      </w:r>
      <w:r w:rsidR="000E1150">
        <w:t xml:space="preserve">the </w:t>
      </w:r>
      <w:r w:rsidR="008B5810" w:rsidRPr="00297DBE">
        <w:t>f</w:t>
      </w:r>
      <w:r w:rsidR="003F612E" w:rsidRPr="00297DBE">
        <w:t>all</w:t>
      </w:r>
      <w:r w:rsidR="004013E0" w:rsidRPr="00297DBE">
        <w:t xml:space="preserve"> </w:t>
      </w:r>
      <w:r w:rsidR="008B5810" w:rsidRPr="00297DBE">
        <w:t xml:space="preserve">of </w:t>
      </w:r>
      <w:r w:rsidR="004013E0" w:rsidRPr="00297DBE">
        <w:t>2027</w:t>
      </w:r>
      <w:r w:rsidR="62CE57F9" w:rsidRPr="00297DBE">
        <w:t xml:space="preserve"> and total completion in the spring of 2028</w:t>
      </w:r>
      <w:r w:rsidR="008B5810" w:rsidRPr="00297DBE">
        <w:t>.</w:t>
      </w:r>
      <w:r w:rsidR="00DF643F">
        <w:t xml:space="preserve"> </w:t>
      </w:r>
    </w:p>
    <w:p w14:paraId="7F644163" w14:textId="77777777" w:rsidR="00F8093E" w:rsidRPr="00DA195F" w:rsidRDefault="00F8093E" w:rsidP="00F8093E">
      <w:pPr>
        <w:rPr>
          <w:szCs w:val="20"/>
          <w:highlight w:val="yellow"/>
        </w:rPr>
      </w:pPr>
    </w:p>
    <w:p w14:paraId="6A07FAAF" w14:textId="77777777" w:rsidR="00C173A2" w:rsidRDefault="00C173A2" w:rsidP="00F8093E">
      <w:pPr>
        <w:rPr>
          <w:szCs w:val="20"/>
        </w:rPr>
      </w:pPr>
      <w:r w:rsidRPr="00DA195F">
        <w:rPr>
          <w:szCs w:val="20"/>
        </w:rPr>
        <w:t xml:space="preserve">This RFQ is not a tender or an offer or a request for proposals, and there is no intention by the Province to make an offer by issuing this RFQ. </w:t>
      </w:r>
    </w:p>
    <w:p w14:paraId="73463E48" w14:textId="77777777" w:rsidR="00F8093E" w:rsidRPr="00DA195F" w:rsidRDefault="00F8093E" w:rsidP="00F8093E">
      <w:pPr>
        <w:rPr>
          <w:szCs w:val="20"/>
        </w:rPr>
      </w:pPr>
    </w:p>
    <w:p w14:paraId="70D30FB5" w14:textId="1FCFFD29" w:rsidR="00C173A2" w:rsidRDefault="00C173A2" w:rsidP="00F8093E">
      <w:pPr>
        <w:rPr>
          <w:szCs w:val="20"/>
        </w:rPr>
      </w:pPr>
      <w:r w:rsidRPr="00DA195F">
        <w:rPr>
          <w:szCs w:val="20"/>
        </w:rPr>
        <w:t>If a capitalized term</w:t>
      </w:r>
      <w:r w:rsidR="00786387">
        <w:rPr>
          <w:szCs w:val="20"/>
        </w:rPr>
        <w:t xml:space="preserve"> </w:t>
      </w:r>
      <w:r w:rsidRPr="00DA195F">
        <w:rPr>
          <w:szCs w:val="20"/>
        </w:rPr>
        <w:t xml:space="preserve">is not defined in Section </w:t>
      </w:r>
      <w:r w:rsidR="008E6E18">
        <w:rPr>
          <w:szCs w:val="20"/>
        </w:rPr>
        <w:fldChar w:fldCharType="begin"/>
      </w:r>
      <w:r w:rsidR="008E6E18">
        <w:rPr>
          <w:szCs w:val="20"/>
        </w:rPr>
        <w:instrText xml:space="preserve"> REF _Ref94012536 \r \h </w:instrText>
      </w:r>
      <w:r w:rsidR="00F8093E">
        <w:rPr>
          <w:szCs w:val="20"/>
        </w:rPr>
        <w:instrText xml:space="preserve"> \* MERGEFORMAT </w:instrText>
      </w:r>
      <w:r w:rsidR="008E6E18">
        <w:rPr>
          <w:szCs w:val="20"/>
        </w:rPr>
      </w:r>
      <w:r w:rsidR="008E6E18">
        <w:rPr>
          <w:szCs w:val="20"/>
        </w:rPr>
        <w:fldChar w:fldCharType="separate"/>
      </w:r>
      <w:r w:rsidR="00DB66A8">
        <w:rPr>
          <w:szCs w:val="20"/>
        </w:rPr>
        <w:t>6</w:t>
      </w:r>
      <w:r w:rsidR="008E6E18">
        <w:rPr>
          <w:szCs w:val="20"/>
        </w:rPr>
        <w:fldChar w:fldCharType="end"/>
      </w:r>
      <w:r w:rsidRPr="00DA195F">
        <w:rPr>
          <w:szCs w:val="20"/>
        </w:rPr>
        <w:t xml:space="preserve"> of this RFQ, it will be defined in the section of this RFQ in which it is first used. </w:t>
      </w:r>
    </w:p>
    <w:p w14:paraId="6C2DD8B8" w14:textId="77777777" w:rsidR="00F8093E" w:rsidRPr="00DA195F" w:rsidRDefault="00F8093E" w:rsidP="00F8093E">
      <w:pPr>
        <w:rPr>
          <w:szCs w:val="20"/>
        </w:rPr>
      </w:pPr>
    </w:p>
    <w:p w14:paraId="05612858" w14:textId="26D60FEC" w:rsidR="00C173A2" w:rsidRPr="00DA195F" w:rsidRDefault="00C173A2" w:rsidP="00DF643F">
      <w:pPr>
        <w:pStyle w:val="Heading2"/>
      </w:pPr>
      <w:bookmarkStart w:id="13" w:name="_Toc373363391"/>
      <w:bookmarkStart w:id="14" w:name="_Toc1777362435"/>
      <w:bookmarkStart w:id="15" w:name="_Toc141803844"/>
      <w:r w:rsidRPr="42314A18">
        <w:t>Administration of this RFQ</w:t>
      </w:r>
      <w:bookmarkEnd w:id="13"/>
      <w:bookmarkEnd w:id="14"/>
      <w:bookmarkEnd w:id="15"/>
    </w:p>
    <w:p w14:paraId="7EC522D1" w14:textId="141301A5" w:rsidR="00C173A2" w:rsidRDefault="00C173A2" w:rsidP="00DF643F">
      <w:r w:rsidRPr="00DA195F">
        <w:t>Infrastructure B</w:t>
      </w:r>
      <w:r w:rsidR="008652F4" w:rsidRPr="00DA195F">
        <w:t>C</w:t>
      </w:r>
      <w:r w:rsidRPr="00DA195F">
        <w:t xml:space="preserve"> Inc. (“Infrastructure BC”) is managing this RFQ and the Competitive Selection Process on behalf of the Province.</w:t>
      </w:r>
    </w:p>
    <w:p w14:paraId="08870179" w14:textId="77777777" w:rsidR="00DF643F" w:rsidRPr="00DA195F" w:rsidRDefault="00DF643F" w:rsidP="00DF643F"/>
    <w:p w14:paraId="14A94160" w14:textId="1BD134CF" w:rsidR="00C173A2" w:rsidRPr="00DA195F" w:rsidRDefault="00C173A2" w:rsidP="00DF643F">
      <w:pPr>
        <w:pStyle w:val="Heading2"/>
      </w:pPr>
      <w:bookmarkStart w:id="16" w:name="_Toc1855299120"/>
      <w:bookmarkStart w:id="17" w:name="_Ref94013193"/>
      <w:bookmarkStart w:id="18" w:name="_Ref94013211"/>
      <w:bookmarkStart w:id="19" w:name="_Toc1913145598"/>
      <w:bookmarkStart w:id="20" w:name="_Toc141803845"/>
      <w:r w:rsidRPr="42314A18">
        <w:t>Eligibility</w:t>
      </w:r>
      <w:bookmarkEnd w:id="16"/>
      <w:bookmarkEnd w:id="17"/>
      <w:bookmarkEnd w:id="18"/>
      <w:bookmarkEnd w:id="19"/>
      <w:bookmarkEnd w:id="20"/>
    </w:p>
    <w:p w14:paraId="43E3A332" w14:textId="65BA3501" w:rsidR="00C173A2" w:rsidRDefault="00C173A2" w:rsidP="00DF643F">
      <w:r w:rsidRPr="00DA195F">
        <w:t>Any interested party, or parties, may submit a Response to this RFQ. Respondents may be individuals, corporations, joint ventures, consortia, partnerships, or any other legal entities. If the Respondent is not a legal entity, the Respondent will act through the legal entity or entities comprising the Respondent.</w:t>
      </w:r>
    </w:p>
    <w:p w14:paraId="15FCC648" w14:textId="77777777" w:rsidR="00DF643F" w:rsidRPr="00DA195F" w:rsidRDefault="00DF643F" w:rsidP="00DF643F"/>
    <w:p w14:paraId="29DC29EA" w14:textId="7A6E9564" w:rsidR="00C173A2" w:rsidRPr="00D0090A" w:rsidRDefault="00C173A2" w:rsidP="00DF643F">
      <w:pPr>
        <w:pStyle w:val="Heading2"/>
      </w:pPr>
      <w:bookmarkStart w:id="21" w:name="_Toc516717794"/>
      <w:bookmarkStart w:id="22" w:name="_Toc232236650"/>
      <w:bookmarkStart w:id="23" w:name="_Toc141803846"/>
      <w:r w:rsidRPr="00D0090A">
        <w:t>Background</w:t>
      </w:r>
      <w:bookmarkEnd w:id="21"/>
      <w:bookmarkEnd w:id="22"/>
      <w:bookmarkEnd w:id="23"/>
    </w:p>
    <w:p w14:paraId="15573D17" w14:textId="788108E4" w:rsidR="007A20CE" w:rsidRPr="00D0090A" w:rsidRDefault="535EA881" w:rsidP="00F8093E">
      <w:pPr>
        <w:pStyle w:val="bodytext0"/>
        <w:rPr>
          <w:rFonts w:eastAsiaTheme="minorEastAsia"/>
        </w:rPr>
      </w:pPr>
      <w:bookmarkStart w:id="24" w:name="_Hlk88828632"/>
      <w:r w:rsidRPr="642C51A2">
        <w:rPr>
          <w:rFonts w:eastAsiaTheme="minorEastAsia"/>
        </w:rPr>
        <w:t xml:space="preserve">The Province’s transportation plan prioritizes investment in </w:t>
      </w:r>
      <w:r w:rsidR="4DD1A023" w:rsidRPr="642C51A2">
        <w:rPr>
          <w:rFonts w:eastAsiaTheme="minorEastAsia"/>
        </w:rPr>
        <w:t>British Columbia</w:t>
      </w:r>
      <w:r w:rsidRPr="642C51A2">
        <w:rPr>
          <w:rFonts w:eastAsiaTheme="minorEastAsia"/>
        </w:rPr>
        <w:t>’s transportation network and highlights the Province’s commitment to continued improvements to the Trans-Canada Highway</w:t>
      </w:r>
      <w:r w:rsidR="2E19DCD5" w:rsidRPr="642C51A2">
        <w:rPr>
          <w:rFonts w:eastAsiaTheme="minorEastAsia"/>
        </w:rPr>
        <w:t xml:space="preserve"> 1</w:t>
      </w:r>
      <w:r w:rsidRPr="642C51A2">
        <w:rPr>
          <w:rFonts w:eastAsiaTheme="minorEastAsia"/>
        </w:rPr>
        <w:t xml:space="preserve"> </w:t>
      </w:r>
      <w:r w:rsidR="10510B9A" w:rsidRPr="642C51A2">
        <w:rPr>
          <w:rFonts w:eastAsiaTheme="minorEastAsia"/>
        </w:rPr>
        <w:t xml:space="preserve">(“TCH”) </w:t>
      </w:r>
      <w:r w:rsidRPr="642C51A2">
        <w:rPr>
          <w:rFonts w:eastAsiaTheme="minorEastAsia"/>
        </w:rPr>
        <w:t>between Kamloops</w:t>
      </w:r>
      <w:r w:rsidR="7055C12D" w:rsidRPr="642C51A2">
        <w:rPr>
          <w:rFonts w:eastAsiaTheme="minorEastAsia"/>
        </w:rPr>
        <w:t>, British Columbia</w:t>
      </w:r>
      <w:r w:rsidRPr="642C51A2">
        <w:rPr>
          <w:rFonts w:eastAsiaTheme="minorEastAsia"/>
        </w:rPr>
        <w:t xml:space="preserve"> and the Alberta border. </w:t>
      </w:r>
      <w:r w:rsidR="077C8D15" w:rsidRPr="642C51A2">
        <w:rPr>
          <w:rFonts w:eastAsiaTheme="minorEastAsia"/>
        </w:rPr>
        <w:t xml:space="preserve">The </w:t>
      </w:r>
      <w:r w:rsidR="10510B9A" w:rsidRPr="642C51A2">
        <w:rPr>
          <w:rFonts w:eastAsiaTheme="minorEastAsia"/>
        </w:rPr>
        <w:t>TCH</w:t>
      </w:r>
      <w:r w:rsidR="077C8D15" w:rsidRPr="642C51A2">
        <w:rPr>
          <w:rFonts w:eastAsiaTheme="minorEastAsia"/>
        </w:rPr>
        <w:t xml:space="preserve"> is the primary east-west connection through </w:t>
      </w:r>
      <w:r w:rsidR="077C8D15" w:rsidRPr="642C51A2">
        <w:rPr>
          <w:rFonts w:eastAsiaTheme="minorEastAsia"/>
        </w:rPr>
        <w:lastRenderedPageBreak/>
        <w:t>British Columbia providing a gateway to the rest of Canada, and a vital route for travel, tourism</w:t>
      </w:r>
      <w:r w:rsidR="530DD95D" w:rsidRPr="642C51A2">
        <w:rPr>
          <w:rFonts w:eastAsiaTheme="minorEastAsia"/>
        </w:rPr>
        <w:t>,</w:t>
      </w:r>
      <w:r w:rsidR="077C8D15" w:rsidRPr="642C51A2">
        <w:rPr>
          <w:rFonts w:eastAsiaTheme="minorEastAsia"/>
        </w:rPr>
        <w:t xml:space="preserve"> and trade. Upgrading this highway will enhance </w:t>
      </w:r>
      <w:r w:rsidR="3E35E9CE" w:rsidRPr="642C51A2">
        <w:rPr>
          <w:rFonts w:eastAsiaTheme="minorEastAsia"/>
        </w:rPr>
        <w:t>capacity, reliability</w:t>
      </w:r>
      <w:r w:rsidR="230C73E4" w:rsidRPr="642C51A2">
        <w:rPr>
          <w:rFonts w:eastAsiaTheme="minorEastAsia"/>
        </w:rPr>
        <w:t>, and safety f</w:t>
      </w:r>
      <w:r w:rsidR="3E35E9CE" w:rsidRPr="642C51A2">
        <w:rPr>
          <w:rFonts w:eastAsiaTheme="minorEastAsia"/>
        </w:rPr>
        <w:t>or road users</w:t>
      </w:r>
      <w:r w:rsidR="077C8D15" w:rsidRPr="642C51A2">
        <w:rPr>
          <w:rFonts w:eastAsiaTheme="minorEastAsia"/>
        </w:rPr>
        <w:t>.</w:t>
      </w:r>
      <w:r w:rsidR="0827E9E5" w:rsidRPr="642C51A2">
        <w:rPr>
          <w:rFonts w:eastAsiaTheme="minorEastAsia"/>
        </w:rPr>
        <w:t xml:space="preserve"> </w:t>
      </w:r>
      <w:r w:rsidR="077C8D15">
        <w:t>The Project works</w:t>
      </w:r>
      <w:r w:rsidR="739B47FF">
        <w:t>,</w:t>
      </w:r>
      <w:r w:rsidR="077C8D15">
        <w:t xml:space="preserve"> to be delivered under the Design-Build Agreement</w:t>
      </w:r>
      <w:r w:rsidR="739B47FF">
        <w:t>,</w:t>
      </w:r>
      <w:r w:rsidR="077C8D15">
        <w:t xml:space="preserve"> are jointly funded by the Government of Canada and the Province.  </w:t>
      </w:r>
    </w:p>
    <w:p w14:paraId="1FC99F52" w14:textId="77777777" w:rsidR="00DF643F" w:rsidRDefault="00DF643F" w:rsidP="00DF643F"/>
    <w:p w14:paraId="231F2A14" w14:textId="49D587DA" w:rsidR="008B707F" w:rsidRDefault="008B707F" w:rsidP="00DF643F">
      <w:r w:rsidRPr="125E537C">
        <w:t>The Project is located approximately 40 km east of Revelstoke</w:t>
      </w:r>
      <w:r w:rsidR="009D27B9">
        <w:t>, British Columbia</w:t>
      </w:r>
      <w:r w:rsidRPr="125E537C">
        <w:t xml:space="preserve"> along the </w:t>
      </w:r>
      <w:r w:rsidR="00494264">
        <w:t xml:space="preserve">TCH </w:t>
      </w:r>
      <w:r w:rsidRPr="125E537C">
        <w:t>between Glacier National Park and Mount Revelstoke National Park. This section of the TCH is a priority transportation corridor for the interprovincial movement of people, goods, and services. Its proximity to renowned National Parks supports tourism and serves several outdoor recreational activities including skiing, hiking, rafting, and biking.</w:t>
      </w:r>
    </w:p>
    <w:p w14:paraId="4DBAA0D7" w14:textId="77777777" w:rsidR="00DF643F" w:rsidRDefault="00DF643F" w:rsidP="00DF643F"/>
    <w:p w14:paraId="34159CE8" w14:textId="5375C2F4" w:rsidR="008B707F" w:rsidRDefault="008B707F" w:rsidP="00DF643F">
      <w:r w:rsidRPr="125E537C">
        <w:t>The TCH and the Canadian Pacific</w:t>
      </w:r>
      <w:r>
        <w:t xml:space="preserve"> </w:t>
      </w:r>
      <w:r w:rsidR="00DB55E6">
        <w:t xml:space="preserve">Kansas City </w:t>
      </w:r>
      <w:r w:rsidR="00BB4D12">
        <w:t>Railway (“CPKC”)</w:t>
      </w:r>
      <w:r w:rsidR="00EB0142">
        <w:t xml:space="preserve"> </w:t>
      </w:r>
      <w:r>
        <w:t>line</w:t>
      </w:r>
      <w:r w:rsidRPr="125E537C">
        <w:t xml:space="preserve"> both run through </w:t>
      </w:r>
      <w:r w:rsidR="00494264" w:rsidRPr="30C0780B">
        <w:t>a</w:t>
      </w:r>
      <w:r w:rsidRPr="125E537C">
        <w:t xml:space="preserve"> valley adjacent to the Illecillewaet River. The existing two-lane highway was constructed in the 1950’s on the slope above </w:t>
      </w:r>
      <w:r w:rsidR="00C529BF">
        <w:t>the</w:t>
      </w:r>
      <w:r w:rsidRPr="125E537C">
        <w:t xml:space="preserve"> </w:t>
      </w:r>
      <w:r w:rsidR="00494264" w:rsidRPr="30C0780B">
        <w:t>CP</w:t>
      </w:r>
      <w:r w:rsidR="00DB55E6">
        <w:t>KC</w:t>
      </w:r>
      <w:r w:rsidR="00464043">
        <w:t xml:space="preserve"> </w:t>
      </w:r>
      <w:r w:rsidRPr="125E537C">
        <w:t>to the standard of the day. </w:t>
      </w:r>
    </w:p>
    <w:p w14:paraId="01A2A04D" w14:textId="77777777" w:rsidR="00DF643F" w:rsidRPr="007F7131" w:rsidRDefault="00DF643F" w:rsidP="00DF643F"/>
    <w:p w14:paraId="216FC6E1" w14:textId="70912EB9" w:rsidR="000230D3" w:rsidRPr="00DF643F" w:rsidRDefault="000230D3" w:rsidP="00A218C2">
      <w:pPr>
        <w:pStyle w:val="Caption"/>
      </w:pPr>
      <w:r w:rsidRPr="00DF643F">
        <w:t xml:space="preserve">Figure </w:t>
      </w:r>
      <w:r w:rsidR="005B3B02">
        <w:fldChar w:fldCharType="begin"/>
      </w:r>
      <w:r w:rsidR="005B3B02">
        <w:instrText xml:space="preserve"> SEQ Figure \* ARABIC </w:instrText>
      </w:r>
      <w:r w:rsidR="005B3B02">
        <w:fldChar w:fldCharType="separate"/>
      </w:r>
      <w:r w:rsidR="00DB66A8" w:rsidRPr="00DF643F">
        <w:t>1</w:t>
      </w:r>
      <w:r w:rsidR="005B3B02">
        <w:fldChar w:fldCharType="end"/>
      </w:r>
      <w:r w:rsidRPr="00DF643F">
        <w:t xml:space="preserve"> – Project </w:t>
      </w:r>
      <w:r w:rsidR="006F2840" w:rsidRPr="00DF643F">
        <w:t>Location</w:t>
      </w:r>
    </w:p>
    <w:p w14:paraId="47D8F13F" w14:textId="54690FE0" w:rsidR="008B707F" w:rsidRPr="007F7131" w:rsidRDefault="00AD77DA" w:rsidP="00F8093E">
      <w:pPr>
        <w:pStyle w:val="paragraph"/>
        <w:rPr>
          <w:szCs w:val="20"/>
        </w:rPr>
      </w:pPr>
      <w:r w:rsidRPr="009E2DED">
        <w:rPr>
          <w:b/>
          <w:noProof/>
        </w:rPr>
        <w:drawing>
          <wp:inline distT="0" distB="0" distL="0" distR="0" wp14:anchorId="6953F2F1" wp14:editId="318FA8E2">
            <wp:extent cx="5943600" cy="320167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201670"/>
                    </a:xfrm>
                    <a:prstGeom prst="rect">
                      <a:avLst/>
                    </a:prstGeom>
                    <a:noFill/>
                    <a:ln>
                      <a:noFill/>
                    </a:ln>
                  </pic:spPr>
                </pic:pic>
              </a:graphicData>
            </a:graphic>
          </wp:inline>
        </w:drawing>
      </w:r>
    </w:p>
    <w:p w14:paraId="7F6628EA" w14:textId="2041E64B" w:rsidR="00C173A2" w:rsidRPr="00DA195F" w:rsidRDefault="00C173A2" w:rsidP="00DF643F">
      <w:pPr>
        <w:pStyle w:val="Heading2"/>
      </w:pPr>
      <w:bookmarkStart w:id="25" w:name="_Toc17507597"/>
      <w:bookmarkStart w:id="26" w:name="_Toc798668085"/>
      <w:bookmarkStart w:id="27" w:name="_Toc141803847"/>
      <w:bookmarkEnd w:id="24"/>
      <w:r w:rsidRPr="42314A18">
        <w:t>Project Summary</w:t>
      </w:r>
      <w:bookmarkEnd w:id="25"/>
      <w:bookmarkEnd w:id="26"/>
      <w:bookmarkEnd w:id="27"/>
    </w:p>
    <w:p w14:paraId="6B107BB4" w14:textId="14C4784B" w:rsidR="00E932F7" w:rsidRDefault="00E932F7" w:rsidP="00DF643F">
      <w:bookmarkStart w:id="28" w:name="_Hlk88828685"/>
      <w:r>
        <w:t xml:space="preserve">The Project </w:t>
      </w:r>
      <w:r w:rsidR="00C21478">
        <w:t>involves</w:t>
      </w:r>
      <w:r>
        <w:t xml:space="preserve"> </w:t>
      </w:r>
      <w:r w:rsidR="004B6700">
        <w:t xml:space="preserve">the </w:t>
      </w:r>
      <w:r>
        <w:t xml:space="preserve">design and </w:t>
      </w:r>
      <w:r w:rsidR="004B6700">
        <w:t xml:space="preserve">construction of </w:t>
      </w:r>
      <w:r>
        <w:t xml:space="preserve">improvements to a </w:t>
      </w:r>
      <w:r w:rsidR="00085D7E">
        <w:t xml:space="preserve">technically </w:t>
      </w:r>
      <w:r>
        <w:t xml:space="preserve">challenging section of the TCH extending from the eastern limit of the </w:t>
      </w:r>
      <w:r w:rsidR="00690160">
        <w:t xml:space="preserve">recently completed </w:t>
      </w:r>
      <w:r>
        <w:t xml:space="preserve">Illecillewaet Four-Laning Project </w:t>
      </w:r>
      <w:r w:rsidR="00675137">
        <w:t>near</w:t>
      </w:r>
      <w:r>
        <w:t xml:space="preserve"> the Jumping Creek Road</w:t>
      </w:r>
      <w:r w:rsidR="00675137">
        <w:t xml:space="preserve"> intersection</w:t>
      </w:r>
      <w:r>
        <w:t xml:space="preserve"> to the west end of the MacDonald </w:t>
      </w:r>
      <w:r w:rsidR="00B86721">
        <w:t>Snowshed</w:t>
      </w:r>
      <w:r>
        <w:t xml:space="preserve">. The work includes realignment and </w:t>
      </w:r>
      <w:r>
        <w:lastRenderedPageBreak/>
        <w:t xml:space="preserve">upgrading </w:t>
      </w:r>
      <w:r w:rsidR="00B84F8F">
        <w:t xml:space="preserve">of approximately </w:t>
      </w:r>
      <w:r>
        <w:t>2.6 k</w:t>
      </w:r>
      <w:r w:rsidR="00B61C8B">
        <w:t>ilometres</w:t>
      </w:r>
      <w:r>
        <w:t xml:space="preserve"> of two and three-lane undivided highway to a modern four-lane 100 km/h divided highway that will improve capacity, reliability, and safety of the highway.</w:t>
      </w:r>
    </w:p>
    <w:p w14:paraId="279801AF" w14:textId="77777777" w:rsidR="00DF643F" w:rsidRPr="007F7131" w:rsidRDefault="00DF643F" w:rsidP="00DF643F"/>
    <w:p w14:paraId="7266969B" w14:textId="455FA7E2" w:rsidR="00E932F7" w:rsidRDefault="00E932F7" w:rsidP="00DF643F">
      <w:r>
        <w:t xml:space="preserve">The </w:t>
      </w:r>
      <w:r w:rsidR="00CE65E7">
        <w:t xml:space="preserve">TCH </w:t>
      </w:r>
      <w:r>
        <w:t>is confined by mountainous terrain on each side</w:t>
      </w:r>
      <w:r w:rsidR="001F6E2B">
        <w:t>,</w:t>
      </w:r>
      <w:r w:rsidR="00D443DD">
        <w:t xml:space="preserve"> </w:t>
      </w:r>
      <w:r>
        <w:t>the adjacent CP</w:t>
      </w:r>
      <w:r w:rsidR="00DB55E6">
        <w:t>KC</w:t>
      </w:r>
      <w:r>
        <w:t xml:space="preserve"> line along a section of the alignment, </w:t>
      </w:r>
      <w:r w:rsidR="001427E1">
        <w:t>,</w:t>
      </w:r>
      <w:r>
        <w:t xml:space="preserve"> and the Illecillewaet River on the downhill side. </w:t>
      </w:r>
    </w:p>
    <w:p w14:paraId="587D789E" w14:textId="77777777" w:rsidR="00DF643F" w:rsidRDefault="00DF643F" w:rsidP="00DF643F"/>
    <w:p w14:paraId="524EBE67" w14:textId="09DA6D9F" w:rsidR="00E932F7" w:rsidRDefault="00E932F7" w:rsidP="00DF643F">
      <w:r w:rsidRPr="3C5AFDFB">
        <w:t>Options to improve this section of highway could include extensive cuts</w:t>
      </w:r>
      <w:r w:rsidRPr="125E537C">
        <w:t xml:space="preserve"> and </w:t>
      </w:r>
      <w:r w:rsidRPr="3C5AFDFB">
        <w:t>fills</w:t>
      </w:r>
      <w:r w:rsidRPr="125E537C">
        <w:t xml:space="preserve"> and</w:t>
      </w:r>
      <w:r w:rsidRPr="3C5AFDFB">
        <w:t>/or retaining walls and bridge structures depending on the approach selected by the successful Proponent.</w:t>
      </w:r>
    </w:p>
    <w:p w14:paraId="53FA321F" w14:textId="77777777" w:rsidR="00DF643F" w:rsidRPr="007F7131" w:rsidRDefault="00DF643F" w:rsidP="00DF643F"/>
    <w:p w14:paraId="2DC1EC54" w14:textId="4846CB55" w:rsidR="00E932F7" w:rsidRDefault="00E932F7" w:rsidP="00DF643F">
      <w:r w:rsidRPr="125E537C">
        <w:t xml:space="preserve">The average annual daily traffic volume in this area </w:t>
      </w:r>
      <w:r w:rsidR="001A0151">
        <w:t>is</w:t>
      </w:r>
      <w:r w:rsidR="001A0151" w:rsidRPr="125E537C">
        <w:t xml:space="preserve"> </w:t>
      </w:r>
      <w:r w:rsidRPr="125E537C">
        <w:t>approximately 6,</w:t>
      </w:r>
      <w:r w:rsidR="0047611B">
        <w:t>1</w:t>
      </w:r>
      <w:r w:rsidRPr="125E537C">
        <w:t xml:space="preserve">00 vehicles per day with approximately </w:t>
      </w:r>
      <w:r w:rsidR="00111547">
        <w:t>28</w:t>
      </w:r>
      <w:r w:rsidRPr="125E537C">
        <w:t>% of that volume being trucks</w:t>
      </w:r>
      <w:r>
        <w:t>. S</w:t>
      </w:r>
      <w:r w:rsidRPr="125E537C">
        <w:t xml:space="preserve">ummer volumes </w:t>
      </w:r>
      <w:r>
        <w:t>increase to</w:t>
      </w:r>
      <w:r w:rsidRPr="125E537C">
        <w:t xml:space="preserve"> 12,000 vehicles per day with approximately 25% truck traffic</w:t>
      </w:r>
      <w:r>
        <w:t xml:space="preserve"> but can reach as high as </w:t>
      </w:r>
      <w:r w:rsidR="00111547">
        <w:t>18</w:t>
      </w:r>
      <w:r>
        <w:t>,000 vehicles per day</w:t>
      </w:r>
      <w:r w:rsidRPr="125E537C">
        <w:t xml:space="preserve">. Limited full nighttime closures </w:t>
      </w:r>
      <w:r w:rsidRPr="00110B5D">
        <w:t xml:space="preserve">and some </w:t>
      </w:r>
      <w:r w:rsidR="006C1E58">
        <w:t xml:space="preserve">short-term </w:t>
      </w:r>
      <w:r w:rsidRPr="00110B5D">
        <w:t xml:space="preserve">daytime closures </w:t>
      </w:r>
      <w:r w:rsidRPr="125E537C">
        <w:t xml:space="preserve">are anticipated, with single lane alternating traffic allowed </w:t>
      </w:r>
      <w:r>
        <w:t>when traffic volumes permit. N</w:t>
      </w:r>
      <w:r w:rsidRPr="00110B5D">
        <w:t>o practical detour</w:t>
      </w:r>
      <w:r>
        <w:t xml:space="preserve"> or alternative route is</w:t>
      </w:r>
      <w:r w:rsidRPr="00110B5D">
        <w:t xml:space="preserve"> available.</w:t>
      </w:r>
      <w:r w:rsidRPr="125E537C">
        <w:t xml:space="preserve"> </w:t>
      </w:r>
    </w:p>
    <w:p w14:paraId="05F13868" w14:textId="77777777" w:rsidR="00DF643F" w:rsidRDefault="00DF643F" w:rsidP="00DF643F"/>
    <w:p w14:paraId="635FF44B" w14:textId="171D17DB" w:rsidR="00E932F7" w:rsidRDefault="270BD3B2" w:rsidP="00DF643F">
      <w:pPr>
        <w:rPr>
          <w:lang w:val="en-US"/>
        </w:rPr>
      </w:pPr>
      <w:r w:rsidRPr="003A5EB9">
        <w:rPr>
          <w:lang w:val="en-US"/>
        </w:rPr>
        <w:t xml:space="preserve">The Project will be procured using a Design-Build procurement approach </w:t>
      </w:r>
      <w:r w:rsidR="00F616A5" w:rsidRPr="003A5EB9">
        <w:rPr>
          <w:lang w:val="en-US"/>
        </w:rPr>
        <w:t>with a total approved project</w:t>
      </w:r>
      <w:r w:rsidR="00BB4D12" w:rsidRPr="003A5EB9">
        <w:rPr>
          <w:lang w:val="en-US"/>
        </w:rPr>
        <w:t xml:space="preserve"> </w:t>
      </w:r>
      <w:r w:rsidRPr="003A5EB9">
        <w:rPr>
          <w:lang w:val="en-US"/>
        </w:rPr>
        <w:t xml:space="preserve">value </w:t>
      </w:r>
      <w:r w:rsidR="36A6CDBF" w:rsidRPr="003A5EB9">
        <w:rPr>
          <w:lang w:val="en-US"/>
        </w:rPr>
        <w:t>of</w:t>
      </w:r>
      <w:r w:rsidR="48F8EDF4" w:rsidRPr="003A5EB9">
        <w:rPr>
          <w:lang w:val="en-US"/>
        </w:rPr>
        <w:t xml:space="preserve"> </w:t>
      </w:r>
      <w:r w:rsidRPr="003A5EB9">
        <w:rPr>
          <w:lang w:val="en-US"/>
        </w:rPr>
        <w:t>$</w:t>
      </w:r>
      <w:r w:rsidR="00BB4D12" w:rsidRPr="003A5EB9">
        <w:rPr>
          <w:lang w:val="en-US"/>
        </w:rPr>
        <w:t>245</w:t>
      </w:r>
      <w:r w:rsidR="79A0888D" w:rsidRPr="003A5EB9">
        <w:rPr>
          <w:lang w:val="en-US"/>
        </w:rPr>
        <w:t>.16</w:t>
      </w:r>
      <w:r w:rsidRPr="003A5EB9">
        <w:rPr>
          <w:lang w:val="en-US"/>
        </w:rPr>
        <w:t xml:space="preserve"> million. </w:t>
      </w:r>
    </w:p>
    <w:p w14:paraId="57EB535A" w14:textId="77777777" w:rsidR="00DF643F" w:rsidRPr="007F7131" w:rsidRDefault="00DF643F" w:rsidP="00DF643F">
      <w:pPr>
        <w:rPr>
          <w:lang w:val="en-US"/>
        </w:rPr>
      </w:pPr>
    </w:p>
    <w:p w14:paraId="59AA7A60" w14:textId="77777777" w:rsidR="00D8344D" w:rsidRPr="00DA195F" w:rsidRDefault="00D8344D" w:rsidP="00DF643F">
      <w:pPr>
        <w:pStyle w:val="Heading2"/>
      </w:pPr>
      <w:bookmarkStart w:id="29" w:name="_Ref94013228"/>
      <w:bookmarkStart w:id="30" w:name="_Toc141803848"/>
      <w:bookmarkStart w:id="31" w:name="_Toc1975766038"/>
      <w:bookmarkStart w:id="32" w:name="_Toc2054901844"/>
      <w:bookmarkEnd w:id="28"/>
      <w:r w:rsidRPr="42314A18">
        <w:t>RFQ Data Website and Further Information</w:t>
      </w:r>
      <w:bookmarkEnd w:id="29"/>
      <w:bookmarkEnd w:id="30"/>
      <w:r w:rsidRPr="42314A18">
        <w:t xml:space="preserve"> </w:t>
      </w:r>
      <w:bookmarkEnd w:id="31"/>
      <w:bookmarkEnd w:id="32"/>
    </w:p>
    <w:p w14:paraId="7C258BB7" w14:textId="5A3C7821" w:rsidR="00D8344D" w:rsidRDefault="00D8344D" w:rsidP="00F8093E">
      <w:r w:rsidRPr="00DA195F">
        <w:t>A restricted access data website</w:t>
      </w:r>
      <w:r w:rsidR="009D501D" w:rsidRPr="00DA195F">
        <w:t xml:space="preserve"> ("RFQ Data Website”)</w:t>
      </w:r>
      <w:r w:rsidRPr="00DA195F">
        <w:t xml:space="preserve"> with background data relating to the Project is available. To receive access to the RFQ Data Website and any further information in connection with this RFQ, Respondents are required to have fully completed, signed</w:t>
      </w:r>
      <w:r w:rsidR="00C16450">
        <w:t>,</w:t>
      </w:r>
      <w:r w:rsidRPr="00DA195F">
        <w:t xml:space="preserve"> and returned the Receipt Confirmation</w:t>
      </w:r>
      <w:r w:rsidR="00432427">
        <w:t xml:space="preserve"> Form</w:t>
      </w:r>
      <w:r w:rsidRPr="00DA195F">
        <w:t>, attached as Appendix B</w:t>
      </w:r>
      <w:r w:rsidR="007C6245" w:rsidRPr="00DA195F">
        <w:t xml:space="preserve"> </w:t>
      </w:r>
      <w:r w:rsidRPr="00DA195F">
        <w:t>of this RFQ, to the Contact Person.</w:t>
      </w:r>
      <w:r w:rsidR="00787E61">
        <w:t xml:space="preserve">  </w:t>
      </w:r>
    </w:p>
    <w:p w14:paraId="76B2076B" w14:textId="77777777" w:rsidR="00DF643F" w:rsidRDefault="00DF643F" w:rsidP="00F8093E"/>
    <w:p w14:paraId="41FE0E88" w14:textId="1B887712" w:rsidR="00602D8F" w:rsidRDefault="00EE1F04" w:rsidP="00F8093E">
      <w:r>
        <w:t xml:space="preserve">Public information relating to the Project is available on the Project Website at: </w:t>
      </w:r>
      <w:hyperlink r:id="rId17" w:history="1">
        <w:r w:rsidR="00602D8F">
          <w:rPr>
            <w:rStyle w:val="Hyperlink"/>
          </w:rPr>
          <w:t>gov.bc.ca/jumpingcreek</w:t>
        </w:r>
      </w:hyperlink>
      <w:r w:rsidR="00602D8F">
        <w:t>.</w:t>
      </w:r>
    </w:p>
    <w:p w14:paraId="2449604A" w14:textId="77777777" w:rsidR="00602D8F" w:rsidRPr="00DA195F" w:rsidRDefault="00602D8F" w:rsidP="00F8093E"/>
    <w:p w14:paraId="3994E7E4" w14:textId="45968745" w:rsidR="00C173A2" w:rsidRPr="00DA195F" w:rsidRDefault="00C173A2" w:rsidP="00DF643F">
      <w:pPr>
        <w:pStyle w:val="Heading2"/>
      </w:pPr>
      <w:bookmarkStart w:id="33" w:name="_Toc912364151"/>
      <w:bookmarkStart w:id="34" w:name="_Toc2098782981"/>
      <w:bookmarkStart w:id="35" w:name="_Toc141803849"/>
      <w:r w:rsidRPr="42314A18">
        <w:t>General Scope of Design-Builder’s Responsibility</w:t>
      </w:r>
      <w:bookmarkEnd w:id="33"/>
      <w:bookmarkEnd w:id="34"/>
      <w:bookmarkEnd w:id="35"/>
    </w:p>
    <w:p w14:paraId="53CA0164" w14:textId="77777777" w:rsidR="00DF643F" w:rsidRDefault="00DF643F" w:rsidP="00DF643F">
      <w:r w:rsidRPr="0043036B">
        <w:t>The Design-Builder will enter into the Design-Build Agreement with the Province and will serve as the single point of contact for the Province under the Design-Build Agreement.</w:t>
      </w:r>
    </w:p>
    <w:p w14:paraId="602C49A8" w14:textId="77777777" w:rsidR="00802E6C" w:rsidRDefault="00802E6C" w:rsidP="00DF643F"/>
    <w:p w14:paraId="79896D00" w14:textId="003C0179" w:rsidR="00DF643F" w:rsidRDefault="00FF3663" w:rsidP="00DF643F">
      <w:r w:rsidRPr="00DA195F">
        <w:t>The Draft Design-Build Agreement will be included with the RFP and will</w:t>
      </w:r>
      <w:r w:rsidR="00802E6C">
        <w:t>, among other things, detail</w:t>
      </w:r>
      <w:r w:rsidRPr="00DA195F">
        <w:t xml:space="preserve"> the technical specifications for the design and construction components of the Project</w:t>
      </w:r>
      <w:r w:rsidR="003C4DD6">
        <w:t>,</w:t>
      </w:r>
      <w:r w:rsidRPr="00DA195F">
        <w:t xml:space="preserve"> the scope of the services to be provided by the Design-Builder</w:t>
      </w:r>
      <w:r w:rsidR="003C4DD6">
        <w:t>,</w:t>
      </w:r>
      <w:r w:rsidRPr="00DA195F">
        <w:t xml:space="preserve"> and commercial terms.</w:t>
      </w:r>
    </w:p>
    <w:p w14:paraId="0C9B90B6" w14:textId="1DFFCDDE" w:rsidR="00FF3663" w:rsidRPr="00DA195F" w:rsidRDefault="00FF3663" w:rsidP="00DF643F">
      <w:r w:rsidRPr="00DA195F">
        <w:t xml:space="preserve">  </w:t>
      </w:r>
    </w:p>
    <w:p w14:paraId="5E021F35" w14:textId="5B22D8EC" w:rsidR="00802E6C" w:rsidRDefault="00802E6C" w:rsidP="00DF643F">
      <w:r>
        <w:t xml:space="preserve">The </w:t>
      </w:r>
      <w:r w:rsidR="00FF3663" w:rsidRPr="00DA195F">
        <w:t xml:space="preserve">Definitive Design-Build Agreement, incorporating any revisions and amendments to the Draft Design-Build Agreement, will be the basis upon which Proposals will be </w:t>
      </w:r>
      <w:r>
        <w:t>prepared</w:t>
      </w:r>
      <w:r w:rsidRPr="00DA195F">
        <w:t xml:space="preserve"> </w:t>
      </w:r>
      <w:r w:rsidR="00FF3663" w:rsidRPr="00DA195F">
        <w:t xml:space="preserve">in response to the RFP. </w:t>
      </w:r>
    </w:p>
    <w:p w14:paraId="470B46F8" w14:textId="7E13F099" w:rsidR="00FF3663" w:rsidRPr="00DA195F" w:rsidRDefault="00FF3663" w:rsidP="00DF643F">
      <w:r w:rsidRPr="00DA195F">
        <w:lastRenderedPageBreak/>
        <w:t xml:space="preserve"> </w:t>
      </w:r>
    </w:p>
    <w:p w14:paraId="6DBF8263" w14:textId="2D577B28" w:rsidR="00C173A2" w:rsidRPr="00DA195F" w:rsidRDefault="00C173A2" w:rsidP="00802E6C">
      <w:pPr>
        <w:pStyle w:val="Heading2"/>
      </w:pPr>
      <w:bookmarkStart w:id="36" w:name="_Toc141803850"/>
      <w:r w:rsidRPr="00DA195F">
        <w:t>Design and Construction</w:t>
      </w:r>
      <w:bookmarkEnd w:id="36"/>
    </w:p>
    <w:p w14:paraId="1BBFEA16" w14:textId="2C027A99" w:rsidR="00FF3663" w:rsidRDefault="00FF3663" w:rsidP="00802E6C">
      <w:r w:rsidRPr="00DA195F">
        <w:t xml:space="preserve">The Design-Builder will be responsible for all aspects of design and construction in accordance with the requirements and specifications </w:t>
      </w:r>
      <w:r w:rsidR="00802E6C">
        <w:t>set out</w:t>
      </w:r>
      <w:r w:rsidR="00802E6C" w:rsidRPr="00DA195F">
        <w:t xml:space="preserve"> </w:t>
      </w:r>
      <w:r w:rsidRPr="00DA195F">
        <w:t xml:space="preserve">in the Design-Build Agreement. The Province has completed a </w:t>
      </w:r>
      <w:r w:rsidR="008652F4" w:rsidRPr="00DA195F">
        <w:t xml:space="preserve">preliminary </w:t>
      </w:r>
      <w:r w:rsidRPr="00DA195F">
        <w:t xml:space="preserve">reference </w:t>
      </w:r>
      <w:r w:rsidR="008652F4" w:rsidRPr="00DA195F">
        <w:t xml:space="preserve">design </w:t>
      </w:r>
      <w:r w:rsidRPr="00DA195F">
        <w:t>for the purposes of property acquisition, environmental requirements, site preparation</w:t>
      </w:r>
      <w:r w:rsidR="008652F4" w:rsidRPr="00DA195F">
        <w:t>,</w:t>
      </w:r>
      <w:r w:rsidRPr="00DA195F">
        <w:t xml:space="preserve"> and cost estimates. </w:t>
      </w:r>
      <w:r w:rsidR="008652F4" w:rsidRPr="00DA195F">
        <w:t xml:space="preserve">During the RFP phase </w:t>
      </w:r>
      <w:r w:rsidRPr="00DA195F">
        <w:t xml:space="preserve">Proponents will be required to develop a concept for the Project that satisfies the terms of the Design-Build Agreement. </w:t>
      </w:r>
    </w:p>
    <w:p w14:paraId="720D45A8" w14:textId="77777777" w:rsidR="00802E6C" w:rsidRPr="00DA195F" w:rsidRDefault="00802E6C" w:rsidP="00802E6C"/>
    <w:p w14:paraId="0D66F44D" w14:textId="4D1F227C" w:rsidR="00D0090A" w:rsidRDefault="00FF3663" w:rsidP="00802E6C">
      <w:r w:rsidRPr="00DA195F">
        <w:t>A summary of significant components of the anticipated design and construction scope is set out in Table 1. This should not be considered an exhaustive list.</w:t>
      </w:r>
    </w:p>
    <w:p w14:paraId="70C631BE" w14:textId="77777777" w:rsidR="00802E6C" w:rsidRPr="003514F1" w:rsidRDefault="00802E6C" w:rsidP="00802E6C"/>
    <w:p w14:paraId="02F9A400" w14:textId="483231C9" w:rsidR="00A700B1" w:rsidRPr="00802E6C" w:rsidRDefault="00FF3663" w:rsidP="00A218C2">
      <w:pPr>
        <w:pStyle w:val="Caption"/>
      </w:pPr>
      <w:r w:rsidRPr="00802E6C">
        <w:t>Table 1 – Summary of Anticipated Design and Construction Scope</w:t>
      </w:r>
    </w:p>
    <w:tbl>
      <w:tblPr>
        <w:tblStyle w:val="GridTable2"/>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350"/>
      </w:tblGrid>
      <w:tr w:rsidR="00FF3663" w:rsidRPr="00DA195F" w14:paraId="6BC6D9F0" w14:textId="77777777" w:rsidTr="00802E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shd w:val="clear" w:color="auto" w:fill="0086D0"/>
          </w:tcPr>
          <w:p w14:paraId="2A647AC6" w14:textId="24B50403" w:rsidR="00FF3663" w:rsidRPr="00802E6C" w:rsidRDefault="00FF3663" w:rsidP="00802E6C">
            <w:pPr>
              <w:pStyle w:val="TableHeader"/>
              <w:rPr>
                <w:b/>
                <w:bCs w:val="0"/>
                <w:sz w:val="24"/>
                <w:szCs w:val="40"/>
              </w:rPr>
            </w:pPr>
            <w:r w:rsidRPr="00802E6C">
              <w:rPr>
                <w:b/>
                <w:bCs w:val="0"/>
                <w:sz w:val="24"/>
                <w:szCs w:val="40"/>
              </w:rPr>
              <w:t>Anticipated Design and Construction Scope</w:t>
            </w:r>
          </w:p>
        </w:tc>
      </w:tr>
      <w:tr w:rsidR="00FF3663" w:rsidRPr="00DA195F" w14:paraId="20198920" w14:textId="77777777" w:rsidTr="005A2228">
        <w:trPr>
          <w:cnfStyle w:val="000000100000" w:firstRow="0" w:lastRow="0" w:firstColumn="0" w:lastColumn="0" w:oddVBand="0" w:evenVBand="0" w:oddHBand="1" w:evenHBand="0" w:firstRowFirstColumn="0" w:firstRowLastColumn="0" w:lastRowFirstColumn="0" w:lastRowLastColumn="0"/>
          <w:trHeight w:val="4860"/>
        </w:trPr>
        <w:tc>
          <w:tcPr>
            <w:cnfStyle w:val="001000000000" w:firstRow="0" w:lastRow="0" w:firstColumn="1" w:lastColumn="0" w:oddVBand="0" w:evenVBand="0" w:oddHBand="0" w:evenHBand="0" w:firstRowFirstColumn="0" w:firstRowLastColumn="0" w:lastRowFirstColumn="0" w:lastRowLastColumn="0"/>
            <w:tcW w:w="9350" w:type="dxa"/>
            <w:shd w:val="clear" w:color="auto" w:fill="F2F2F2" w:themeFill="background1" w:themeFillShade="F2"/>
          </w:tcPr>
          <w:p w14:paraId="61E2C3D8" w14:textId="4A906888" w:rsidR="00415E67" w:rsidRPr="000F7B15" w:rsidRDefault="000F7B15" w:rsidP="00820A37">
            <w:pPr>
              <w:pStyle w:val="Listwarrow"/>
              <w:spacing w:after="240"/>
              <w:ind w:right="150"/>
              <w:rPr>
                <w:b w:val="0"/>
                <w:bCs w:val="0"/>
              </w:rPr>
            </w:pPr>
            <w:r>
              <w:rPr>
                <w:b w:val="0"/>
                <w:bCs w:val="0"/>
              </w:rPr>
              <w:t>D</w:t>
            </w:r>
            <w:r w:rsidR="00415E67" w:rsidRPr="000F7B15">
              <w:rPr>
                <w:b w:val="0"/>
                <w:bCs w:val="0"/>
              </w:rPr>
              <w:t xml:space="preserve">etailed design and construction of improvements to 2.6 kilometres of highway including realignment and upgrading of two and three-lane undivided highway to a four-lane 100 km/h divided highway;   </w:t>
            </w:r>
          </w:p>
          <w:p w14:paraId="538026D6" w14:textId="2561F612" w:rsidR="00415E67" w:rsidRPr="000F7B15" w:rsidRDefault="000F7B15" w:rsidP="00820A37">
            <w:pPr>
              <w:pStyle w:val="Listwarrow"/>
              <w:spacing w:after="240"/>
              <w:ind w:right="150"/>
              <w:rPr>
                <w:b w:val="0"/>
                <w:bCs w:val="0"/>
              </w:rPr>
            </w:pPr>
            <w:r>
              <w:rPr>
                <w:b w:val="0"/>
                <w:bCs w:val="0"/>
              </w:rPr>
              <w:t>I</w:t>
            </w:r>
            <w:r w:rsidR="00415E67" w:rsidRPr="000F7B15">
              <w:rPr>
                <w:b w:val="0"/>
                <w:bCs w:val="0"/>
              </w:rPr>
              <w:t xml:space="preserve">mprove highway drainage; </w:t>
            </w:r>
          </w:p>
          <w:p w14:paraId="765EB2C2" w14:textId="6FD2F94D" w:rsidR="00415E67" w:rsidRPr="000F7B15" w:rsidRDefault="000F7B15" w:rsidP="00820A37">
            <w:pPr>
              <w:pStyle w:val="Listwarrow"/>
              <w:spacing w:after="240"/>
              <w:ind w:right="150"/>
              <w:rPr>
                <w:b w:val="0"/>
                <w:bCs w:val="0"/>
              </w:rPr>
            </w:pPr>
            <w:r>
              <w:rPr>
                <w:b w:val="0"/>
                <w:bCs w:val="0"/>
              </w:rPr>
              <w:t>I</w:t>
            </w:r>
            <w:r w:rsidR="00415E67" w:rsidRPr="000F7B15">
              <w:rPr>
                <w:b w:val="0"/>
                <w:bCs w:val="0"/>
              </w:rPr>
              <w:t>nfrastructure upgrades for climate change resiliency;</w:t>
            </w:r>
          </w:p>
          <w:p w14:paraId="29FCC692" w14:textId="6DD748F3" w:rsidR="00415E67" w:rsidRPr="000F7B15" w:rsidRDefault="000F7B15" w:rsidP="00820A37">
            <w:pPr>
              <w:pStyle w:val="Listwarrow"/>
              <w:spacing w:after="240"/>
              <w:ind w:right="150"/>
              <w:rPr>
                <w:b w:val="0"/>
                <w:bCs w:val="0"/>
              </w:rPr>
            </w:pPr>
            <w:r>
              <w:rPr>
                <w:b w:val="0"/>
                <w:bCs w:val="0"/>
              </w:rPr>
              <w:t>M</w:t>
            </w:r>
            <w:r w:rsidR="00415E67" w:rsidRPr="000F7B15">
              <w:rPr>
                <w:b w:val="0"/>
                <w:bCs w:val="0"/>
              </w:rPr>
              <w:t xml:space="preserve">itigate rockfall and avalanche hazards;  </w:t>
            </w:r>
          </w:p>
          <w:p w14:paraId="615A9FE3" w14:textId="3737F36E" w:rsidR="00415E67" w:rsidRPr="000F7B15" w:rsidRDefault="000F7B15" w:rsidP="00820A37">
            <w:pPr>
              <w:pStyle w:val="Listwarrow"/>
              <w:spacing w:after="240"/>
              <w:ind w:right="150"/>
              <w:rPr>
                <w:b w:val="0"/>
                <w:bCs w:val="0"/>
              </w:rPr>
            </w:pPr>
            <w:r>
              <w:rPr>
                <w:b w:val="0"/>
                <w:bCs w:val="0"/>
              </w:rPr>
              <w:t>P</w:t>
            </w:r>
            <w:r w:rsidR="00415E67" w:rsidRPr="000F7B15">
              <w:rPr>
                <w:b w:val="0"/>
                <w:bCs w:val="0"/>
              </w:rPr>
              <w:t xml:space="preserve">erform traffic management in active construction areas without an alternative route;  </w:t>
            </w:r>
          </w:p>
          <w:p w14:paraId="6CB4A0ED" w14:textId="446D45AA" w:rsidR="00415E67" w:rsidRPr="000F7B15" w:rsidRDefault="000F7B15" w:rsidP="00820A37">
            <w:pPr>
              <w:pStyle w:val="Listwarrow"/>
              <w:spacing w:after="240"/>
              <w:ind w:right="150"/>
              <w:rPr>
                <w:b w:val="0"/>
                <w:bCs w:val="0"/>
              </w:rPr>
            </w:pPr>
            <w:r>
              <w:rPr>
                <w:b w:val="0"/>
                <w:bCs w:val="0"/>
              </w:rPr>
              <w:t>C</w:t>
            </w:r>
            <w:r w:rsidR="00415E67" w:rsidRPr="000F7B15">
              <w:rPr>
                <w:b w:val="0"/>
                <w:bCs w:val="0"/>
              </w:rPr>
              <w:t xml:space="preserve">oordinate construction activities with CPKC; </w:t>
            </w:r>
          </w:p>
          <w:p w14:paraId="688E9FA7" w14:textId="08719B04" w:rsidR="00415E67" w:rsidRPr="000F7B15" w:rsidRDefault="000F7B15" w:rsidP="00820A37">
            <w:pPr>
              <w:pStyle w:val="Listwarrow"/>
              <w:spacing w:after="240"/>
              <w:ind w:right="150"/>
              <w:rPr>
                <w:b w:val="0"/>
                <w:bCs w:val="0"/>
              </w:rPr>
            </w:pPr>
            <w:r>
              <w:rPr>
                <w:b w:val="0"/>
                <w:bCs w:val="0"/>
              </w:rPr>
              <w:t>P</w:t>
            </w:r>
            <w:r w:rsidR="00415E67" w:rsidRPr="000F7B15">
              <w:rPr>
                <w:b w:val="0"/>
                <w:bCs w:val="0"/>
              </w:rPr>
              <w:t xml:space="preserve">rotect and relocate utilities as required to accommodate the design; </w:t>
            </w:r>
          </w:p>
          <w:p w14:paraId="428FB7BD" w14:textId="106CEE6D" w:rsidR="00415E67" w:rsidRPr="000F7B15" w:rsidRDefault="000F7B15" w:rsidP="00820A37">
            <w:pPr>
              <w:pStyle w:val="Listwarrow"/>
              <w:spacing w:after="240"/>
              <w:ind w:right="150"/>
              <w:rPr>
                <w:b w:val="0"/>
                <w:bCs w:val="0"/>
              </w:rPr>
            </w:pPr>
            <w:r>
              <w:rPr>
                <w:b w:val="0"/>
                <w:bCs w:val="0"/>
              </w:rPr>
              <w:t>M</w:t>
            </w:r>
            <w:r w:rsidR="00415E67" w:rsidRPr="000F7B15">
              <w:rPr>
                <w:b w:val="0"/>
                <w:bCs w:val="0"/>
              </w:rPr>
              <w:t xml:space="preserve">aintain highway infrastructure to specified standards during construction (including pavement, structures, drainage, etc.); and </w:t>
            </w:r>
          </w:p>
          <w:p w14:paraId="3CA85033" w14:textId="27FDC444" w:rsidR="006B16C0" w:rsidRPr="00415E67" w:rsidRDefault="000F7B15" w:rsidP="00820A37">
            <w:pPr>
              <w:pStyle w:val="Listwarrow"/>
              <w:spacing w:after="240"/>
              <w:ind w:right="150"/>
              <w:rPr>
                <w:b w:val="0"/>
                <w:bCs w:val="0"/>
              </w:rPr>
            </w:pPr>
            <w:r>
              <w:rPr>
                <w:b w:val="0"/>
                <w:bCs w:val="0"/>
              </w:rPr>
              <w:t>A</w:t>
            </w:r>
            <w:r w:rsidR="00415E67" w:rsidRPr="00415E67">
              <w:rPr>
                <w:b w:val="0"/>
                <w:bCs w:val="0"/>
              </w:rPr>
              <w:t xml:space="preserve">dhere to quality, health and safety, communications, environmental, Indigenous, and archaeological requirements.  </w:t>
            </w:r>
          </w:p>
        </w:tc>
      </w:tr>
    </w:tbl>
    <w:p w14:paraId="218BDE0D" w14:textId="77777777" w:rsidR="002F510D" w:rsidRPr="002F510D" w:rsidRDefault="002F510D" w:rsidP="006E2AC9"/>
    <w:p w14:paraId="283949DC" w14:textId="4EC61E79" w:rsidR="00C173A2" w:rsidRPr="00BB4D12" w:rsidRDefault="00C173A2" w:rsidP="00A04D6A">
      <w:pPr>
        <w:pStyle w:val="Heading3"/>
      </w:pPr>
      <w:r w:rsidRPr="00BB4D12">
        <w:t>Operations and Maintenance During Construction</w:t>
      </w:r>
      <w:r w:rsidR="00D03E1F" w:rsidRPr="00BB4D12">
        <w:t xml:space="preserve"> </w:t>
      </w:r>
    </w:p>
    <w:p w14:paraId="5539B713" w14:textId="4B7BD5B7" w:rsidR="00FF3663" w:rsidRDefault="61AD5620" w:rsidP="00802E6C">
      <w:r w:rsidRPr="7FEACCD8">
        <w:t xml:space="preserve">The </w:t>
      </w:r>
      <w:r w:rsidR="00FF3663" w:rsidRPr="7FEACCD8">
        <w:t>Project site</w:t>
      </w:r>
      <w:r w:rsidR="00CE0652" w:rsidRPr="7FEACCD8">
        <w:t xml:space="preserve"> will be defined</w:t>
      </w:r>
      <w:r w:rsidR="000664E0" w:rsidRPr="7FEACCD8">
        <w:t xml:space="preserve"> in the RFP.</w:t>
      </w:r>
      <w:r w:rsidR="00643663" w:rsidRPr="7FEACCD8">
        <w:t xml:space="preserve"> The Design-Builder will be responsible for the operation and maintenance of the</w:t>
      </w:r>
      <w:r w:rsidR="00FF3663" w:rsidRPr="7FEACCD8">
        <w:t xml:space="preserve"> designated infrastructure</w:t>
      </w:r>
      <w:r w:rsidR="00643663" w:rsidRPr="7FEACCD8">
        <w:t xml:space="preserve"> within the Project site</w:t>
      </w:r>
      <w:r w:rsidR="00FF3663" w:rsidRPr="7FEACCD8">
        <w:t>, excluding routine winter maintenance</w:t>
      </w:r>
      <w:r w:rsidR="00C8244D" w:rsidRPr="7FEACCD8">
        <w:t>,</w:t>
      </w:r>
      <w:r w:rsidR="00FF3663" w:rsidRPr="7FEACCD8">
        <w:t xml:space="preserve"> until substantial completion.</w:t>
      </w:r>
      <w:r w:rsidR="000846B7" w:rsidRPr="7FEACCD8">
        <w:t xml:space="preserve"> </w:t>
      </w:r>
    </w:p>
    <w:p w14:paraId="0853B1EC" w14:textId="77777777" w:rsidR="00802E6C" w:rsidRPr="00DA195F" w:rsidRDefault="00802E6C" w:rsidP="00802E6C"/>
    <w:p w14:paraId="52E2CD23" w14:textId="6372C845" w:rsidR="00FF3663" w:rsidRDefault="00337A20" w:rsidP="00802E6C">
      <w:r w:rsidRPr="125E537C">
        <w:t>The scope of the work for operations and maintenance activities include</w:t>
      </w:r>
      <w:r w:rsidR="00672ABA">
        <w:t>s</w:t>
      </w:r>
      <w:r w:rsidRPr="125E537C">
        <w:t xml:space="preserve"> all services associated with the management, planning</w:t>
      </w:r>
      <w:r w:rsidR="0049378A">
        <w:t>,</w:t>
      </w:r>
      <w:r w:rsidRPr="125E537C">
        <w:t xml:space="preserve"> and delivery of the operations and maintenance to ensure compliance with the performance measures and standards set out in the Design-Build Agreement.</w:t>
      </w:r>
      <w:r w:rsidR="00D03E1F" w:rsidRPr="00D03E1F">
        <w:t xml:space="preserve"> </w:t>
      </w:r>
    </w:p>
    <w:p w14:paraId="4FA6EC6F" w14:textId="77777777" w:rsidR="00802E6C" w:rsidRDefault="00802E6C" w:rsidP="00802E6C"/>
    <w:p w14:paraId="30499171" w14:textId="43AF9A19" w:rsidR="00C173A2" w:rsidRPr="00DA195F" w:rsidRDefault="00C173A2" w:rsidP="00A04D6A">
      <w:pPr>
        <w:pStyle w:val="Heading3"/>
      </w:pPr>
      <w:r w:rsidRPr="00DA195F">
        <w:t xml:space="preserve">Communications with </w:t>
      </w:r>
      <w:r w:rsidR="00D67505">
        <w:t>Interested Parties</w:t>
      </w:r>
      <w:r w:rsidR="00D67505" w:rsidRPr="00DA195F">
        <w:t xml:space="preserve"> </w:t>
      </w:r>
      <w:r w:rsidRPr="00DA195F">
        <w:t>and the Public</w:t>
      </w:r>
      <w:r w:rsidR="00D03E1F">
        <w:t xml:space="preserve"> </w:t>
      </w:r>
    </w:p>
    <w:p w14:paraId="6D472BBE" w14:textId="2C88C3D0" w:rsidR="00FF3663" w:rsidRDefault="00FF3663" w:rsidP="00802E6C">
      <w:r w:rsidRPr="141310BD">
        <w:t xml:space="preserve">The anticipated allocation of responsibilities between the Province and </w:t>
      </w:r>
      <w:r w:rsidR="00672ABA">
        <w:t xml:space="preserve">the </w:t>
      </w:r>
      <w:r w:rsidRPr="141310BD">
        <w:t>Design-Builder for traffic management communications, community relations, and media relations relating to the Project are as follows:</w:t>
      </w:r>
    </w:p>
    <w:p w14:paraId="61604ABB" w14:textId="77777777" w:rsidR="00BB4D12" w:rsidRDefault="00BB4D12" w:rsidP="00802E6C"/>
    <w:p w14:paraId="63AE03FB" w14:textId="477147F9" w:rsidR="006F2840" w:rsidRPr="00762EBF" w:rsidRDefault="006F2840" w:rsidP="00464043">
      <w:pPr>
        <w:pStyle w:val="LetteredList"/>
      </w:pPr>
      <w:r w:rsidRPr="00762EBF">
        <w:t xml:space="preserve">The Province will </w:t>
      </w:r>
      <w:r w:rsidR="00F3104F" w:rsidRPr="00762EBF">
        <w:t xml:space="preserve">be responsible for </w:t>
      </w:r>
      <w:r w:rsidRPr="00762EBF">
        <w:t xml:space="preserve">external communications </w:t>
      </w:r>
      <w:r w:rsidR="00E45F89" w:rsidRPr="00762EBF">
        <w:t>including</w:t>
      </w:r>
      <w:r w:rsidR="00CC1F59" w:rsidRPr="00762EBF">
        <w:t xml:space="preserve"> </w:t>
      </w:r>
      <w:r w:rsidR="00305D32" w:rsidRPr="00762EBF">
        <w:t xml:space="preserve">providing </w:t>
      </w:r>
      <w:r w:rsidR="00AB6CA2" w:rsidRPr="00762EBF">
        <w:t xml:space="preserve">the public, </w:t>
      </w:r>
      <w:r w:rsidR="00D67505">
        <w:t>interested parties</w:t>
      </w:r>
      <w:r w:rsidR="00AB6CA2" w:rsidRPr="00762EBF">
        <w:t>, businesses, commuters, and traffic media with regular and timely traffic information.</w:t>
      </w:r>
      <w:r w:rsidR="00A45DA0" w:rsidRPr="00762EBF">
        <w:t xml:space="preserve"> </w:t>
      </w:r>
      <w:r w:rsidR="008A6C7C" w:rsidRPr="00762EBF">
        <w:t xml:space="preserve"> </w:t>
      </w:r>
    </w:p>
    <w:p w14:paraId="1DE66862" w14:textId="5FE2F286" w:rsidR="00E1493D" w:rsidRPr="00762EBF" w:rsidRDefault="00E1493D" w:rsidP="00464043">
      <w:pPr>
        <w:pStyle w:val="LetteredList"/>
      </w:pPr>
      <w:r w:rsidRPr="00762EBF">
        <w:t xml:space="preserve">The Design-Builder will provide support for community relations activities, public and </w:t>
      </w:r>
      <w:r w:rsidR="006A73B0">
        <w:t>interested parties</w:t>
      </w:r>
      <w:r w:rsidR="006A73B0" w:rsidRPr="00762EBF">
        <w:t xml:space="preserve"> </w:t>
      </w:r>
      <w:r w:rsidRPr="00762EBF">
        <w:t>information</w:t>
      </w:r>
      <w:r w:rsidR="00042E03" w:rsidRPr="00762EBF">
        <w:t>,</w:t>
      </w:r>
      <w:r w:rsidRPr="00762EBF">
        <w:t xml:space="preserve"> and media relations developed and implemented by the Province by providing construction and traffic management information and attending meetings as required.</w:t>
      </w:r>
    </w:p>
    <w:p w14:paraId="0B0D39A8" w14:textId="031B8611" w:rsidR="00FF3663" w:rsidRPr="00762EBF" w:rsidRDefault="00FF3663" w:rsidP="00464043">
      <w:pPr>
        <w:pStyle w:val="LetteredList"/>
      </w:pPr>
      <w:r w:rsidRPr="00762EBF">
        <w:t xml:space="preserve">The Design-Builder will be responsible for developing and implementing </w:t>
      </w:r>
      <w:r w:rsidR="00D8681A" w:rsidRPr="00762EBF">
        <w:t xml:space="preserve">construction </w:t>
      </w:r>
      <w:r w:rsidRPr="00762EBF">
        <w:t xml:space="preserve">communications </w:t>
      </w:r>
      <w:r w:rsidR="00D8681A" w:rsidRPr="00762EBF">
        <w:t xml:space="preserve">and engagement </w:t>
      </w:r>
      <w:r w:rsidRPr="00762EBF">
        <w:t>plans</w:t>
      </w:r>
      <w:r w:rsidR="00D8681A" w:rsidRPr="00762EBF">
        <w:t xml:space="preserve"> in support of its responsibilities</w:t>
      </w:r>
      <w:r w:rsidRPr="00762EBF">
        <w:t xml:space="preserve"> for the duration of the Project</w:t>
      </w:r>
      <w:r w:rsidR="00136CD1" w:rsidRPr="00762EBF">
        <w:t>.</w:t>
      </w:r>
    </w:p>
    <w:p w14:paraId="10D3464B" w14:textId="7FA58C86" w:rsidR="00C173A2" w:rsidRPr="00DA195F" w:rsidRDefault="00990006" w:rsidP="00A04D6A">
      <w:pPr>
        <w:pStyle w:val="Heading3"/>
      </w:pPr>
      <w:r w:rsidRPr="00DA195F">
        <w:t>Third</w:t>
      </w:r>
      <w:r>
        <w:t>-</w:t>
      </w:r>
      <w:r w:rsidR="00C173A2" w:rsidRPr="00DA195F">
        <w:t>Party Interface</w:t>
      </w:r>
    </w:p>
    <w:p w14:paraId="7B0E7F63" w14:textId="73A7E697" w:rsidR="00756758" w:rsidRDefault="00C037D9" w:rsidP="00756758">
      <w:r w:rsidRPr="2CBECBEF">
        <w:t xml:space="preserve">The Design-Builder’s obligations in respect of certain third parties affected by or having jurisdiction in relation to Project activities will be clarified in the RFP. Such third parties may include </w:t>
      </w:r>
      <w:r w:rsidR="00CA3F08">
        <w:t>CP</w:t>
      </w:r>
      <w:r w:rsidR="00DB55E6">
        <w:t>KC</w:t>
      </w:r>
      <w:r w:rsidR="00CA3F08">
        <w:t xml:space="preserve">, </w:t>
      </w:r>
      <w:r w:rsidRPr="2CBECBEF">
        <w:t>the Province’s maintenance contractor</w:t>
      </w:r>
      <w:r w:rsidR="009B7BE7">
        <w:t>(s)</w:t>
      </w:r>
      <w:r w:rsidRPr="2CBECBEF">
        <w:t xml:space="preserve">, </w:t>
      </w:r>
      <w:r w:rsidR="00474046">
        <w:t xml:space="preserve">local jurisdictions, </w:t>
      </w:r>
      <w:r w:rsidR="00B32221">
        <w:t xml:space="preserve">an </w:t>
      </w:r>
      <w:r w:rsidR="00310304">
        <w:t>adjacent water bottling facility, Telus and other utility companies</w:t>
      </w:r>
      <w:r w:rsidR="00C76E7E" w:rsidRPr="2CBECBEF">
        <w:t>.</w:t>
      </w:r>
    </w:p>
    <w:p w14:paraId="51FF2DEA" w14:textId="77777777" w:rsidR="00756758" w:rsidRDefault="00756758" w:rsidP="00756758"/>
    <w:p w14:paraId="7ECC41E9" w14:textId="5A71921C" w:rsidR="00C037D9" w:rsidRDefault="00C037D9" w:rsidP="00756758">
      <w:pPr>
        <w:rPr>
          <w:szCs w:val="20"/>
        </w:rPr>
      </w:pPr>
      <w:r w:rsidRPr="00DA195F">
        <w:rPr>
          <w:szCs w:val="20"/>
        </w:rPr>
        <w:t>The Design-Build Agreement will include requirements for the Design-Builder to coordinate its activities with other parties performing other work on or near the construction site including the Province’s incumbent maintenance contractor(s).</w:t>
      </w:r>
    </w:p>
    <w:p w14:paraId="39EEE9A5" w14:textId="77777777" w:rsidR="00756758" w:rsidRPr="00DA195F" w:rsidRDefault="00756758" w:rsidP="00756758">
      <w:pPr>
        <w:rPr>
          <w:szCs w:val="20"/>
        </w:rPr>
      </w:pPr>
    </w:p>
    <w:p w14:paraId="275FD3E9" w14:textId="07FAD125" w:rsidR="00C173A2" w:rsidRPr="00DA195F" w:rsidRDefault="00C173A2" w:rsidP="00A04D6A">
      <w:pPr>
        <w:pStyle w:val="Heading3"/>
      </w:pPr>
      <w:r w:rsidRPr="00DA195F">
        <w:t xml:space="preserve">Indigenous Groups </w:t>
      </w:r>
    </w:p>
    <w:p w14:paraId="5CD09A47" w14:textId="77777777" w:rsidR="00144FF1" w:rsidRDefault="00672ABA" w:rsidP="00756758">
      <w:r>
        <w:t xml:space="preserve">As part of its work to create true and lasting reconciliation with Indigenous peoples in British Columbia, the Province is implementing the United Nations Declaration on the Rights of Indigenous Peoples (“UNDRIP”) and adopting the Trust and Reconciliation Commission of Canada’s Calls to Action. </w:t>
      </w:r>
    </w:p>
    <w:p w14:paraId="11B7D7B7" w14:textId="77777777" w:rsidR="00144FF1" w:rsidRDefault="00144FF1" w:rsidP="00756758"/>
    <w:p w14:paraId="4C1C2E62" w14:textId="77777777" w:rsidR="00144FF1" w:rsidRDefault="00672ABA" w:rsidP="00756758">
      <w:r>
        <w:t xml:space="preserve">The Design Builder should anticipate Indigenous engagement requirements will include obligations to engage Indigenous groups in </w:t>
      </w:r>
      <w:r w:rsidR="00144FF1">
        <w:t xml:space="preserve">a manner that aligns with the Province’s </w:t>
      </w:r>
      <w:r>
        <w:t xml:space="preserve">commitment to implementing UNDRIP. </w:t>
      </w:r>
    </w:p>
    <w:p w14:paraId="6F82047A" w14:textId="77777777" w:rsidR="002F510D" w:rsidRDefault="002F510D" w:rsidP="00756758"/>
    <w:p w14:paraId="3C361BF5" w14:textId="177B5586" w:rsidR="00C173A2" w:rsidRDefault="00672ABA" w:rsidP="00756758">
      <w:r>
        <w:t xml:space="preserve">The Design Builder will be responsible for providing training, employment, and contracting opportunities to identified Indigenous groups. </w:t>
      </w:r>
      <w:r w:rsidR="00FF3663" w:rsidRPr="00041222">
        <w:t xml:space="preserve">It is </w:t>
      </w:r>
      <w:r w:rsidR="00847300" w:rsidRPr="00041222">
        <w:t xml:space="preserve">further </w:t>
      </w:r>
      <w:r w:rsidR="00FF3663" w:rsidRPr="00041222">
        <w:t xml:space="preserve">anticipated that the Design-Builder will be required to engage with identified Indigenous groups directly, and/or assist the Province in engaging </w:t>
      </w:r>
      <w:r w:rsidR="00FC1C9F">
        <w:t xml:space="preserve">with </w:t>
      </w:r>
      <w:r w:rsidR="00FF3663" w:rsidRPr="00041222">
        <w:t>identified Indigenous groups regarding project plans, updates, and issues of interest to Indigenous groups.</w:t>
      </w:r>
    </w:p>
    <w:p w14:paraId="22533C29" w14:textId="77777777" w:rsidR="00756758" w:rsidRPr="00DA195F" w:rsidRDefault="00756758" w:rsidP="00756758"/>
    <w:p w14:paraId="35886CAD" w14:textId="7795AC21" w:rsidR="00C173A2" w:rsidRPr="00DA195F" w:rsidRDefault="00C173A2" w:rsidP="00A04D6A">
      <w:pPr>
        <w:pStyle w:val="Heading3"/>
      </w:pPr>
      <w:bookmarkStart w:id="37" w:name="_Ref87881176"/>
      <w:r w:rsidRPr="00144FF1">
        <w:t>Community</w:t>
      </w:r>
      <w:r w:rsidRPr="00DA195F">
        <w:t xml:space="preserve"> Benefits</w:t>
      </w:r>
      <w:bookmarkEnd w:id="37"/>
    </w:p>
    <w:p w14:paraId="1AE7F8EB" w14:textId="1A49263F" w:rsidR="002536C3" w:rsidRPr="00DA195F" w:rsidRDefault="002536C3" w:rsidP="00F8093E">
      <w:pPr>
        <w:pStyle w:val="bodytext0"/>
        <w:rPr>
          <w:rFonts w:eastAsiaTheme="minorHAnsi"/>
        </w:rPr>
      </w:pPr>
      <w:r w:rsidRPr="00DA195F">
        <w:rPr>
          <w:rFonts w:eastAsiaTheme="minorHAnsi"/>
        </w:rPr>
        <w:t>The Community Benefits Agreement</w:t>
      </w:r>
      <w:r w:rsidR="00EE20A6">
        <w:rPr>
          <w:rFonts w:eastAsiaTheme="minorHAnsi"/>
        </w:rPr>
        <w:t xml:space="preserve"> (“CBA”)</w:t>
      </w:r>
      <w:r w:rsidRPr="00DA195F">
        <w:rPr>
          <w:rFonts w:eastAsiaTheme="minorHAnsi"/>
        </w:rPr>
        <w:t xml:space="preserve"> between BC Infrastructure Benefits Inc. (“BCIB”) and the Allied Infrastructure and Related Construction Council of BC (“AIRCC”) will apply to this Project. The CBA is available at: </w:t>
      </w:r>
      <w:hyperlink r:id="rId18" w:history="1">
        <w:r w:rsidR="00BB4D12">
          <w:rPr>
            <w:rStyle w:val="Hyperlink"/>
          </w:rPr>
          <w:t>bcib.ca/home-2/resources</w:t>
        </w:r>
      </w:hyperlink>
      <w:r w:rsidR="008E6098">
        <w:t xml:space="preserve">. </w:t>
      </w:r>
    </w:p>
    <w:p w14:paraId="3BC1BA05" w14:textId="77777777" w:rsidR="002536C3" w:rsidRPr="00DA195F" w:rsidRDefault="002536C3" w:rsidP="00F8093E">
      <w:pPr>
        <w:pStyle w:val="bodytext0"/>
        <w:rPr>
          <w:rFonts w:eastAsiaTheme="minorHAnsi"/>
        </w:rPr>
      </w:pPr>
    </w:p>
    <w:p w14:paraId="06C6BFC0" w14:textId="75D0D0CB" w:rsidR="002536C3" w:rsidRPr="00DA195F" w:rsidRDefault="002536C3" w:rsidP="00F8093E">
      <w:pPr>
        <w:pStyle w:val="bodytext0"/>
        <w:rPr>
          <w:rFonts w:eastAsiaTheme="minorHAnsi"/>
        </w:rPr>
      </w:pPr>
      <w:r w:rsidRPr="00DA195F">
        <w:rPr>
          <w:rFonts w:eastAsiaTheme="minorHAnsi"/>
        </w:rPr>
        <w:t xml:space="preserve">Additional information about BCIB is available at: </w:t>
      </w:r>
      <w:hyperlink r:id="rId19" w:history="1">
        <w:r w:rsidR="00BB4D12">
          <w:rPr>
            <w:rStyle w:val="Hyperlink"/>
            <w:rFonts w:eastAsiaTheme="minorHAnsi"/>
            <w:lang w:val="en-CA"/>
          </w:rPr>
          <w:t>bcib.ca</w:t>
        </w:r>
      </w:hyperlink>
      <w:r w:rsidRPr="00DA195F">
        <w:rPr>
          <w:rFonts w:eastAsiaTheme="minorHAnsi"/>
        </w:rPr>
        <w:t xml:space="preserve">. </w:t>
      </w:r>
    </w:p>
    <w:p w14:paraId="5517A511" w14:textId="77777777" w:rsidR="002536C3" w:rsidRPr="00DA195F" w:rsidRDefault="002536C3" w:rsidP="00F8093E">
      <w:pPr>
        <w:pStyle w:val="bodytext0"/>
      </w:pPr>
    </w:p>
    <w:p w14:paraId="11B6EF09" w14:textId="7D7FA3D1" w:rsidR="002536C3" w:rsidRPr="00DA195F" w:rsidRDefault="002536C3" w:rsidP="00F8093E">
      <w:pPr>
        <w:pStyle w:val="bodytext0"/>
        <w:rPr>
          <w:rFonts w:eastAsiaTheme="minorHAnsi"/>
        </w:rPr>
      </w:pPr>
      <w:r w:rsidRPr="00DA195F">
        <w:rPr>
          <w:rFonts w:eastAsiaTheme="minorHAnsi"/>
        </w:rPr>
        <w:t>The CBA is a project labour agreement which sets out the employment terms and conditions for the supply of workers to be utilized by the Design-Builder and its contractors and subcontractors on this Project. It recognizes the inclusion of community benefits for training and apprenticeship opportunities; greater access for local residents, Indigenous peoples</w:t>
      </w:r>
      <w:r w:rsidR="006233A7">
        <w:rPr>
          <w:rFonts w:eastAsiaTheme="minorHAnsi"/>
        </w:rPr>
        <w:t>,</w:t>
      </w:r>
      <w:r w:rsidRPr="00DA195F">
        <w:rPr>
          <w:rFonts w:eastAsiaTheme="minorHAnsi"/>
        </w:rPr>
        <w:t xml:space="preserve"> and traditionally under-represented groups in the skilled workforce.</w:t>
      </w:r>
    </w:p>
    <w:p w14:paraId="2B5AD252" w14:textId="77777777" w:rsidR="002536C3" w:rsidRPr="00DA195F" w:rsidRDefault="002536C3" w:rsidP="00F8093E">
      <w:pPr>
        <w:pStyle w:val="bodytext0"/>
        <w:rPr>
          <w:rFonts w:eastAsiaTheme="minorHAnsi"/>
        </w:rPr>
      </w:pPr>
    </w:p>
    <w:p w14:paraId="31FCEE48" w14:textId="62F0E650" w:rsidR="002536C3" w:rsidRDefault="002536C3" w:rsidP="00F8093E">
      <w:pPr>
        <w:pStyle w:val="bodytext0"/>
        <w:rPr>
          <w:rFonts w:eastAsiaTheme="minorHAnsi"/>
        </w:rPr>
      </w:pPr>
      <w:r w:rsidRPr="00DA195F">
        <w:rPr>
          <w:rFonts w:eastAsiaTheme="minorHAnsi"/>
        </w:rPr>
        <w:t>Pursuant to the CBA</w:t>
      </w:r>
      <w:r w:rsidR="00F21D47">
        <w:rPr>
          <w:rFonts w:eastAsiaTheme="minorHAnsi"/>
        </w:rPr>
        <w:t>, and</w:t>
      </w:r>
      <w:r w:rsidRPr="00DA195F">
        <w:rPr>
          <w:rFonts w:eastAsiaTheme="minorHAnsi"/>
        </w:rPr>
        <w:t xml:space="preserve"> as authori</w:t>
      </w:r>
      <w:r w:rsidR="00DA7DC7">
        <w:rPr>
          <w:rFonts w:eastAsiaTheme="minorHAnsi"/>
        </w:rPr>
        <w:t>z</w:t>
      </w:r>
      <w:r w:rsidRPr="00DA195F">
        <w:rPr>
          <w:rFonts w:eastAsiaTheme="minorHAnsi"/>
        </w:rPr>
        <w:t xml:space="preserve">ed by the Province, BCIB will provide the labour force and manage labour relations for the Design-Builder and its contractors and subcontractors working on the Project. </w:t>
      </w:r>
      <w:r w:rsidR="00F21D47">
        <w:rPr>
          <w:rFonts w:eastAsiaTheme="minorHAnsi"/>
        </w:rPr>
        <w:t>Each of the</w:t>
      </w:r>
      <w:r w:rsidRPr="00DA195F">
        <w:rPr>
          <w:rFonts w:eastAsiaTheme="minorHAnsi"/>
        </w:rPr>
        <w:t xml:space="preserve"> Design-Builder</w:t>
      </w:r>
      <w:r w:rsidR="00F21D47">
        <w:rPr>
          <w:rFonts w:eastAsiaTheme="minorHAnsi"/>
        </w:rPr>
        <w:t xml:space="preserve"> and its contractors and subcontractors</w:t>
      </w:r>
      <w:r w:rsidRPr="00DA195F">
        <w:rPr>
          <w:rFonts w:eastAsiaTheme="minorHAnsi"/>
        </w:rPr>
        <w:t xml:space="preserve"> will be required to enter into a contract with BCIB for these services.</w:t>
      </w:r>
    </w:p>
    <w:p w14:paraId="4C681D40" w14:textId="77777777" w:rsidR="00756758" w:rsidRDefault="00756758" w:rsidP="00F8093E">
      <w:pPr>
        <w:pStyle w:val="bodytext0"/>
        <w:rPr>
          <w:rFonts w:eastAsiaTheme="minorHAnsi"/>
        </w:rPr>
      </w:pPr>
    </w:p>
    <w:p w14:paraId="0027AB07" w14:textId="7FBE7A4C" w:rsidR="00F23E44" w:rsidRDefault="385EC285" w:rsidP="00A04D6A">
      <w:pPr>
        <w:pStyle w:val="Heading3"/>
      </w:pPr>
      <w:r>
        <w:t>Respe</w:t>
      </w:r>
      <w:r w:rsidR="552C7EDD">
        <w:t>c</w:t>
      </w:r>
      <w:r>
        <w:t>t in the Workplace</w:t>
      </w:r>
    </w:p>
    <w:p w14:paraId="40F5EB55" w14:textId="77777777" w:rsidR="00F23E44" w:rsidRDefault="00F23E44" w:rsidP="00F8093E">
      <w:pPr>
        <w:pStyle w:val="bodytext0"/>
        <w:rPr>
          <w:rFonts w:eastAsiaTheme="minorHAnsi"/>
        </w:rPr>
      </w:pPr>
      <w:r w:rsidRPr="00F23E44">
        <w:rPr>
          <w:rFonts w:eastAsiaTheme="minorHAnsi"/>
        </w:rPr>
        <w:t xml:space="preserve">An objective of the Province is to have a construction site that is free of racism and discrimination and is culturally safe and respectful. To support achieving this objective, the Province requires all Proponents to commit to developing and implementing appropriate policies and training. Approval of suitable policies and a training plan will be a requirement of the Design-Build Agreement and a pre-requisite for construction to commence. </w:t>
      </w:r>
    </w:p>
    <w:p w14:paraId="5C72374A" w14:textId="77777777" w:rsidR="00144FF1" w:rsidRDefault="00144FF1" w:rsidP="00F8093E">
      <w:pPr>
        <w:pStyle w:val="bodytext0"/>
        <w:rPr>
          <w:rFonts w:eastAsiaTheme="minorHAnsi"/>
        </w:rPr>
      </w:pPr>
    </w:p>
    <w:p w14:paraId="040E6E8E" w14:textId="77777777" w:rsidR="00756758" w:rsidRDefault="00756758" w:rsidP="00A04D6A">
      <w:pPr>
        <w:pStyle w:val="Heading3"/>
      </w:pPr>
      <w:bookmarkStart w:id="38" w:name="_Ref140841657"/>
      <w:r>
        <w:t>Gender-Based Analysis Plus</w:t>
      </w:r>
      <w:bookmarkEnd w:id="38"/>
    </w:p>
    <w:p w14:paraId="5A62508D" w14:textId="7A728047" w:rsidR="00756758" w:rsidRPr="00414F97" w:rsidRDefault="00756758" w:rsidP="00414F97">
      <w:r w:rsidRPr="005D293B">
        <w:t xml:space="preserve">Gender-Based Analysis Plus (“GBA+”) will inform development of the Project and is an analytical tool used to assess how diverse groups of people may experience policies, programs, and initiatives. More information on GBA+ is available at: </w:t>
      </w:r>
      <w:hyperlink r:id="rId20" w:history="1">
        <w:r w:rsidR="00BB4D12">
          <w:rPr>
            <w:rStyle w:val="Hyperlink"/>
          </w:rPr>
          <w:t>gov.bc.ca/gov/content/gender-equity</w:t>
        </w:r>
      </w:hyperlink>
      <w:r w:rsidRPr="005D293B">
        <w:t>.</w:t>
      </w:r>
      <w:r>
        <w:t xml:space="preserve"> </w:t>
      </w:r>
    </w:p>
    <w:p w14:paraId="6BB39B91" w14:textId="77777777" w:rsidR="00756758" w:rsidRPr="00F23E44" w:rsidRDefault="00756758" w:rsidP="00F8093E">
      <w:pPr>
        <w:pStyle w:val="bodytext0"/>
        <w:rPr>
          <w:rFonts w:eastAsiaTheme="minorHAnsi"/>
        </w:rPr>
      </w:pPr>
    </w:p>
    <w:p w14:paraId="157612B2" w14:textId="72695C48" w:rsidR="00C173A2" w:rsidRPr="00DA195F" w:rsidRDefault="00C173A2" w:rsidP="00DF643F">
      <w:pPr>
        <w:pStyle w:val="Heading2"/>
      </w:pPr>
      <w:bookmarkStart w:id="39" w:name="_Toc562877364"/>
      <w:bookmarkStart w:id="40" w:name="_Toc581440964"/>
      <w:bookmarkStart w:id="41" w:name="_Toc141803851"/>
      <w:r w:rsidRPr="42314A18">
        <w:lastRenderedPageBreak/>
        <w:t>Commercial Terms</w:t>
      </w:r>
      <w:bookmarkEnd w:id="39"/>
      <w:bookmarkEnd w:id="40"/>
      <w:bookmarkEnd w:id="41"/>
    </w:p>
    <w:p w14:paraId="1CE215CB" w14:textId="77777777" w:rsidR="00847300" w:rsidRDefault="00847300" w:rsidP="00F8093E">
      <w:r w:rsidRPr="00DA195F">
        <w:t>Key commercial terms the Province anticipates will be included in the Design-Build Agreement are summarized as follows:</w:t>
      </w:r>
    </w:p>
    <w:p w14:paraId="393FD536" w14:textId="77777777" w:rsidR="00756758" w:rsidRPr="00DA195F" w:rsidRDefault="00756758" w:rsidP="00F8093E"/>
    <w:p w14:paraId="04DF6903" w14:textId="77777777" w:rsidR="00847300" w:rsidRPr="00756758" w:rsidRDefault="00847300" w:rsidP="00756758">
      <w:pPr>
        <w:pStyle w:val="Number-1"/>
        <w:numPr>
          <w:ilvl w:val="0"/>
          <w:numId w:val="81"/>
        </w:numPr>
        <w:spacing w:line="240" w:lineRule="auto"/>
        <w:rPr>
          <w:rFonts w:cs="Arial"/>
          <w:sz w:val="24"/>
          <w:szCs w:val="24"/>
        </w:rPr>
      </w:pPr>
      <w:r w:rsidRPr="00756758">
        <w:rPr>
          <w:rFonts w:cs="Arial"/>
          <w:b/>
          <w:bCs/>
          <w:sz w:val="24"/>
          <w:szCs w:val="24"/>
        </w:rPr>
        <w:t>Term</w:t>
      </w:r>
      <w:r w:rsidRPr="00756758">
        <w:rPr>
          <w:rFonts w:cs="Arial"/>
          <w:sz w:val="24"/>
          <w:szCs w:val="24"/>
        </w:rPr>
        <w:t xml:space="preserve"> - The term of the Design-Build Agreement will commence at Contract Execution and cover the design and construction period through to the completion of the Project, subject to any warranty obligations</w:t>
      </w:r>
      <w:r w:rsidR="005F2455" w:rsidRPr="00756758">
        <w:rPr>
          <w:rFonts w:cs="Arial"/>
          <w:sz w:val="24"/>
          <w:szCs w:val="24"/>
        </w:rPr>
        <w:t>;</w:t>
      </w:r>
    </w:p>
    <w:p w14:paraId="35054AAE" w14:textId="77777777" w:rsidR="002F510D" w:rsidRDefault="00847300" w:rsidP="00756758">
      <w:pPr>
        <w:pStyle w:val="Number-1"/>
        <w:numPr>
          <w:ilvl w:val="0"/>
          <w:numId w:val="81"/>
        </w:numPr>
        <w:spacing w:line="240" w:lineRule="auto"/>
        <w:rPr>
          <w:rFonts w:cs="Arial"/>
          <w:sz w:val="24"/>
          <w:szCs w:val="24"/>
        </w:rPr>
      </w:pPr>
      <w:r w:rsidRPr="00756758">
        <w:rPr>
          <w:rFonts w:cs="Arial"/>
          <w:b/>
          <w:bCs/>
          <w:sz w:val="24"/>
          <w:szCs w:val="24"/>
        </w:rPr>
        <w:t>Payment</w:t>
      </w:r>
      <w:r w:rsidRPr="00756758">
        <w:rPr>
          <w:rFonts w:cs="Arial"/>
          <w:sz w:val="24"/>
          <w:szCs w:val="24"/>
        </w:rPr>
        <w:t xml:space="preserve"> - The Design-Builder will receive progress payments during construction as defined in the Design-Build Agreement</w:t>
      </w:r>
      <w:r w:rsidR="00E967A3" w:rsidRPr="00756758">
        <w:rPr>
          <w:rFonts w:cs="Arial"/>
          <w:sz w:val="24"/>
          <w:szCs w:val="24"/>
        </w:rPr>
        <w:t>;</w:t>
      </w:r>
      <w:r w:rsidR="00426DB6" w:rsidRPr="00756758">
        <w:rPr>
          <w:rFonts w:cs="Arial"/>
          <w:sz w:val="24"/>
          <w:szCs w:val="24"/>
        </w:rPr>
        <w:t xml:space="preserve"> </w:t>
      </w:r>
    </w:p>
    <w:p w14:paraId="276FCAD4" w14:textId="63D3ED0C" w:rsidR="00847300" w:rsidRPr="00756758" w:rsidRDefault="002F510D" w:rsidP="00756758">
      <w:pPr>
        <w:pStyle w:val="Number-1"/>
        <w:numPr>
          <w:ilvl w:val="0"/>
          <w:numId w:val="81"/>
        </w:numPr>
        <w:spacing w:line="240" w:lineRule="auto"/>
        <w:rPr>
          <w:rFonts w:cs="Arial"/>
          <w:sz w:val="24"/>
          <w:szCs w:val="24"/>
        </w:rPr>
      </w:pPr>
      <w:r>
        <w:rPr>
          <w:rFonts w:cs="Arial"/>
          <w:b/>
          <w:bCs/>
          <w:sz w:val="24"/>
          <w:szCs w:val="24"/>
        </w:rPr>
        <w:t xml:space="preserve">Performance Mechanism </w:t>
      </w:r>
      <w:r>
        <w:rPr>
          <w:rFonts w:cs="Arial"/>
          <w:sz w:val="24"/>
          <w:szCs w:val="24"/>
        </w:rPr>
        <w:t xml:space="preserve">– A performance incentive mechanism will be implemented to encourage the Design-Builder to meet agreed performance requirements; </w:t>
      </w:r>
      <w:r w:rsidR="00426DB6" w:rsidRPr="00756758">
        <w:rPr>
          <w:rFonts w:cs="Arial"/>
          <w:sz w:val="24"/>
          <w:szCs w:val="24"/>
        </w:rPr>
        <w:t>and</w:t>
      </w:r>
    </w:p>
    <w:p w14:paraId="4ABC7D11" w14:textId="35CA7B43" w:rsidR="00847300" w:rsidRDefault="00847300" w:rsidP="00756758">
      <w:pPr>
        <w:pStyle w:val="Number-1"/>
        <w:numPr>
          <w:ilvl w:val="0"/>
          <w:numId w:val="81"/>
        </w:numPr>
        <w:spacing w:line="240" w:lineRule="auto"/>
        <w:rPr>
          <w:rFonts w:cs="Arial"/>
          <w:sz w:val="24"/>
          <w:szCs w:val="24"/>
        </w:rPr>
      </w:pPr>
      <w:r w:rsidRPr="00756758">
        <w:rPr>
          <w:rFonts w:cs="Arial"/>
          <w:b/>
          <w:bCs/>
          <w:sz w:val="24"/>
          <w:szCs w:val="24"/>
        </w:rPr>
        <w:t>Warranty</w:t>
      </w:r>
      <w:r w:rsidRPr="00756758">
        <w:rPr>
          <w:rFonts w:cs="Arial"/>
          <w:sz w:val="24"/>
          <w:szCs w:val="24"/>
        </w:rPr>
        <w:t xml:space="preserve"> - The Province anticipates requiring the Design-Builder to provide a two-year warranty</w:t>
      </w:r>
      <w:r w:rsidR="003840DE" w:rsidRPr="00756758">
        <w:rPr>
          <w:rFonts w:cs="Arial"/>
          <w:sz w:val="24"/>
          <w:szCs w:val="24"/>
        </w:rPr>
        <w:t>.</w:t>
      </w:r>
      <w:r w:rsidR="00041222" w:rsidRPr="00756758">
        <w:rPr>
          <w:rFonts w:cs="Arial"/>
          <w:sz w:val="24"/>
          <w:szCs w:val="24"/>
        </w:rPr>
        <w:t xml:space="preserve"> </w:t>
      </w:r>
    </w:p>
    <w:p w14:paraId="36D2E209" w14:textId="77777777" w:rsidR="00756758" w:rsidRDefault="00756758" w:rsidP="00756758">
      <w:pPr>
        <w:pStyle w:val="Number-1"/>
        <w:spacing w:after="0" w:line="240" w:lineRule="auto"/>
        <w:ind w:left="720"/>
        <w:rPr>
          <w:rFonts w:cs="Arial"/>
          <w:sz w:val="24"/>
          <w:szCs w:val="24"/>
        </w:rPr>
      </w:pPr>
    </w:p>
    <w:p w14:paraId="40F975CD" w14:textId="1B532439" w:rsidR="00C173A2" w:rsidRPr="00DA195F" w:rsidRDefault="00C173A2" w:rsidP="00DF643F">
      <w:pPr>
        <w:pStyle w:val="Heading2"/>
      </w:pPr>
      <w:bookmarkStart w:id="42" w:name="_Toc1059871924"/>
      <w:bookmarkStart w:id="43" w:name="_Toc1827005135"/>
      <w:bookmarkStart w:id="44" w:name="_Toc141803852"/>
      <w:r w:rsidRPr="42314A18">
        <w:t>Work by the Province</w:t>
      </w:r>
      <w:bookmarkEnd w:id="42"/>
      <w:bookmarkEnd w:id="43"/>
      <w:bookmarkEnd w:id="44"/>
    </w:p>
    <w:p w14:paraId="629079D0" w14:textId="725F74A2" w:rsidR="00C173A2" w:rsidRPr="00BB4D12" w:rsidRDefault="00C173A2" w:rsidP="00A04D6A">
      <w:pPr>
        <w:pStyle w:val="Heading3"/>
      </w:pPr>
      <w:r w:rsidRPr="00BB4D12">
        <w:t>Environmental Requirements</w:t>
      </w:r>
    </w:p>
    <w:p w14:paraId="513A899E" w14:textId="544FD164" w:rsidR="00847300" w:rsidRDefault="00847300" w:rsidP="00F8093E">
      <w:r>
        <w:t xml:space="preserve">The Province </w:t>
      </w:r>
      <w:r w:rsidR="007C1E6F">
        <w:t>has</w:t>
      </w:r>
      <w:r>
        <w:t xml:space="preserve"> </w:t>
      </w:r>
      <w:r w:rsidR="002F510D">
        <w:t>completed</w:t>
      </w:r>
      <w:r>
        <w:t xml:space="preserve"> an environmental review</w:t>
      </w:r>
      <w:r w:rsidR="00030D25">
        <w:t>.</w:t>
      </w:r>
      <w:r w:rsidR="00136CD1">
        <w:t xml:space="preserve"> </w:t>
      </w:r>
      <w:r w:rsidR="00D930A8">
        <w:t>O</w:t>
      </w:r>
      <w:r>
        <w:t xml:space="preserve">bligations pertaining to the </w:t>
      </w:r>
      <w:r w:rsidR="78EB2FBC">
        <w:t>specific e</w:t>
      </w:r>
      <w:r w:rsidR="00C26B68">
        <w:t xml:space="preserve">nvironmental </w:t>
      </w:r>
      <w:r w:rsidR="2C3ACCA7">
        <w:t xml:space="preserve">approval </w:t>
      </w:r>
      <w:r w:rsidR="11C125BD">
        <w:t>requirements</w:t>
      </w:r>
      <w:r w:rsidR="00EF0F59">
        <w:t xml:space="preserve"> </w:t>
      </w:r>
      <w:r>
        <w:t xml:space="preserve">will be </w:t>
      </w:r>
      <w:r w:rsidR="00136CD1">
        <w:t xml:space="preserve">made available as part of the </w:t>
      </w:r>
      <w:r>
        <w:t>RFP</w:t>
      </w:r>
      <w:r w:rsidR="00136CD1">
        <w:t xml:space="preserve"> process</w:t>
      </w:r>
      <w:r>
        <w:t>.</w:t>
      </w:r>
    </w:p>
    <w:p w14:paraId="03E4905A" w14:textId="77777777" w:rsidR="00144FF1" w:rsidRPr="00DA195F" w:rsidRDefault="00144FF1" w:rsidP="00F8093E"/>
    <w:p w14:paraId="42BFBAD8" w14:textId="00D85958" w:rsidR="00E615A9" w:rsidRPr="00DA195F" w:rsidRDefault="00C173A2" w:rsidP="00A04D6A">
      <w:pPr>
        <w:pStyle w:val="Heading3"/>
      </w:pPr>
      <w:r w:rsidRPr="00DA195F">
        <w:t>Property Acquisition</w:t>
      </w:r>
    </w:p>
    <w:p w14:paraId="73B3E79D" w14:textId="44BBACCD" w:rsidR="00847300" w:rsidRDefault="00847300" w:rsidP="00756758">
      <w:r w:rsidRPr="00DA195F">
        <w:t>It is anticipated that</w:t>
      </w:r>
      <w:r w:rsidR="00355024" w:rsidRPr="00DA195F">
        <w:t xml:space="preserve"> </w:t>
      </w:r>
      <w:r w:rsidR="00144FF1">
        <w:t>the Province</w:t>
      </w:r>
      <w:r w:rsidRPr="00DA195F">
        <w:t xml:space="preserve"> will acquire the land rights necessary to accommodate the</w:t>
      </w:r>
      <w:r w:rsidR="00CD5E2F" w:rsidRPr="00DA195F">
        <w:t xml:space="preserve"> </w:t>
      </w:r>
      <w:r w:rsidR="00C25D0A" w:rsidRPr="00DA195F">
        <w:t xml:space="preserve">Project </w:t>
      </w:r>
      <w:r w:rsidRPr="00DA195F">
        <w:t>reference concept to the extent that such land rights are not currently owned by or on behalf of the Province. </w:t>
      </w:r>
      <w:r w:rsidR="005A788C">
        <w:t xml:space="preserve">The Province does not anticipate acquiring </w:t>
      </w:r>
      <w:r w:rsidR="00F108D0">
        <w:t xml:space="preserve">additional lands beyond those shown in the Project footprint. </w:t>
      </w:r>
      <w:r w:rsidRPr="00DA195F">
        <w:t xml:space="preserve">The </w:t>
      </w:r>
      <w:r w:rsidR="00C25D0A" w:rsidRPr="00DA195F">
        <w:t xml:space="preserve">Project reference </w:t>
      </w:r>
      <w:r w:rsidR="00C25D0A" w:rsidRPr="00136CD1">
        <w:t xml:space="preserve">concept </w:t>
      </w:r>
      <w:r w:rsidR="00A0696B">
        <w:t xml:space="preserve">and </w:t>
      </w:r>
      <w:r w:rsidR="004A1B70">
        <w:t>Project footprint are</w:t>
      </w:r>
      <w:r w:rsidR="008F7D45" w:rsidRPr="00136CD1">
        <w:t xml:space="preserve"> available in the RFQ Data Website</w:t>
      </w:r>
      <w:r w:rsidR="00E16EF1" w:rsidRPr="00136CD1">
        <w:t xml:space="preserve">, and the RFP </w:t>
      </w:r>
      <w:r w:rsidRPr="00136CD1">
        <w:t xml:space="preserve">will </w:t>
      </w:r>
      <w:r w:rsidR="00470621" w:rsidRPr="00136CD1">
        <w:t xml:space="preserve">outline </w:t>
      </w:r>
      <w:r w:rsidRPr="00136CD1">
        <w:t>any limitations or target access dates for</w:t>
      </w:r>
      <w:r w:rsidRPr="00DA195F">
        <w:t xml:space="preserve"> properties not secured at that time.</w:t>
      </w:r>
      <w:r w:rsidR="006710BC" w:rsidRPr="00DA195F">
        <w:t xml:space="preserve"> </w:t>
      </w:r>
    </w:p>
    <w:p w14:paraId="13DE5B41" w14:textId="77777777" w:rsidR="00756758" w:rsidRPr="00DA195F" w:rsidRDefault="00756758" w:rsidP="00756758"/>
    <w:p w14:paraId="6C08FA56" w14:textId="6E7B6C14" w:rsidR="00C173A2" w:rsidRDefault="00847300" w:rsidP="00756758">
      <w:r w:rsidRPr="00DA195F">
        <w:t>The Design-Builder will be provided access to the lands required for the Project for the purpose of performing its obligations under the Design-Build Agreement. The ownership of the lands will not be transferred to the Design-Builder.</w:t>
      </w:r>
    </w:p>
    <w:p w14:paraId="08AB1BB3" w14:textId="77777777" w:rsidR="00756758" w:rsidRPr="00DA195F" w:rsidRDefault="00756758" w:rsidP="00756758"/>
    <w:p w14:paraId="119B2BAC" w14:textId="311593F7" w:rsidR="00C54428" w:rsidRPr="00041222" w:rsidRDefault="00C54428" w:rsidP="00A04D6A">
      <w:pPr>
        <w:pStyle w:val="Heading3"/>
      </w:pPr>
      <w:r w:rsidRPr="00041222">
        <w:t>Archaeological Work</w:t>
      </w:r>
    </w:p>
    <w:p w14:paraId="24C60C2A" w14:textId="2495D014" w:rsidR="00912172" w:rsidRPr="0034037C" w:rsidRDefault="15E9380D" w:rsidP="00756758">
      <w:r w:rsidRPr="511AD19D">
        <w:t xml:space="preserve">The </w:t>
      </w:r>
      <w:r w:rsidRPr="001D511B">
        <w:t xml:space="preserve">Province </w:t>
      </w:r>
      <w:r w:rsidR="007C1E6F" w:rsidRPr="001D511B">
        <w:t xml:space="preserve">has </w:t>
      </w:r>
      <w:r w:rsidR="10575E6F" w:rsidRPr="001D511B">
        <w:t>complet</w:t>
      </w:r>
      <w:r w:rsidR="007C1E6F" w:rsidRPr="001D511B">
        <w:t>ed</w:t>
      </w:r>
      <w:r w:rsidR="10575E6F" w:rsidRPr="511AD19D">
        <w:t xml:space="preserve"> </w:t>
      </w:r>
      <w:r w:rsidRPr="511AD19D">
        <w:t xml:space="preserve">archaeological assessments within the Project </w:t>
      </w:r>
      <w:r w:rsidR="00BB4D12">
        <w:t>site</w:t>
      </w:r>
      <w:r w:rsidR="00BB4D12" w:rsidRPr="511AD19D">
        <w:t xml:space="preserve"> </w:t>
      </w:r>
      <w:r w:rsidR="36BBAD4C" w:rsidRPr="511AD19D">
        <w:t xml:space="preserve">and has not identified any archaeological sites within the Project </w:t>
      </w:r>
      <w:r w:rsidR="00BB4D12">
        <w:t>site</w:t>
      </w:r>
      <w:r w:rsidR="36BBAD4C" w:rsidRPr="511AD19D">
        <w:t>. The Province</w:t>
      </w:r>
      <w:r w:rsidRPr="511AD19D">
        <w:t xml:space="preserve"> anticipates making the assessments available to Proponents at the RFP stage of the Competitive Selection Process.</w:t>
      </w:r>
      <w:r w:rsidR="3A67410A" w:rsidRPr="511AD19D">
        <w:t xml:space="preserve"> </w:t>
      </w:r>
    </w:p>
    <w:p w14:paraId="5DBFEDBA" w14:textId="028AE028" w:rsidR="00C173A2" w:rsidRPr="00DA195F" w:rsidRDefault="00C173A2" w:rsidP="00F8093E">
      <w:pPr>
        <w:pStyle w:val="Heading1"/>
      </w:pPr>
      <w:bookmarkStart w:id="45" w:name="_Toc425171682"/>
      <w:bookmarkStart w:id="46" w:name="_Toc1328690064"/>
      <w:bookmarkStart w:id="47" w:name="_Toc141803853"/>
      <w:r w:rsidRPr="42314A18">
        <w:lastRenderedPageBreak/>
        <w:t>Competitive Selection Process</w:t>
      </w:r>
      <w:bookmarkEnd w:id="45"/>
      <w:bookmarkEnd w:id="46"/>
      <w:bookmarkEnd w:id="47"/>
    </w:p>
    <w:p w14:paraId="6EEBD969" w14:textId="68BA3B8E" w:rsidR="00847300" w:rsidRDefault="00847300" w:rsidP="00144FF1">
      <w:bookmarkStart w:id="48" w:name="Text4"/>
      <w:r w:rsidRPr="00DA195F">
        <w:t xml:space="preserve">This section describes the Competitive Selection Process that the Province expects to implement in </w:t>
      </w:r>
      <w:r w:rsidR="00144FF1">
        <w:t>selecting</w:t>
      </w:r>
      <w:r w:rsidR="00E54234" w:rsidRPr="00DA195F">
        <w:t xml:space="preserve"> </w:t>
      </w:r>
      <w:r w:rsidRPr="00DA195F">
        <w:t>a Preferred Proponent. The anticipated Competitive Selection Process includes an RFQ phase and an RFP phase.</w:t>
      </w:r>
    </w:p>
    <w:p w14:paraId="3E0359E5" w14:textId="77777777" w:rsidR="00144FF1" w:rsidRPr="00DA195F" w:rsidRDefault="00144FF1" w:rsidP="00144FF1"/>
    <w:p w14:paraId="3B05E50F" w14:textId="4EC36214" w:rsidR="00C173A2" w:rsidRPr="00DA195F" w:rsidRDefault="00873258" w:rsidP="00DF643F">
      <w:pPr>
        <w:pStyle w:val="Heading2"/>
      </w:pPr>
      <w:bookmarkStart w:id="49" w:name="_Toc147868466"/>
      <w:bookmarkStart w:id="50" w:name="_Toc1783275100"/>
      <w:bookmarkStart w:id="51" w:name="_Toc141803854"/>
      <w:bookmarkEnd w:id="48"/>
      <w:r w:rsidRPr="42314A18">
        <w:t>Request for Qualifications Phase</w:t>
      </w:r>
      <w:bookmarkEnd w:id="49"/>
      <w:bookmarkEnd w:id="50"/>
      <w:bookmarkEnd w:id="51"/>
    </w:p>
    <w:p w14:paraId="32831038" w14:textId="09019537" w:rsidR="00847300" w:rsidRDefault="00847300" w:rsidP="00144FF1">
      <w:r w:rsidRPr="00DA195F">
        <w:t xml:space="preserve">The Province anticipates that it will select a shortlist of up to three Respondents to be Proponents. The shortlist is intended to include those Respondents who have successfully demonstrated to the satisfaction of the Province that they are the best qualified Respondents based on the criteria described in this RFQ.  </w:t>
      </w:r>
      <w:r w:rsidR="00144FF1" w:rsidRPr="00C65487">
        <w:t xml:space="preserve">Shortlisted Respondents will be required to deliver an executed Proponent Agreement, substantially in the form shown in Appendix G of this RFQ, in order to proceed to the RFP phase. </w:t>
      </w:r>
      <w:r w:rsidRPr="00DA195F">
        <w:t xml:space="preserve">The Province anticipates that it will issue an RFP to that shortlist only, from which a Preferred Proponent </w:t>
      </w:r>
      <w:r w:rsidR="5B97328A" w:rsidRPr="00DA195F">
        <w:t>may</w:t>
      </w:r>
      <w:r w:rsidRPr="00DA195F">
        <w:t xml:space="preserve"> be selected in accordance with the terms of the RFP.</w:t>
      </w:r>
    </w:p>
    <w:p w14:paraId="6CAAA0BB" w14:textId="77777777" w:rsidR="00144FF1" w:rsidRPr="00DA195F" w:rsidRDefault="00144FF1" w:rsidP="00144FF1"/>
    <w:p w14:paraId="350364E3" w14:textId="0F96CB85" w:rsidR="00873258" w:rsidRPr="00DA195F" w:rsidRDefault="00873258" w:rsidP="00DF643F">
      <w:pPr>
        <w:pStyle w:val="Heading2"/>
      </w:pPr>
      <w:bookmarkStart w:id="52" w:name="_Toc393363102"/>
      <w:bookmarkStart w:id="53" w:name="_Toc110025893"/>
      <w:bookmarkStart w:id="54" w:name="_Toc141803855"/>
      <w:r w:rsidRPr="42314A18">
        <w:t>Request for Proposals Phase</w:t>
      </w:r>
      <w:bookmarkEnd w:id="52"/>
      <w:bookmarkEnd w:id="53"/>
      <w:bookmarkEnd w:id="54"/>
    </w:p>
    <w:p w14:paraId="41578881" w14:textId="7CB84E80" w:rsidR="00847300" w:rsidRDefault="00847300" w:rsidP="00144FF1">
      <w:r w:rsidRPr="00DA195F">
        <w:t>The Province</w:t>
      </w:r>
      <w:r w:rsidR="7497F080" w:rsidRPr="00DA195F">
        <w:t xml:space="preserve">’s objective at the </w:t>
      </w:r>
      <w:r w:rsidRPr="00DA195F">
        <w:t xml:space="preserve">RFP phase </w:t>
      </w:r>
      <w:r w:rsidR="0980B564" w:rsidRPr="00DA195F">
        <w:t>is</w:t>
      </w:r>
      <w:r w:rsidRPr="00DA195F">
        <w:t xml:space="preserve"> to select</w:t>
      </w:r>
      <w:r w:rsidR="5B814486" w:rsidRPr="00DA195F">
        <w:t xml:space="preserve">, </w:t>
      </w:r>
      <w:r w:rsidR="0028014A">
        <w:t>in accordance with the terms of the RFP,</w:t>
      </w:r>
      <w:r w:rsidRPr="00DA195F">
        <w:t xml:space="preserve"> a Preferred Proponent with whom it may enter into the Design-Build Agreement.</w:t>
      </w:r>
    </w:p>
    <w:p w14:paraId="791CDAC2" w14:textId="77777777" w:rsidR="00144FF1" w:rsidRPr="00DA195F" w:rsidRDefault="00144FF1" w:rsidP="00144FF1"/>
    <w:p w14:paraId="7858977A" w14:textId="0BDCE1AD" w:rsidR="00873258" w:rsidRPr="00DA195F" w:rsidRDefault="00873258" w:rsidP="00A04D6A">
      <w:pPr>
        <w:pStyle w:val="Heading3"/>
      </w:pPr>
      <w:r w:rsidRPr="00DA195F">
        <w:t>Consultative Processes</w:t>
      </w:r>
    </w:p>
    <w:p w14:paraId="07060E12" w14:textId="6AD603F6" w:rsidR="00847300" w:rsidRDefault="00847300" w:rsidP="0028014A">
      <w:r w:rsidRPr="00DA195F">
        <w:t>The Province intends to include in the RFP phase, consultations</w:t>
      </w:r>
      <w:r w:rsidR="008D0417" w:rsidRPr="00DA195F">
        <w:t xml:space="preserve"> with Proponents</w:t>
      </w:r>
      <w:r w:rsidRPr="00DA195F">
        <w:t xml:space="preserve"> relating to technical and commercial matters through workshops and topic meetings in accordance with the terms of the RFP</w:t>
      </w:r>
      <w:r w:rsidR="005F2BF6" w:rsidRPr="00DA195F">
        <w:t>. This process is intended</w:t>
      </w:r>
      <w:r w:rsidRPr="00DA195F">
        <w:t xml:space="preserve"> to allow Proponents to provide comments on Project-specific issues raised through the process. </w:t>
      </w:r>
      <w:r w:rsidR="006362C3" w:rsidRPr="002C63ED">
        <w:t xml:space="preserve">It is anticipated that </w:t>
      </w:r>
      <w:r w:rsidR="003C32F1" w:rsidRPr="002C63ED">
        <w:t xml:space="preserve">workshops and topic meetings </w:t>
      </w:r>
      <w:r w:rsidR="006362C3" w:rsidRPr="002C63ED">
        <w:t>will be held in</w:t>
      </w:r>
      <w:r w:rsidR="003C32F1" w:rsidRPr="002C63ED">
        <w:t xml:space="preserve"> person in</w:t>
      </w:r>
      <w:r w:rsidR="006362C3" w:rsidRPr="002C63ED">
        <w:t xml:space="preserve"> </w:t>
      </w:r>
      <w:r w:rsidR="003B755C" w:rsidRPr="002C63ED">
        <w:t>Vancouver</w:t>
      </w:r>
      <w:r w:rsidR="009438C0">
        <w:t>, British Columbia and/or via videoconference with screen sharing capabilities.</w:t>
      </w:r>
    </w:p>
    <w:p w14:paraId="1EE75DD3" w14:textId="77777777" w:rsidR="0028014A" w:rsidRDefault="0028014A" w:rsidP="0028014A"/>
    <w:p w14:paraId="6E92D64D" w14:textId="3B9D6923" w:rsidR="0028014A" w:rsidRDefault="0028014A" w:rsidP="0028014A">
      <w:r>
        <w:t>These processes are anticipated to involve each of the Proponents and other relevant parties and may include exchanges of information, discussions, clarification of issues and review of documents and specifications through workshops and topic meetings, and to provide for the submission and consideration of comments on and proposed amendments to the Draft Design-Build Agreement leading to the development of the Definitive Design-Build Agreement. The consultative processes are intended to focus on items that are Project-specific in nature.</w:t>
      </w:r>
    </w:p>
    <w:p w14:paraId="18D122A7" w14:textId="77777777" w:rsidR="00464043" w:rsidRDefault="00464043" w:rsidP="0028014A"/>
    <w:p w14:paraId="7B6C535B" w14:textId="76349CB6" w:rsidR="00873258" w:rsidRPr="00DA195F" w:rsidRDefault="00873258" w:rsidP="00A04D6A">
      <w:pPr>
        <w:pStyle w:val="Heading3"/>
      </w:pPr>
      <w:r w:rsidRPr="00DA195F">
        <w:t>Technical Submission</w:t>
      </w:r>
    </w:p>
    <w:p w14:paraId="58C2C3CF" w14:textId="77777777" w:rsidR="00847300" w:rsidRDefault="00847300" w:rsidP="0028014A">
      <w:r w:rsidRPr="00DA195F">
        <w:t xml:space="preserve">The Province anticipates that the technical submission under the RFP will include the following:  </w:t>
      </w:r>
    </w:p>
    <w:p w14:paraId="78B70E4C" w14:textId="77777777" w:rsidR="0028014A" w:rsidRPr="00DA195F" w:rsidRDefault="0028014A" w:rsidP="0028014A"/>
    <w:p w14:paraId="3F0E4E2A" w14:textId="19E868F0" w:rsidR="0028014A" w:rsidRDefault="1C4FCE71" w:rsidP="0028014A">
      <w:pPr>
        <w:pStyle w:val="LetteredList"/>
        <w:numPr>
          <w:ilvl w:val="0"/>
          <w:numId w:val="113"/>
        </w:numPr>
      </w:pPr>
      <w:bookmarkStart w:id="55" w:name="_Ref158086321"/>
      <w:r w:rsidRPr="511AD19D">
        <w:t xml:space="preserve">a </w:t>
      </w:r>
      <w:r w:rsidR="00623920">
        <w:t xml:space="preserve">conceptual layout identifying key elements of the Proponent’s </w:t>
      </w:r>
      <w:r w:rsidRPr="511AD19D">
        <w:t xml:space="preserve">preliminary design to demonstrate </w:t>
      </w:r>
      <w:r w:rsidR="0028014A">
        <w:t xml:space="preserve">that </w:t>
      </w:r>
      <w:r w:rsidRPr="511AD19D">
        <w:t xml:space="preserve">the specifications and requirements set out in the </w:t>
      </w:r>
      <w:r w:rsidR="0028014A">
        <w:t>Definitive Design-Build Agreement can be substantially satisfied</w:t>
      </w:r>
      <w:r w:rsidRPr="511AD19D">
        <w:t>;</w:t>
      </w:r>
      <w:r w:rsidR="5D681632" w:rsidRPr="511AD19D">
        <w:t xml:space="preserve"> </w:t>
      </w:r>
      <w:r w:rsidR="7EC0F27C" w:rsidRPr="511AD19D">
        <w:t>and</w:t>
      </w:r>
    </w:p>
    <w:p w14:paraId="4961B6CA" w14:textId="522F6945" w:rsidR="00847300" w:rsidRPr="00EE3F37" w:rsidRDefault="00847300" w:rsidP="0028014A">
      <w:pPr>
        <w:pStyle w:val="LetteredList"/>
        <w:numPr>
          <w:ilvl w:val="0"/>
          <w:numId w:val="113"/>
        </w:numPr>
      </w:pPr>
      <w:r w:rsidRPr="00EE3F37">
        <w:t xml:space="preserve">the </w:t>
      </w:r>
      <w:r w:rsidRPr="0028014A">
        <w:t>Proponent’s</w:t>
      </w:r>
      <w:r w:rsidRPr="00EE3F37">
        <w:t xml:space="preserve"> management approach to items such as quality, construction, key risks, traffic</w:t>
      </w:r>
      <w:r w:rsidR="007B01C0" w:rsidRPr="00EE3F37">
        <w:t xml:space="preserve"> man</w:t>
      </w:r>
      <w:r w:rsidR="266CAFD8" w:rsidRPr="00EE3F37">
        <w:t>ag</w:t>
      </w:r>
      <w:r w:rsidR="007B01C0" w:rsidRPr="00EE3F37">
        <w:t>ement</w:t>
      </w:r>
      <w:r w:rsidRPr="00EE3F37">
        <w:t xml:space="preserve">, environment, </w:t>
      </w:r>
      <w:r w:rsidR="0087594B" w:rsidRPr="00EE3F37">
        <w:t>Indig</w:t>
      </w:r>
      <w:r w:rsidR="00121198" w:rsidRPr="00EE3F37">
        <w:t xml:space="preserve">enous engagement, </w:t>
      </w:r>
      <w:r w:rsidRPr="00EE3F37">
        <w:t>and communications.</w:t>
      </w:r>
    </w:p>
    <w:bookmarkEnd w:id="55"/>
    <w:p w14:paraId="3369AB29" w14:textId="024415AB" w:rsidR="00873258" w:rsidRPr="00DA195F" w:rsidRDefault="00873258" w:rsidP="00A04D6A">
      <w:pPr>
        <w:pStyle w:val="Heading3"/>
      </w:pPr>
      <w:r w:rsidRPr="00DA195F">
        <w:t>Financial Submission</w:t>
      </w:r>
    </w:p>
    <w:p w14:paraId="64C49A3F" w14:textId="77777777" w:rsidR="00847300" w:rsidRDefault="00847300" w:rsidP="0028014A">
      <w:r w:rsidRPr="00DA195F">
        <w:t>The Province anticipates that the financial submission under the RFP will occur after the technical submission and include the following:</w:t>
      </w:r>
    </w:p>
    <w:p w14:paraId="1580E865" w14:textId="77777777" w:rsidR="0028014A" w:rsidRPr="00DA195F" w:rsidRDefault="0028014A" w:rsidP="0028014A"/>
    <w:p w14:paraId="5A68000F" w14:textId="4FB8A5A7" w:rsidR="0028014A" w:rsidRPr="0028014A" w:rsidRDefault="00847300" w:rsidP="0028014A">
      <w:pPr>
        <w:pStyle w:val="LetteredList"/>
        <w:numPr>
          <w:ilvl w:val="0"/>
          <w:numId w:val="114"/>
        </w:numPr>
      </w:pPr>
      <w:r w:rsidRPr="0028014A">
        <w:t xml:space="preserve">a commitment to enter into the Definitive Design-Build Agreement by the </w:t>
      </w:r>
      <w:r w:rsidR="0028014A" w:rsidRPr="0028014A">
        <w:t>Proponent</w:t>
      </w:r>
      <w:r w:rsidRPr="0028014A">
        <w:t>; and</w:t>
      </w:r>
    </w:p>
    <w:p w14:paraId="33E319C3" w14:textId="602DDC44" w:rsidR="00873258" w:rsidRPr="006528AA" w:rsidRDefault="00847300" w:rsidP="0028014A">
      <w:pPr>
        <w:pStyle w:val="LetteredList"/>
        <w:numPr>
          <w:ilvl w:val="0"/>
          <w:numId w:val="114"/>
        </w:numPr>
      </w:pPr>
      <w:r w:rsidRPr="00DA195F">
        <w:t>committed pricing for the Project, inclusive of all taxes except GST.</w:t>
      </w:r>
    </w:p>
    <w:p w14:paraId="46C7E568" w14:textId="02609F9F" w:rsidR="00873258" w:rsidRPr="00FD3183" w:rsidRDefault="00873258" w:rsidP="00DF643F">
      <w:pPr>
        <w:pStyle w:val="Heading2"/>
      </w:pPr>
      <w:bookmarkStart w:id="56" w:name="_Toc804655317"/>
      <w:bookmarkStart w:id="57" w:name="_Ref94013266"/>
      <w:bookmarkStart w:id="58" w:name="_Ref94013285"/>
      <w:bookmarkStart w:id="59" w:name="_Toc1150024255"/>
      <w:bookmarkStart w:id="60" w:name="_Toc141803856"/>
      <w:r w:rsidRPr="00FD3183">
        <w:t>Compensation for Participation in Competitive Selection Process</w:t>
      </w:r>
      <w:bookmarkEnd w:id="56"/>
      <w:bookmarkEnd w:id="57"/>
      <w:bookmarkEnd w:id="58"/>
      <w:bookmarkEnd w:id="59"/>
      <w:bookmarkEnd w:id="60"/>
    </w:p>
    <w:p w14:paraId="3AE88CCA" w14:textId="77777777" w:rsidR="00847300" w:rsidRDefault="00847300" w:rsidP="0028014A">
      <w:r w:rsidRPr="00DA195F">
        <w:t>No compensation will be available to Respondents for participating in the RFQ phase of the Competitive Selection Process.</w:t>
      </w:r>
    </w:p>
    <w:p w14:paraId="164EAAD4" w14:textId="77777777" w:rsidR="0028014A" w:rsidRPr="00DA195F" w:rsidRDefault="0028014A" w:rsidP="0028014A"/>
    <w:p w14:paraId="066DF827" w14:textId="196CBF61" w:rsidR="00847300" w:rsidRDefault="7EC0F27C" w:rsidP="0028014A">
      <w:r w:rsidRPr="511AD19D">
        <w:t xml:space="preserve">If the Competitive Selection Process is completed, and a Design-Build Agreement is executed and delivered, it is anticipated that a </w:t>
      </w:r>
      <w:r w:rsidR="0028014A">
        <w:t>s</w:t>
      </w:r>
      <w:r w:rsidRPr="511AD19D">
        <w:t>tipend in the amount of $</w:t>
      </w:r>
      <w:r w:rsidR="00A409D2">
        <w:t>750</w:t>
      </w:r>
      <w:r w:rsidRPr="511AD19D">
        <w:t xml:space="preserve">,000 </w:t>
      </w:r>
      <w:r w:rsidR="00A409D2">
        <w:t xml:space="preserve">(the “Stipend”) </w:t>
      </w:r>
      <w:r w:rsidRPr="511AD19D">
        <w:t xml:space="preserve">will be available to each Proponent, participating in the RFP phase, that is not selected as the Preferred Proponent, on the terms and subject to the conditions, including as to eligibility for payment, as set out in the RFP. </w:t>
      </w:r>
    </w:p>
    <w:p w14:paraId="050B86EB" w14:textId="77777777" w:rsidR="0028014A" w:rsidRPr="009E776B" w:rsidRDefault="0028014A" w:rsidP="0028014A"/>
    <w:p w14:paraId="43D5B0AE" w14:textId="187EEB37" w:rsidR="00847300" w:rsidRDefault="00847300" w:rsidP="0028014A">
      <w:r>
        <w:t xml:space="preserve">If the Competitive Selection Process continues to the RFP phase and is terminated for reasons described in the RFP, it is anticipated that a </w:t>
      </w:r>
      <w:r w:rsidR="0028014A">
        <w:t>t</w:t>
      </w:r>
      <w:r>
        <w:t xml:space="preserve">ermination </w:t>
      </w:r>
      <w:r w:rsidR="0028014A">
        <w:t>f</w:t>
      </w:r>
      <w:r>
        <w:t>ee in an amount equal to the out-of-pocket costs incurred by a Proponent to prepare its Proposal, subject to a maximum amount of up to $</w:t>
      </w:r>
      <w:r w:rsidR="121D8A8B">
        <w:t>1,500</w:t>
      </w:r>
      <w:r>
        <w:t xml:space="preserve">,000 </w:t>
      </w:r>
      <w:r w:rsidR="0028014A">
        <w:t xml:space="preserve">(the </w:t>
      </w:r>
      <w:r w:rsidR="00414F97">
        <w:t>“</w:t>
      </w:r>
      <w:r w:rsidR="0028014A">
        <w:t>Termination Fee</w:t>
      </w:r>
      <w:r w:rsidR="00414F97">
        <w:t>”</w:t>
      </w:r>
      <w:r w:rsidR="0028014A">
        <w:t xml:space="preserve">) </w:t>
      </w:r>
      <w:r>
        <w:t xml:space="preserve">depending on when the termination occurs, will be available to each Proponent on the terms and subject to the conditions, including as to eligibility for payment, as set out in the RFP. </w:t>
      </w:r>
    </w:p>
    <w:p w14:paraId="0626DD86" w14:textId="77777777" w:rsidR="0028014A" w:rsidRPr="00DA195F" w:rsidRDefault="0028014A" w:rsidP="0028014A"/>
    <w:p w14:paraId="0E75090A" w14:textId="6CEBEDD6" w:rsidR="00847300" w:rsidRDefault="00847300" w:rsidP="0028014A">
      <w:r w:rsidRPr="00DA195F">
        <w:t>The conditions for payment of the Stipend and Termination Fee include, among other things, transfer of intellectual property rights and execution and delivery of a full and final release of Claims and a waiver of liability.</w:t>
      </w:r>
    </w:p>
    <w:p w14:paraId="4E4798EC" w14:textId="77777777" w:rsidR="0028014A" w:rsidRPr="00DA195F" w:rsidRDefault="0028014A" w:rsidP="0028014A"/>
    <w:p w14:paraId="432D54CC" w14:textId="0117758A" w:rsidR="00873258" w:rsidRPr="00DA195F" w:rsidRDefault="00873258" w:rsidP="00DF643F">
      <w:pPr>
        <w:pStyle w:val="Heading2"/>
      </w:pPr>
      <w:bookmarkStart w:id="61" w:name="_Toc2012098575"/>
      <w:bookmarkStart w:id="62" w:name="_Toc38614121"/>
      <w:bookmarkStart w:id="63" w:name="_Toc141803857"/>
      <w:r w:rsidRPr="42314A18">
        <w:t>Competitive Selection Process Timeline</w:t>
      </w:r>
      <w:bookmarkEnd w:id="61"/>
      <w:bookmarkEnd w:id="62"/>
      <w:bookmarkEnd w:id="63"/>
    </w:p>
    <w:p w14:paraId="3CFE91EE" w14:textId="546055D7" w:rsidR="00847300" w:rsidRDefault="00847300" w:rsidP="0028014A">
      <w:r w:rsidRPr="00DA195F">
        <w:t>The current anticipated timeline for Competitive Selection Process milestones is as set out in Table 2.</w:t>
      </w:r>
    </w:p>
    <w:p w14:paraId="59B70CDF" w14:textId="77777777" w:rsidR="005A2228" w:rsidRPr="00DA195F" w:rsidRDefault="005A2228" w:rsidP="0028014A"/>
    <w:p w14:paraId="2211A053" w14:textId="0C6F2A2B" w:rsidR="00847300" w:rsidRDefault="000E674A" w:rsidP="00A218C2">
      <w:pPr>
        <w:pStyle w:val="Caption"/>
      </w:pPr>
      <w:r>
        <w:lastRenderedPageBreak/>
        <w:t>Table 2 – Anticipated Timeline</w:t>
      </w:r>
    </w:p>
    <w:tbl>
      <w:tblPr>
        <w:tblStyle w:val="InfrastructureBC1"/>
        <w:tblW w:w="5000" w:type="pct"/>
        <w:tblLook w:val="04A0" w:firstRow="1" w:lastRow="0" w:firstColumn="1" w:lastColumn="0" w:noHBand="0" w:noVBand="1"/>
      </w:tblPr>
      <w:tblGrid>
        <w:gridCol w:w="6127"/>
        <w:gridCol w:w="3233"/>
      </w:tblGrid>
      <w:tr w:rsidR="005A2228" w:rsidRPr="00F725FC" w14:paraId="3420B57F" w14:textId="77777777" w:rsidTr="005A2228">
        <w:trPr>
          <w:cnfStyle w:val="100000000000" w:firstRow="1" w:lastRow="0" w:firstColumn="0" w:lastColumn="0" w:oddVBand="0" w:evenVBand="0" w:oddHBand="0" w:evenHBand="0" w:firstRowFirstColumn="0" w:firstRowLastColumn="0" w:lastRowFirstColumn="0" w:lastRowLastColumn="0"/>
          <w:tblHeader/>
        </w:trPr>
        <w:tc>
          <w:tcPr>
            <w:tcW w:w="3273" w:type="pct"/>
            <w:shd w:val="clear" w:color="auto" w:fill="0086D0"/>
          </w:tcPr>
          <w:p w14:paraId="02FCB877" w14:textId="77777777" w:rsidR="005A2228" w:rsidRPr="005A2228" w:rsidRDefault="005A2228">
            <w:bookmarkStart w:id="64" w:name="_Hlk141447795"/>
            <w:r w:rsidRPr="005A2228">
              <w:t>Activity</w:t>
            </w:r>
          </w:p>
        </w:tc>
        <w:tc>
          <w:tcPr>
            <w:tcW w:w="1727" w:type="pct"/>
            <w:shd w:val="clear" w:color="auto" w:fill="0086D0"/>
          </w:tcPr>
          <w:p w14:paraId="343D70E4" w14:textId="77777777" w:rsidR="005A2228" w:rsidRPr="00A365FC" w:rsidRDefault="005A2228">
            <w:r w:rsidRPr="00A365FC">
              <w:t>Timeline</w:t>
            </w:r>
          </w:p>
        </w:tc>
      </w:tr>
      <w:tr w:rsidR="00A723A0" w:rsidRPr="00F725FC" w14:paraId="379FC99B" w14:textId="77777777">
        <w:trPr>
          <w:cnfStyle w:val="000000100000" w:firstRow="0" w:lastRow="0" w:firstColumn="0" w:lastColumn="0" w:oddVBand="0" w:evenVBand="0" w:oddHBand="1" w:evenHBand="0" w:firstRowFirstColumn="0" w:firstRowLastColumn="0" w:lastRowFirstColumn="0" w:lastRowLastColumn="0"/>
        </w:trPr>
        <w:tc>
          <w:tcPr>
            <w:tcW w:w="3273" w:type="pct"/>
          </w:tcPr>
          <w:p w14:paraId="65DF8B5F" w14:textId="2B2A2559" w:rsidR="00A723A0" w:rsidRPr="00723CA4" w:rsidRDefault="00A723A0" w:rsidP="00A723A0">
            <w:pPr>
              <w:rPr>
                <w:bCs/>
              </w:rPr>
            </w:pPr>
            <w:r w:rsidRPr="00C24F3B">
              <w:t xml:space="preserve">Issue RFQ </w:t>
            </w:r>
          </w:p>
        </w:tc>
        <w:tc>
          <w:tcPr>
            <w:tcW w:w="1727" w:type="pct"/>
          </w:tcPr>
          <w:p w14:paraId="4BF2AB3B" w14:textId="0D29F119" w:rsidR="00A723A0" w:rsidRPr="00891247" w:rsidRDefault="00A723A0" w:rsidP="00A723A0">
            <w:r w:rsidRPr="0005033D">
              <w:t>August 2, 2023</w:t>
            </w:r>
          </w:p>
        </w:tc>
      </w:tr>
      <w:tr w:rsidR="00A723A0" w:rsidRPr="00F725FC" w14:paraId="132D1AED" w14:textId="77777777">
        <w:tc>
          <w:tcPr>
            <w:tcW w:w="3273" w:type="pct"/>
            <w:tcBorders>
              <w:top w:val="nil"/>
              <w:bottom w:val="nil"/>
            </w:tcBorders>
            <w:shd w:val="clear" w:color="auto" w:fill="F2F2F2" w:themeFill="background1" w:themeFillShade="F2"/>
          </w:tcPr>
          <w:p w14:paraId="08060A9E" w14:textId="6E3F5EC8" w:rsidR="00A723A0" w:rsidRPr="00723CA4" w:rsidRDefault="00A723A0" w:rsidP="00A723A0">
            <w:pPr>
              <w:rPr>
                <w:bCs/>
              </w:rPr>
            </w:pPr>
            <w:r w:rsidRPr="00C24F3B">
              <w:t>Introductory Project Meeting</w:t>
            </w:r>
          </w:p>
        </w:tc>
        <w:tc>
          <w:tcPr>
            <w:tcW w:w="1727" w:type="pct"/>
            <w:tcBorders>
              <w:top w:val="nil"/>
              <w:bottom w:val="nil"/>
            </w:tcBorders>
            <w:shd w:val="clear" w:color="auto" w:fill="F2F2F2" w:themeFill="background1" w:themeFillShade="F2"/>
          </w:tcPr>
          <w:p w14:paraId="6AD1F190" w14:textId="7AB81B94" w:rsidR="00A723A0" w:rsidRPr="00A365FC" w:rsidRDefault="00A723A0" w:rsidP="00A723A0">
            <w:r w:rsidRPr="0005033D">
              <w:t>August 10, 2023</w:t>
            </w:r>
          </w:p>
        </w:tc>
      </w:tr>
      <w:tr w:rsidR="00A723A0" w:rsidRPr="00F725FC" w14:paraId="1414DB3A" w14:textId="77777777">
        <w:trPr>
          <w:cnfStyle w:val="000000100000" w:firstRow="0" w:lastRow="0" w:firstColumn="0" w:lastColumn="0" w:oddVBand="0" w:evenVBand="0" w:oddHBand="1" w:evenHBand="0" w:firstRowFirstColumn="0" w:firstRowLastColumn="0" w:lastRowFirstColumn="0" w:lastRowLastColumn="0"/>
        </w:trPr>
        <w:tc>
          <w:tcPr>
            <w:tcW w:w="3273" w:type="pct"/>
          </w:tcPr>
          <w:p w14:paraId="446EA215" w14:textId="5281C988" w:rsidR="00A723A0" w:rsidRPr="00723CA4" w:rsidRDefault="00A723A0" w:rsidP="00A723A0">
            <w:pPr>
              <w:rPr>
                <w:bCs/>
              </w:rPr>
            </w:pPr>
            <w:r w:rsidRPr="00C24F3B">
              <w:t>RFQ Submission Time</w:t>
            </w:r>
          </w:p>
        </w:tc>
        <w:tc>
          <w:tcPr>
            <w:tcW w:w="1727" w:type="pct"/>
          </w:tcPr>
          <w:p w14:paraId="634CCB01" w14:textId="228B50D8" w:rsidR="00A723A0" w:rsidRPr="00A365FC" w:rsidRDefault="00E21073" w:rsidP="00A723A0">
            <w:r>
              <w:t>October 11</w:t>
            </w:r>
            <w:r w:rsidR="00A723A0" w:rsidRPr="0005033D">
              <w:t>, 2023</w:t>
            </w:r>
          </w:p>
        </w:tc>
      </w:tr>
      <w:tr w:rsidR="00A723A0" w:rsidRPr="00F725FC" w14:paraId="494EC386" w14:textId="77777777">
        <w:tc>
          <w:tcPr>
            <w:tcW w:w="3273" w:type="pct"/>
            <w:tcBorders>
              <w:top w:val="nil"/>
              <w:bottom w:val="nil"/>
            </w:tcBorders>
            <w:shd w:val="clear" w:color="auto" w:fill="F2F2F2" w:themeFill="background1" w:themeFillShade="F2"/>
          </w:tcPr>
          <w:p w14:paraId="7F2B0F31" w14:textId="78F9773B" w:rsidR="00A723A0" w:rsidRPr="00723CA4" w:rsidRDefault="00A723A0" w:rsidP="00A723A0">
            <w:pPr>
              <w:rPr>
                <w:bCs/>
              </w:rPr>
            </w:pPr>
            <w:r w:rsidRPr="00C24F3B">
              <w:t>Announce Shortlisted Respondents</w:t>
            </w:r>
          </w:p>
        </w:tc>
        <w:tc>
          <w:tcPr>
            <w:tcW w:w="1727" w:type="pct"/>
            <w:tcBorders>
              <w:top w:val="nil"/>
              <w:bottom w:val="nil"/>
            </w:tcBorders>
            <w:shd w:val="clear" w:color="auto" w:fill="F2F2F2" w:themeFill="background1" w:themeFillShade="F2"/>
          </w:tcPr>
          <w:p w14:paraId="31F2C3D0" w14:textId="28B91F73" w:rsidR="00A723A0" w:rsidRPr="00A365FC" w:rsidRDefault="00A723A0" w:rsidP="00A723A0">
            <w:r w:rsidRPr="0005033D">
              <w:t>November 28, 2023</w:t>
            </w:r>
          </w:p>
        </w:tc>
      </w:tr>
      <w:tr w:rsidR="00A723A0" w:rsidRPr="00F725FC" w14:paraId="16D4FE5F" w14:textId="77777777">
        <w:trPr>
          <w:cnfStyle w:val="000000100000" w:firstRow="0" w:lastRow="0" w:firstColumn="0" w:lastColumn="0" w:oddVBand="0" w:evenVBand="0" w:oddHBand="1" w:evenHBand="0" w:firstRowFirstColumn="0" w:firstRowLastColumn="0" w:lastRowFirstColumn="0" w:lastRowLastColumn="0"/>
        </w:trPr>
        <w:tc>
          <w:tcPr>
            <w:tcW w:w="3273" w:type="pct"/>
          </w:tcPr>
          <w:p w14:paraId="6DAFD806" w14:textId="21BAA8C2" w:rsidR="00A723A0" w:rsidRPr="00723CA4" w:rsidRDefault="00A723A0" w:rsidP="00A723A0">
            <w:pPr>
              <w:rPr>
                <w:bCs/>
              </w:rPr>
            </w:pPr>
            <w:r w:rsidRPr="00C24F3B">
              <w:t>Issue RFP and Draft Design-Build Agreement</w:t>
            </w:r>
          </w:p>
        </w:tc>
        <w:tc>
          <w:tcPr>
            <w:tcW w:w="1727" w:type="pct"/>
          </w:tcPr>
          <w:p w14:paraId="0DFF510C" w14:textId="310AE6FB" w:rsidR="00A723A0" w:rsidRPr="00A365FC" w:rsidRDefault="00A723A0" w:rsidP="00A723A0">
            <w:r w:rsidRPr="0005033D">
              <w:t>November 29, 2023</w:t>
            </w:r>
          </w:p>
        </w:tc>
      </w:tr>
      <w:tr w:rsidR="00A723A0" w:rsidRPr="00F725FC" w14:paraId="61805B3A" w14:textId="77777777">
        <w:tc>
          <w:tcPr>
            <w:tcW w:w="3273" w:type="pct"/>
            <w:tcBorders>
              <w:top w:val="nil"/>
              <w:bottom w:val="nil"/>
            </w:tcBorders>
            <w:shd w:val="clear" w:color="auto" w:fill="F2F2F2" w:themeFill="background1" w:themeFillShade="F2"/>
          </w:tcPr>
          <w:p w14:paraId="042F4128" w14:textId="534240FC" w:rsidR="00A723A0" w:rsidRPr="00723CA4" w:rsidRDefault="00A723A0" w:rsidP="00A723A0">
            <w:pPr>
              <w:rPr>
                <w:bCs/>
              </w:rPr>
            </w:pPr>
            <w:r w:rsidRPr="00C24F3B">
              <w:t>Technical Submission</w:t>
            </w:r>
          </w:p>
        </w:tc>
        <w:tc>
          <w:tcPr>
            <w:tcW w:w="1727" w:type="pct"/>
            <w:tcBorders>
              <w:top w:val="nil"/>
              <w:bottom w:val="nil"/>
            </w:tcBorders>
            <w:shd w:val="clear" w:color="auto" w:fill="F2F2F2" w:themeFill="background1" w:themeFillShade="F2"/>
          </w:tcPr>
          <w:p w14:paraId="23E34951" w14:textId="1CD1DDC0" w:rsidR="00A723A0" w:rsidRPr="00A365FC" w:rsidRDefault="00A723A0" w:rsidP="00A723A0">
            <w:r w:rsidRPr="0005033D">
              <w:t>March 27, 2024</w:t>
            </w:r>
          </w:p>
        </w:tc>
      </w:tr>
      <w:tr w:rsidR="00A723A0" w:rsidRPr="00F725FC" w14:paraId="7B31AD49" w14:textId="77777777" w:rsidTr="00820A37">
        <w:trPr>
          <w:cnfStyle w:val="000000100000" w:firstRow="0" w:lastRow="0" w:firstColumn="0" w:lastColumn="0" w:oddVBand="0" w:evenVBand="0" w:oddHBand="1" w:evenHBand="0" w:firstRowFirstColumn="0" w:firstRowLastColumn="0" w:lastRowFirstColumn="0" w:lastRowLastColumn="0"/>
        </w:trPr>
        <w:tc>
          <w:tcPr>
            <w:tcW w:w="3273" w:type="pct"/>
          </w:tcPr>
          <w:p w14:paraId="14389FC2" w14:textId="0B2D2CD1" w:rsidR="00A723A0" w:rsidRPr="00723CA4" w:rsidRDefault="00A723A0" w:rsidP="00A723A0">
            <w:pPr>
              <w:rPr>
                <w:bCs/>
              </w:rPr>
            </w:pPr>
            <w:r w:rsidRPr="00C24F3B">
              <w:t>Financial Submission</w:t>
            </w:r>
          </w:p>
        </w:tc>
        <w:tc>
          <w:tcPr>
            <w:tcW w:w="1727" w:type="pct"/>
          </w:tcPr>
          <w:p w14:paraId="5B55873A" w14:textId="149BE1CA" w:rsidR="00A723A0" w:rsidRPr="00A365FC" w:rsidRDefault="00A723A0" w:rsidP="00A723A0">
            <w:r w:rsidRPr="0005033D">
              <w:t>July 2, 2024</w:t>
            </w:r>
          </w:p>
        </w:tc>
      </w:tr>
      <w:tr w:rsidR="00A723A0" w:rsidRPr="00F725FC" w14:paraId="7B55B027" w14:textId="77777777" w:rsidTr="000F7B15">
        <w:tc>
          <w:tcPr>
            <w:tcW w:w="3273" w:type="pct"/>
            <w:tcBorders>
              <w:top w:val="nil"/>
              <w:bottom w:val="nil"/>
            </w:tcBorders>
            <w:shd w:val="clear" w:color="auto" w:fill="F2F2F2" w:themeFill="background1" w:themeFillShade="F2"/>
          </w:tcPr>
          <w:p w14:paraId="3BD1B4F8" w14:textId="7821AEB2" w:rsidR="00A723A0" w:rsidRPr="00723CA4" w:rsidRDefault="00A723A0" w:rsidP="00A723A0">
            <w:pPr>
              <w:rPr>
                <w:bCs/>
              </w:rPr>
            </w:pPr>
            <w:r w:rsidRPr="00C24F3B">
              <w:t>Announce Preferred Proponent</w:t>
            </w:r>
          </w:p>
        </w:tc>
        <w:tc>
          <w:tcPr>
            <w:tcW w:w="1727" w:type="pct"/>
            <w:tcBorders>
              <w:top w:val="nil"/>
              <w:bottom w:val="nil"/>
            </w:tcBorders>
            <w:shd w:val="clear" w:color="auto" w:fill="F2F2F2" w:themeFill="background1" w:themeFillShade="F2"/>
          </w:tcPr>
          <w:p w14:paraId="771853D9" w14:textId="7E201ED2" w:rsidR="00A723A0" w:rsidRPr="00A365FC" w:rsidRDefault="00A723A0" w:rsidP="00A723A0">
            <w:r w:rsidRPr="0005033D">
              <w:t>September 2024</w:t>
            </w:r>
          </w:p>
        </w:tc>
      </w:tr>
      <w:tr w:rsidR="00A723A0" w:rsidRPr="00F725FC" w14:paraId="76A08E94" w14:textId="77777777" w:rsidTr="00820A37">
        <w:trPr>
          <w:cnfStyle w:val="000000100000" w:firstRow="0" w:lastRow="0" w:firstColumn="0" w:lastColumn="0" w:oddVBand="0" w:evenVBand="0" w:oddHBand="1" w:evenHBand="0" w:firstRowFirstColumn="0" w:firstRowLastColumn="0" w:lastRowFirstColumn="0" w:lastRowLastColumn="0"/>
        </w:trPr>
        <w:tc>
          <w:tcPr>
            <w:tcW w:w="3273" w:type="pct"/>
            <w:tcBorders>
              <w:bottom w:val="single" w:sz="4" w:space="0" w:color="auto"/>
            </w:tcBorders>
          </w:tcPr>
          <w:p w14:paraId="2153BFFB" w14:textId="5F3502BD" w:rsidR="00A723A0" w:rsidRPr="00723CA4" w:rsidRDefault="00A723A0" w:rsidP="00A723A0">
            <w:pPr>
              <w:rPr>
                <w:bCs/>
                <w:szCs w:val="20"/>
              </w:rPr>
            </w:pPr>
            <w:r w:rsidRPr="00C24F3B">
              <w:t>Execution of Design-Build Agreement</w:t>
            </w:r>
          </w:p>
        </w:tc>
        <w:tc>
          <w:tcPr>
            <w:tcW w:w="1727" w:type="pct"/>
            <w:tcBorders>
              <w:bottom w:val="single" w:sz="4" w:space="0" w:color="auto"/>
            </w:tcBorders>
          </w:tcPr>
          <w:p w14:paraId="24F8C4BF" w14:textId="34AE2B5A" w:rsidR="00A723A0" w:rsidRPr="00A365FC" w:rsidRDefault="00A723A0" w:rsidP="00A723A0">
            <w:pPr>
              <w:rPr>
                <w:szCs w:val="20"/>
              </w:rPr>
            </w:pPr>
            <w:r w:rsidRPr="0005033D">
              <w:rPr>
                <w:szCs w:val="20"/>
              </w:rPr>
              <w:t>November 2024</w:t>
            </w:r>
          </w:p>
        </w:tc>
      </w:tr>
      <w:bookmarkEnd w:id="64"/>
    </w:tbl>
    <w:p w14:paraId="395793F0" w14:textId="77777777" w:rsidR="005A2228" w:rsidRDefault="005A2228" w:rsidP="005A2228"/>
    <w:p w14:paraId="5B83EA3B" w14:textId="59B2BF09" w:rsidR="00B86371" w:rsidRDefault="00B86371" w:rsidP="005A2228">
      <w:r w:rsidRPr="00DA195F">
        <w:t>All dates in the above timeline are subject to change at the discretion of the Province.</w:t>
      </w:r>
    </w:p>
    <w:p w14:paraId="6C56933C" w14:textId="77777777" w:rsidR="005A2228" w:rsidRPr="00DA195F" w:rsidRDefault="005A2228" w:rsidP="005A2228"/>
    <w:p w14:paraId="538C5632" w14:textId="6E87CB78" w:rsidR="00873258" w:rsidRPr="00DA195F" w:rsidRDefault="00873258" w:rsidP="00DF643F">
      <w:pPr>
        <w:pStyle w:val="Heading2"/>
      </w:pPr>
      <w:bookmarkStart w:id="65" w:name="_Toc961356485"/>
      <w:bookmarkStart w:id="66" w:name="_Toc944039097"/>
      <w:bookmarkStart w:id="67" w:name="_Toc141803858"/>
      <w:r w:rsidRPr="42314A18">
        <w:t>Introductory Project Meeting</w:t>
      </w:r>
      <w:bookmarkEnd w:id="65"/>
      <w:bookmarkEnd w:id="66"/>
      <w:bookmarkEnd w:id="67"/>
    </w:p>
    <w:p w14:paraId="75C9C4B0" w14:textId="4363DF33" w:rsidR="00B86371" w:rsidRDefault="00B86371" w:rsidP="005A2228">
      <w:r w:rsidRPr="00DA195F">
        <w:t xml:space="preserve">The Province intends to hold </w:t>
      </w:r>
      <w:r w:rsidR="00CA5630">
        <w:t>a virtual</w:t>
      </w:r>
      <w:r w:rsidRPr="00DA195F">
        <w:t xml:space="preserve"> introductory meeting to introduce the Project shortly after </w:t>
      </w:r>
      <w:r w:rsidR="00D02D14">
        <w:t xml:space="preserve">the </w:t>
      </w:r>
      <w:r w:rsidRPr="00DA195F">
        <w:t>issuance of the RFQ. Respondents wishing to attend should complete and submit a Receipt Confirmation Form for further details</w:t>
      </w:r>
      <w:r w:rsidR="004C4D7F">
        <w:t xml:space="preserve"> </w:t>
      </w:r>
      <w:r w:rsidR="00E043CE">
        <w:t>about the meeting</w:t>
      </w:r>
      <w:r w:rsidRPr="00DA195F">
        <w:t>. Participation will not be mandatory</w:t>
      </w:r>
      <w:r w:rsidR="00E31F3D" w:rsidRPr="00DA195F">
        <w:t>,</w:t>
      </w:r>
      <w:r w:rsidR="00E31F3D">
        <w:t xml:space="preserve"> and m</w:t>
      </w:r>
      <w:r w:rsidRPr="00DA195F">
        <w:t xml:space="preserve">inutes will not be prepared; however, the Province anticipates sharing presentation materials with Respondents. No information from the meeting may be relied upon unless set out in an Addendum or a response to an enquiry under Section </w:t>
      </w:r>
      <w:r w:rsidR="0001705B">
        <w:fldChar w:fldCharType="begin"/>
      </w:r>
      <w:r w:rsidR="0001705B">
        <w:instrText xml:space="preserve"> REF _Ref94012596 \r \h </w:instrText>
      </w:r>
      <w:r w:rsidR="0001705B">
        <w:fldChar w:fldCharType="separate"/>
      </w:r>
      <w:r w:rsidR="005A2228">
        <w:t>3.6</w:t>
      </w:r>
      <w:r w:rsidR="0001705B">
        <w:fldChar w:fldCharType="end"/>
      </w:r>
      <w:r w:rsidR="0001705B">
        <w:t xml:space="preserve"> </w:t>
      </w:r>
      <w:r w:rsidR="00466574" w:rsidRPr="00DA195F">
        <w:t>of this RFQ</w:t>
      </w:r>
      <w:r w:rsidRPr="00DA195F">
        <w:t>.</w:t>
      </w:r>
    </w:p>
    <w:p w14:paraId="6AB47643" w14:textId="77777777" w:rsidR="005A2228" w:rsidRDefault="005A2228" w:rsidP="005A2228"/>
    <w:p w14:paraId="4609B170" w14:textId="77777777" w:rsidR="005A2228" w:rsidRPr="00DA195F" w:rsidRDefault="005A2228" w:rsidP="005A2228"/>
    <w:p w14:paraId="243B4A73" w14:textId="2E472846" w:rsidR="00873258" w:rsidRPr="00DA195F" w:rsidRDefault="00873258" w:rsidP="00F8093E">
      <w:pPr>
        <w:pStyle w:val="Heading1"/>
      </w:pPr>
      <w:bookmarkStart w:id="68" w:name="_Toc1621032985"/>
      <w:bookmarkStart w:id="69" w:name="_Toc627577990"/>
      <w:bookmarkStart w:id="70" w:name="_Toc141803859"/>
      <w:r w:rsidRPr="42314A18">
        <w:lastRenderedPageBreak/>
        <w:t>Submission Instructions</w:t>
      </w:r>
      <w:bookmarkEnd w:id="68"/>
      <w:bookmarkEnd w:id="69"/>
      <w:bookmarkEnd w:id="70"/>
    </w:p>
    <w:p w14:paraId="5D4139DA" w14:textId="73CC2A75" w:rsidR="00873258" w:rsidRPr="00DA195F" w:rsidRDefault="00873258" w:rsidP="00DF643F">
      <w:pPr>
        <w:pStyle w:val="Heading2"/>
      </w:pPr>
      <w:bookmarkStart w:id="71" w:name="_Toc2019376850"/>
      <w:bookmarkStart w:id="72" w:name="_Toc2106193643"/>
      <w:bookmarkStart w:id="73" w:name="_Toc141803860"/>
      <w:r w:rsidRPr="42314A18">
        <w:t>Submission Time and Delivery Address</w:t>
      </w:r>
      <w:bookmarkEnd w:id="71"/>
      <w:bookmarkEnd w:id="72"/>
      <w:bookmarkEnd w:id="73"/>
    </w:p>
    <w:p w14:paraId="65EE16E1" w14:textId="7751E26F" w:rsidR="00B86371" w:rsidRDefault="00B86371" w:rsidP="005A2228">
      <w:r w:rsidRPr="00DA195F">
        <w:t>Responses are to be addressed to the attention of the Contact Person</w:t>
      </w:r>
      <w:r w:rsidR="00AD3AA3" w:rsidRPr="00DA195F">
        <w:t xml:space="preserve"> </w:t>
      </w:r>
      <w:r w:rsidRPr="00DA195F">
        <w:t xml:space="preserve">and must be received </w:t>
      </w:r>
      <w:r w:rsidR="00233987" w:rsidRPr="00DA195F">
        <w:t xml:space="preserve">at the Submission Location </w:t>
      </w:r>
      <w:r w:rsidRPr="00DA195F">
        <w:t xml:space="preserve">before the Submission Time </w:t>
      </w:r>
      <w:r w:rsidR="0045724D" w:rsidRPr="00DA195F">
        <w:t>as stated in the Summary of Key Information</w:t>
      </w:r>
      <w:r w:rsidRPr="00DA195F">
        <w:t>.</w:t>
      </w:r>
    </w:p>
    <w:p w14:paraId="03EB5FBA" w14:textId="77777777" w:rsidR="005A2228" w:rsidRPr="00DA195F" w:rsidRDefault="005A2228" w:rsidP="005A2228"/>
    <w:p w14:paraId="6F1739DE" w14:textId="285DE069" w:rsidR="00873258" w:rsidRPr="00DA195F" w:rsidRDefault="00873258" w:rsidP="00DF643F">
      <w:pPr>
        <w:pStyle w:val="Heading2"/>
      </w:pPr>
      <w:bookmarkStart w:id="74" w:name="_Toc633624050"/>
      <w:bookmarkStart w:id="75" w:name="_Toc2146712202"/>
      <w:bookmarkStart w:id="76" w:name="_Toc141803861"/>
      <w:r w:rsidRPr="42314A18">
        <w:t>Language of Responses and Enquiries</w:t>
      </w:r>
      <w:bookmarkEnd w:id="74"/>
      <w:bookmarkEnd w:id="75"/>
      <w:bookmarkEnd w:id="76"/>
    </w:p>
    <w:p w14:paraId="20D8661B" w14:textId="6320D03C" w:rsidR="00B86371" w:rsidRDefault="00B86371" w:rsidP="005A2228">
      <w:r w:rsidRPr="00DA195F">
        <w:t>Responses and all enquiries are to be written in English. Any portion of a Response not in English may not be evaluated, and any enquiry not in English may not be considered.</w:t>
      </w:r>
    </w:p>
    <w:p w14:paraId="4F7B106D" w14:textId="77777777" w:rsidR="005A2228" w:rsidRPr="00DA195F" w:rsidRDefault="005A2228" w:rsidP="005A2228"/>
    <w:p w14:paraId="7F3DF3CB" w14:textId="5F852056" w:rsidR="00873258" w:rsidRPr="00DA195F" w:rsidRDefault="00873258" w:rsidP="00DF643F">
      <w:pPr>
        <w:pStyle w:val="Heading2"/>
      </w:pPr>
      <w:bookmarkStart w:id="77" w:name="_Toc1488414739"/>
      <w:bookmarkStart w:id="78" w:name="_Toc975442187"/>
      <w:bookmarkStart w:id="79" w:name="_Toc141803862"/>
      <w:r w:rsidRPr="42314A18">
        <w:t>Response Form and Content</w:t>
      </w:r>
      <w:bookmarkEnd w:id="77"/>
      <w:bookmarkEnd w:id="78"/>
      <w:bookmarkEnd w:id="79"/>
    </w:p>
    <w:p w14:paraId="01A58BE1" w14:textId="395515E7" w:rsidR="00B86371" w:rsidRDefault="00B86371" w:rsidP="005A2228">
      <w:r w:rsidRPr="00DA195F">
        <w:t xml:space="preserve">Responses should be in the form </w:t>
      </w:r>
      <w:r w:rsidR="005A2228">
        <w:t xml:space="preserve">of </w:t>
      </w:r>
      <w:r w:rsidRPr="00DA195F">
        <w:t>and follow the outline described in Appendix A</w:t>
      </w:r>
      <w:r w:rsidR="005A2228">
        <w:t xml:space="preserve"> of this RFQ</w:t>
      </w:r>
      <w:r w:rsidRPr="00DA195F">
        <w:t xml:space="preserve">.  </w:t>
      </w:r>
    </w:p>
    <w:p w14:paraId="549055F0" w14:textId="77777777" w:rsidR="005A2228" w:rsidRPr="00DA195F" w:rsidRDefault="005A2228" w:rsidP="005A2228"/>
    <w:p w14:paraId="46F3D695" w14:textId="123FAC86" w:rsidR="00B86371" w:rsidRDefault="00B86371" w:rsidP="005A2228">
      <w:r w:rsidRPr="00DA195F">
        <w:t xml:space="preserve">The content of the Response should include information in respect of each of the matters to be considered and addressed, as described in the </w:t>
      </w:r>
      <w:r w:rsidR="005A2228">
        <w:t>content requirements</w:t>
      </w:r>
      <w:r w:rsidRPr="00DA195F">
        <w:t xml:space="preserve"> column of Table </w:t>
      </w:r>
      <w:r w:rsidR="0044011B">
        <w:t>A-</w:t>
      </w:r>
      <w:r w:rsidRPr="00DA195F">
        <w:t>3 of Appendix A that is sufficiently comprehensive and responsive to enable the Province to apply the Evaluation Criteria.</w:t>
      </w:r>
    </w:p>
    <w:p w14:paraId="6B344A75" w14:textId="77777777" w:rsidR="005A2228" w:rsidRPr="00DA195F" w:rsidRDefault="005A2228" w:rsidP="005A2228"/>
    <w:p w14:paraId="75313088" w14:textId="32B5050C" w:rsidR="00873258" w:rsidRPr="00DA195F" w:rsidRDefault="00873258" w:rsidP="00DF643F">
      <w:pPr>
        <w:pStyle w:val="Heading2"/>
      </w:pPr>
      <w:bookmarkStart w:id="80" w:name="_Toc1361646081"/>
      <w:bookmarkStart w:id="81" w:name="_Toc1704810524"/>
      <w:bookmarkStart w:id="82" w:name="_Toc141803863"/>
      <w:r w:rsidRPr="42314A18">
        <w:t>Complete RFQ</w:t>
      </w:r>
      <w:bookmarkEnd w:id="80"/>
      <w:bookmarkEnd w:id="81"/>
      <w:bookmarkEnd w:id="82"/>
    </w:p>
    <w:p w14:paraId="2C74B0D1" w14:textId="77777777" w:rsidR="00B86371" w:rsidRDefault="00B86371" w:rsidP="005A2228">
      <w:r w:rsidRPr="00DA195F">
        <w:t xml:space="preserve">Respondents are solely responsible to ensure they have received and clearly understood the complete RFQ, including all Addenda, and have delivered their Responses on that basis.   </w:t>
      </w:r>
    </w:p>
    <w:p w14:paraId="2E1EF125" w14:textId="77777777" w:rsidR="005A2228" w:rsidRPr="00DA195F" w:rsidRDefault="005A2228" w:rsidP="005A2228"/>
    <w:p w14:paraId="658F6DD5" w14:textId="6F5A93D3" w:rsidR="00873258" w:rsidRPr="00DA195F" w:rsidRDefault="00873258" w:rsidP="00DF643F">
      <w:pPr>
        <w:pStyle w:val="Heading2"/>
      </w:pPr>
      <w:bookmarkStart w:id="83" w:name="_Toc141803864"/>
      <w:bookmarkStart w:id="84" w:name="_Toc135143439"/>
      <w:bookmarkStart w:id="85" w:name="_Toc1879072462"/>
      <w:r w:rsidRPr="42314A18">
        <w:t>Receipt Confirmation</w:t>
      </w:r>
      <w:bookmarkEnd w:id="83"/>
      <w:r w:rsidRPr="42314A18">
        <w:t xml:space="preserve"> </w:t>
      </w:r>
      <w:bookmarkEnd w:id="84"/>
      <w:bookmarkEnd w:id="85"/>
    </w:p>
    <w:p w14:paraId="26A14773" w14:textId="4EC231C2" w:rsidR="00873258" w:rsidRDefault="005A2228" w:rsidP="005A2228">
      <w:r w:rsidRPr="00850BEF">
        <w:t>Other than Addenda which will be posted to BC Bid, any further information relating to this RFQ will be directed only to parties who have completed and returned the</w:t>
      </w:r>
      <w:r w:rsidR="00DC4F1C">
        <w:t xml:space="preserve"> Receipt Confirmation Form in the form attached as Appendix B is to be completed, executed</w:t>
      </w:r>
      <w:r>
        <w:t xml:space="preserve">, </w:t>
      </w:r>
      <w:r w:rsidR="00DC4F1C">
        <w:t>and delivered to the Contact Person</w:t>
      </w:r>
      <w:r>
        <w:t>.</w:t>
      </w:r>
      <w:r w:rsidR="00DC4F1C">
        <w:t xml:space="preserve"> </w:t>
      </w:r>
    </w:p>
    <w:p w14:paraId="37A250B2" w14:textId="77777777" w:rsidR="005A2228" w:rsidRPr="00DA195F" w:rsidRDefault="005A2228" w:rsidP="005A2228"/>
    <w:p w14:paraId="422EAD52" w14:textId="4048D61B" w:rsidR="00873258" w:rsidRPr="00DA195F" w:rsidRDefault="00873258" w:rsidP="00DF643F">
      <w:pPr>
        <w:pStyle w:val="Heading2"/>
      </w:pPr>
      <w:bookmarkStart w:id="86" w:name="_Toc1994673323"/>
      <w:bookmarkStart w:id="87" w:name="_Ref94012596"/>
      <w:bookmarkStart w:id="88" w:name="_Ref94012624"/>
      <w:bookmarkStart w:id="89" w:name="_Ref94013168"/>
      <w:bookmarkStart w:id="90" w:name="_Toc1378798665"/>
      <w:bookmarkStart w:id="91" w:name="_Toc141803865"/>
      <w:r w:rsidRPr="42314A18">
        <w:t>Communications and Enquiries</w:t>
      </w:r>
      <w:bookmarkEnd w:id="86"/>
      <w:bookmarkEnd w:id="87"/>
      <w:bookmarkEnd w:id="88"/>
      <w:bookmarkEnd w:id="89"/>
      <w:bookmarkEnd w:id="90"/>
      <w:bookmarkEnd w:id="91"/>
    </w:p>
    <w:p w14:paraId="73128B4B" w14:textId="7E959AD3" w:rsidR="00D759CF" w:rsidRDefault="00D759CF" w:rsidP="005A2228">
      <w:r>
        <w:t xml:space="preserve">The Province intends to communicate </w:t>
      </w:r>
      <w:r w:rsidR="00564EAD">
        <w:t>solely</w:t>
      </w:r>
      <w:r>
        <w:t xml:space="preserve"> with the Respondent Representative and may disregard communications from other p</w:t>
      </w:r>
      <w:r w:rsidR="004406A6">
        <w:t>er</w:t>
      </w:r>
      <w:r>
        <w:t xml:space="preserve">sons on behalf of the Respondent during the Competitive Selection Process. </w:t>
      </w:r>
    </w:p>
    <w:p w14:paraId="356B450D" w14:textId="77777777" w:rsidR="005A2228" w:rsidRDefault="005A2228" w:rsidP="005A2228"/>
    <w:p w14:paraId="320895E6" w14:textId="50B900A3" w:rsidR="00B35C2D" w:rsidRDefault="00B86371" w:rsidP="005A2228">
      <w:r w:rsidRPr="00DA195F">
        <w:t>All communications and enquiries regarding any aspect of this RFQ, including any request for information (“Request for Information” or “RFI”), should be directed to the Contact Person by email</w:t>
      </w:r>
      <w:r w:rsidR="002A2E12" w:rsidRPr="00DA195F">
        <w:t xml:space="preserve"> and clearly marked “</w:t>
      </w:r>
      <w:r w:rsidR="00936048" w:rsidRPr="00936048">
        <w:t>Highway 1</w:t>
      </w:r>
      <w:r w:rsidR="007C1E6F">
        <w:t xml:space="preserve"> </w:t>
      </w:r>
      <w:r w:rsidR="007C1E6F">
        <w:rPr>
          <w:rFonts w:eastAsia="Arial"/>
          <w:lang w:eastAsia="en-US"/>
        </w:rPr>
        <w:t>–</w:t>
      </w:r>
      <w:r w:rsidR="00936048" w:rsidRPr="00936048">
        <w:t xml:space="preserve"> Jumping Creek to </w:t>
      </w:r>
      <w:r w:rsidR="00936048" w:rsidRPr="00936048">
        <w:lastRenderedPageBreak/>
        <w:t>MacDonald Snow</w:t>
      </w:r>
      <w:r w:rsidR="00746B71">
        <w:t>s</w:t>
      </w:r>
      <w:r w:rsidR="00936048" w:rsidRPr="00936048">
        <w:t xml:space="preserve">hed Project </w:t>
      </w:r>
      <w:r w:rsidR="009B1050">
        <w:t xml:space="preserve">RFQ </w:t>
      </w:r>
      <w:r w:rsidR="002A2E12" w:rsidRPr="00DA195F">
        <w:t>Enquiry</w:t>
      </w:r>
      <w:r w:rsidRPr="00DA195F">
        <w:t>.</w:t>
      </w:r>
      <w:r w:rsidR="002A2E12" w:rsidRPr="00DA195F">
        <w:t>”</w:t>
      </w:r>
      <w:r w:rsidRPr="00DA195F">
        <w:t xml:space="preserve"> </w:t>
      </w:r>
      <w:r w:rsidR="002A2E12" w:rsidRPr="00DA195F">
        <w:t>Respondents are encouraged to submit RFIs using the Request for Information Form (Appendix F).</w:t>
      </w:r>
    </w:p>
    <w:p w14:paraId="351B60FE" w14:textId="77777777" w:rsidR="005A2228" w:rsidRPr="00DA195F" w:rsidRDefault="005A2228" w:rsidP="005A2228"/>
    <w:p w14:paraId="03CCA80E" w14:textId="0BB17600" w:rsidR="00B86371" w:rsidRDefault="00B86371" w:rsidP="005A2228">
      <w:r w:rsidRPr="00DA195F">
        <w:t>The following will apply to any RFI:</w:t>
      </w:r>
    </w:p>
    <w:p w14:paraId="72AA6061" w14:textId="77777777" w:rsidR="005A2228" w:rsidRPr="00DA195F" w:rsidRDefault="005A2228" w:rsidP="005A2228"/>
    <w:p w14:paraId="710F21DE" w14:textId="77777777" w:rsidR="00EE3F37" w:rsidRDefault="00B86371" w:rsidP="005A2228">
      <w:pPr>
        <w:pStyle w:val="LetteredList"/>
        <w:numPr>
          <w:ilvl w:val="0"/>
          <w:numId w:val="120"/>
        </w:numPr>
      </w:pPr>
      <w:r w:rsidRPr="00DA195F">
        <w:t xml:space="preserve">any </w:t>
      </w:r>
      <w:r w:rsidR="00117107" w:rsidRPr="00DA195F">
        <w:t xml:space="preserve">Response </w:t>
      </w:r>
      <w:r w:rsidRPr="00DA195F">
        <w:t xml:space="preserve">to Respondents (“RTR”) will be in writing; </w:t>
      </w:r>
    </w:p>
    <w:p w14:paraId="0D8201D7" w14:textId="2BEA45C7" w:rsidR="00B86371" w:rsidRPr="00EE3F37" w:rsidRDefault="00B86371" w:rsidP="005A2228">
      <w:pPr>
        <w:pStyle w:val="LetteredList"/>
      </w:pPr>
      <w:r w:rsidRPr="00EE3F37">
        <w:t>RFIs to, and responses from, the Contact Person will be recorded;</w:t>
      </w:r>
    </w:p>
    <w:p w14:paraId="7820E514" w14:textId="05D0742D" w:rsidR="00B86371" w:rsidRPr="00DA195F" w:rsidRDefault="00B86371" w:rsidP="005A2228">
      <w:pPr>
        <w:pStyle w:val="LetteredList"/>
      </w:pPr>
      <w:bookmarkStart w:id="92" w:name="_Ref94012618"/>
      <w:r w:rsidRPr="00DA195F">
        <w:t>a Respondent may request that a response to an RFI be kept confidential if the Respondent considers the RFI to be commercially sensitive and clearly marks the RFI as “Commercial in Confidence</w:t>
      </w:r>
      <w:r w:rsidR="009B1050">
        <w:t>.</w:t>
      </w:r>
      <w:r w:rsidRPr="00DA195F">
        <w:t xml:space="preserve">” </w:t>
      </w:r>
      <w:r w:rsidR="009B1050">
        <w:t>I</w:t>
      </w:r>
      <w:r w:rsidRPr="00DA195F">
        <w:t xml:space="preserve">f the Province decides that </w:t>
      </w:r>
      <w:r w:rsidR="009B1050">
        <w:t xml:space="preserve">such </w:t>
      </w:r>
      <w:r w:rsidRPr="00DA195F">
        <w:t>an RFI should be distributed to all Respondents, then the Province will permit the enquirer to withdraw the RFI rather than receive a response;</w:t>
      </w:r>
      <w:bookmarkEnd w:id="92"/>
      <w:r w:rsidRPr="00DA195F">
        <w:t xml:space="preserve"> </w:t>
      </w:r>
    </w:p>
    <w:p w14:paraId="41CAAA16" w14:textId="0126F84F" w:rsidR="00B86371" w:rsidRPr="00DA195F" w:rsidRDefault="00B86371" w:rsidP="005A2228">
      <w:pPr>
        <w:pStyle w:val="LetteredList"/>
      </w:pPr>
      <w:r w:rsidRPr="00DA195F">
        <w:t>notwithstanding Section</w:t>
      </w:r>
      <w:r w:rsidR="0001705B">
        <w:t xml:space="preserve"> </w:t>
      </w:r>
      <w:r w:rsidR="0001705B">
        <w:fldChar w:fldCharType="begin"/>
      </w:r>
      <w:r w:rsidR="0001705B">
        <w:instrText xml:space="preserve"> REF _Ref94012624 \r \h </w:instrText>
      </w:r>
      <w:r w:rsidR="00FD3183">
        <w:instrText xml:space="preserve"> \* MERGEFORMAT </w:instrText>
      </w:r>
      <w:r w:rsidR="0001705B">
        <w:fldChar w:fldCharType="separate"/>
      </w:r>
      <w:r w:rsidR="00A04D6A">
        <w:t>3.6</w:t>
      </w:r>
      <w:r w:rsidR="0001705B">
        <w:fldChar w:fldCharType="end"/>
      </w:r>
      <w:r w:rsidR="0001705B">
        <w:t xml:space="preserve"> (c) </w:t>
      </w:r>
      <w:r w:rsidR="00466574" w:rsidRPr="00DA195F">
        <w:t>of this RFQ</w:t>
      </w:r>
      <w:r w:rsidRPr="00DA195F">
        <w:t xml:space="preserve">, any RFI and response may, </w:t>
      </w:r>
      <w:r w:rsidR="00414F97">
        <w:t>at</w:t>
      </w:r>
      <w:r w:rsidRPr="00DA195F">
        <w:t xml:space="preserve"> the </w:t>
      </w:r>
      <w:r w:rsidR="4E60D97D" w:rsidRPr="00DA195F">
        <w:t xml:space="preserve">Province’s </w:t>
      </w:r>
      <w:r w:rsidRPr="00DA195F">
        <w:t xml:space="preserve">discretion, be distributed to all Respondents, if the </w:t>
      </w:r>
      <w:r w:rsidR="27DC6487" w:rsidRPr="00DA195F">
        <w:t xml:space="preserve">Province </w:t>
      </w:r>
      <w:r w:rsidR="00414F97">
        <w:t>at</w:t>
      </w:r>
      <w:r w:rsidRPr="00DA195F">
        <w:t xml:space="preserve"> its discretion considers the matter to be a matter of substance or a matter that should be brought to the attention of all Respondents for purposes of fairness in, or maintaining the integrity of, the Competitive Selection Process. The </w:t>
      </w:r>
      <w:r w:rsidR="0FC7B717" w:rsidRPr="00DA195F">
        <w:t>Province</w:t>
      </w:r>
      <w:r w:rsidRPr="00DA195F">
        <w:t xml:space="preserve"> may keep either or both the RFI and response confidential if in the judgment of the Province it is fair or appropriate to do so; and</w:t>
      </w:r>
    </w:p>
    <w:p w14:paraId="751AF1AD" w14:textId="273D20A7" w:rsidR="00B86371" w:rsidRPr="00DA195F" w:rsidRDefault="00B86371" w:rsidP="005A2228">
      <w:pPr>
        <w:pStyle w:val="LetteredList"/>
      </w:pPr>
      <w:r w:rsidRPr="00DA195F">
        <w:t>the Province is not required to provide a response to any RFI.</w:t>
      </w:r>
    </w:p>
    <w:p w14:paraId="43F65A25" w14:textId="77777777" w:rsidR="001556CC" w:rsidRDefault="001556CC" w:rsidP="009B1050">
      <w:r w:rsidRPr="00DA195F">
        <w:t>Information offered to Respondents in respect of this RFQ from sources other than the Contact Person is not official, may be inaccurate, and should not be relied on in any way, by any person, for any purpose.</w:t>
      </w:r>
    </w:p>
    <w:p w14:paraId="30B1FBFF" w14:textId="77777777" w:rsidR="009B1050" w:rsidRPr="00DA195F" w:rsidRDefault="009B1050" w:rsidP="009B1050"/>
    <w:p w14:paraId="180F2457" w14:textId="7569883E" w:rsidR="00DB55E6" w:rsidRDefault="00DB55E6" w:rsidP="00DF643F">
      <w:pPr>
        <w:pStyle w:val="Heading2"/>
      </w:pPr>
      <w:bookmarkStart w:id="93" w:name="_Toc141803866"/>
      <w:bookmarkStart w:id="94" w:name="_Toc2064757391"/>
      <w:bookmarkStart w:id="95" w:name="_Toc1365902855"/>
      <w:r>
        <w:t>No Communication with Media or the Public</w:t>
      </w:r>
      <w:bookmarkEnd w:id="93"/>
    </w:p>
    <w:p w14:paraId="7D24C40D" w14:textId="77777777" w:rsidR="00DB55E6" w:rsidRDefault="00DB55E6" w:rsidP="00DB55E6">
      <w:r>
        <w:t xml:space="preserve">Respondents are not to communicate, including by media releases, interviews, web or social media postings, and are to ensure their Respondent Team Members, including their respective contractors, subcontractors, directors, officers, employees, consultants, advisors, representatives, and agents, and all other persons associated with any of the Respondent Team Members, do not communicate, in respect of any part or parts of the Project or the Competitive Selection Process with the media or the public unless the prior written consent of the Province is obtained.  </w:t>
      </w:r>
    </w:p>
    <w:p w14:paraId="06821EB0" w14:textId="77777777" w:rsidR="00DB55E6" w:rsidRDefault="00DB55E6" w:rsidP="00DB55E6"/>
    <w:p w14:paraId="48DFF212" w14:textId="77777777" w:rsidR="00DB55E6" w:rsidRDefault="00DB55E6" w:rsidP="00DB55E6">
      <w:r>
        <w:t>Respondents are to promptly notify the Province of any requests for interviews or other requests from media in connection with the Project received by the Respondent, any of its Respondent Team Members, or any of their respective contractors, subcontractors, directors, officers, employees, consultants, advisors, representatives and agents, or any other persons associated with any of them.</w:t>
      </w:r>
    </w:p>
    <w:p w14:paraId="525675DA" w14:textId="77777777" w:rsidR="00DB55E6" w:rsidRDefault="00DB55E6" w:rsidP="00DB55E6"/>
    <w:p w14:paraId="6C4D732D" w14:textId="09E1E2B0" w:rsidR="00DB55E6" w:rsidRDefault="00DB55E6" w:rsidP="00464043">
      <w:r>
        <w:lastRenderedPageBreak/>
        <w:t>Respondents are to ensure that all of their respective Respondent Team Members including their respective contractors, subcontractors, directors, officers, employees, consultants, advisors, representatives, and agents involved in the Project, and all other persons associated with any of them in connection with the Project, are informed of and observe the provisions of this RFQ.</w:t>
      </w:r>
    </w:p>
    <w:p w14:paraId="70AEABE1" w14:textId="77777777" w:rsidR="00464043" w:rsidRPr="00DB55E6" w:rsidRDefault="00464043" w:rsidP="00464043"/>
    <w:p w14:paraId="49D479F2" w14:textId="2E83F9B3" w:rsidR="00873258" w:rsidRPr="00DA195F" w:rsidRDefault="00873258" w:rsidP="00DF643F">
      <w:pPr>
        <w:pStyle w:val="Heading2"/>
      </w:pPr>
      <w:bookmarkStart w:id="96" w:name="_Toc141803867"/>
      <w:r w:rsidRPr="42314A18">
        <w:t>Delivery and Receipt of Communications, Addenda, and Other Documents</w:t>
      </w:r>
      <w:bookmarkEnd w:id="94"/>
      <w:bookmarkEnd w:id="95"/>
      <w:bookmarkEnd w:id="96"/>
    </w:p>
    <w:p w14:paraId="49450DDA" w14:textId="3E8752BD" w:rsidR="002525D5" w:rsidRDefault="002525D5" w:rsidP="009B1050">
      <w:r w:rsidRPr="00DA195F">
        <w:t>The Province does not assume any risk, responsibility, or liability whatsoever and makes no guarantee, warranty</w:t>
      </w:r>
      <w:r w:rsidR="00584E79">
        <w:t>,</w:t>
      </w:r>
      <w:r w:rsidRPr="00DA195F">
        <w:t xml:space="preserve"> or representation whatsoever including as to:</w:t>
      </w:r>
    </w:p>
    <w:p w14:paraId="168019D8" w14:textId="77777777" w:rsidR="009B1050" w:rsidRPr="00DA195F" w:rsidRDefault="009B1050" w:rsidP="009B1050"/>
    <w:p w14:paraId="79315269" w14:textId="3F19ED5F" w:rsidR="002525D5" w:rsidRPr="00DA195F" w:rsidRDefault="002525D5" w:rsidP="009B1050">
      <w:pPr>
        <w:pStyle w:val="LetteredList"/>
        <w:numPr>
          <w:ilvl w:val="0"/>
          <w:numId w:val="121"/>
        </w:numPr>
      </w:pPr>
      <w:r w:rsidRPr="00DA195F">
        <w:t>the timeliness, completeness, effectiveness or condition upon delivery or receipt of any communication, enquiry, response, information, or other documentation, including this RFQ, any and all Addenda, any RFI or RTR</w:t>
      </w:r>
      <w:r w:rsidR="00AE516A">
        <w:t>,</w:t>
      </w:r>
      <w:r w:rsidRPr="00DA195F">
        <w:t xml:space="preserve"> and any Responses or Revisions, from, to</w:t>
      </w:r>
      <w:r w:rsidR="00AE516A">
        <w:t>,</w:t>
      </w:r>
      <w:r w:rsidRPr="00DA195F">
        <w:t xml:space="preserve"> or by any </w:t>
      </w:r>
      <w:r w:rsidR="001C0F50" w:rsidRPr="00DA195F">
        <w:t>p</w:t>
      </w:r>
      <w:r w:rsidRPr="00DA195F">
        <w:t xml:space="preserve">erson including any Respondent or the Province, whether delivered by email, </w:t>
      </w:r>
      <w:r w:rsidR="000C79A8" w:rsidRPr="00DA195F">
        <w:t>hand,</w:t>
      </w:r>
      <w:r w:rsidRPr="00DA195F">
        <w:t xml:space="preserve"> or courier; and</w:t>
      </w:r>
    </w:p>
    <w:p w14:paraId="74338DC3" w14:textId="2F067C59" w:rsidR="002525D5" w:rsidRPr="00DA195F" w:rsidRDefault="002525D5" w:rsidP="009B1050">
      <w:pPr>
        <w:pStyle w:val="LetteredList"/>
      </w:pPr>
      <w:r w:rsidRPr="00DA195F">
        <w:t xml:space="preserve">the working order, functioning or malfunctioning or capacity of any electronic email or information system or medium, including the </w:t>
      </w:r>
      <w:r w:rsidR="00050027" w:rsidRPr="00DA195F">
        <w:t xml:space="preserve">RFQ Data </w:t>
      </w:r>
      <w:r w:rsidRPr="00DA195F">
        <w:t>Website</w:t>
      </w:r>
      <w:r w:rsidR="00EE1F04">
        <w:t xml:space="preserve"> and Project Website</w:t>
      </w:r>
      <w:r w:rsidRPr="00DA195F">
        <w:t>.</w:t>
      </w:r>
      <w:r w:rsidR="00CC4CD2" w:rsidRPr="00DA195F">
        <w:t xml:space="preserve"> </w:t>
      </w:r>
    </w:p>
    <w:p w14:paraId="78D26959" w14:textId="77777777" w:rsidR="002525D5" w:rsidRDefault="002525D5" w:rsidP="009B1050">
      <w:r w:rsidRPr="00DA195F">
        <w:t xml:space="preserve">All email communications or delivery of documents relating to this RFQ will be considered for all purposes to have been received by the Province on the dates and at the times indicated on the Province’s electronic equipment. </w:t>
      </w:r>
    </w:p>
    <w:p w14:paraId="161AA4C5" w14:textId="77777777" w:rsidR="009B1050" w:rsidRPr="00DA195F" w:rsidRDefault="009B1050" w:rsidP="009B1050"/>
    <w:p w14:paraId="3B2070BF" w14:textId="2D47C1C4" w:rsidR="002525D5" w:rsidRDefault="002525D5" w:rsidP="009B1050">
      <w:bookmarkStart w:id="97" w:name="_DV_M20"/>
      <w:bookmarkStart w:id="98" w:name="_DV_M21"/>
      <w:bookmarkStart w:id="99" w:name="_DV_M22"/>
      <w:bookmarkStart w:id="100" w:name="_DV_M23"/>
      <w:bookmarkStart w:id="101" w:name="_DV_M24"/>
      <w:bookmarkStart w:id="102" w:name="_DV_M25"/>
      <w:bookmarkStart w:id="103" w:name="_DV_M26"/>
      <w:bookmarkStart w:id="104" w:name="_DV_M27"/>
      <w:bookmarkStart w:id="105" w:name="_DV_M28"/>
      <w:bookmarkStart w:id="106" w:name="_DV_M29"/>
      <w:bookmarkEnd w:id="97"/>
      <w:bookmarkEnd w:id="98"/>
      <w:bookmarkEnd w:id="99"/>
      <w:bookmarkEnd w:id="100"/>
      <w:bookmarkEnd w:id="101"/>
      <w:bookmarkEnd w:id="102"/>
      <w:bookmarkEnd w:id="103"/>
      <w:bookmarkEnd w:id="104"/>
      <w:bookmarkEnd w:id="105"/>
      <w:bookmarkEnd w:id="106"/>
      <w:r w:rsidRPr="00DA195F">
        <w:t>Each part of this RFQ, any and all Addenda and any other communications, responses</w:t>
      </w:r>
      <w:r w:rsidR="002A63CF">
        <w:t>,</w:t>
      </w:r>
      <w:r w:rsidRPr="00DA195F">
        <w:t xml:space="preserve"> or other documentation delivered by or on behalf of the Province will be considered validly delivered to and received by the intended recipient, including any Respondent, at the time that the RFQ, such Addenda or such other communication, response or other documentation, as the case may be, is issued by email to the email address designated by the Respondent as the email address for receipt of information in connection with this RFQ.</w:t>
      </w:r>
    </w:p>
    <w:p w14:paraId="684EDD1F" w14:textId="77777777" w:rsidR="009B1050" w:rsidRPr="00DA195F" w:rsidRDefault="009B1050" w:rsidP="009B1050"/>
    <w:p w14:paraId="562286B7" w14:textId="77777777" w:rsidR="00873258" w:rsidRPr="00DA195F" w:rsidRDefault="00873258" w:rsidP="00DF643F">
      <w:pPr>
        <w:pStyle w:val="Heading2"/>
      </w:pPr>
      <w:bookmarkStart w:id="107" w:name="_Toc947485130"/>
      <w:bookmarkStart w:id="108" w:name="_Ref94012978"/>
      <w:bookmarkStart w:id="109" w:name="_Toc1194313906"/>
      <w:bookmarkStart w:id="110" w:name="_Toc141803868"/>
      <w:r w:rsidRPr="42314A18">
        <w:t>Addenda to RFQ</w:t>
      </w:r>
      <w:bookmarkEnd w:id="107"/>
      <w:bookmarkEnd w:id="108"/>
      <w:bookmarkEnd w:id="109"/>
      <w:bookmarkEnd w:id="110"/>
    </w:p>
    <w:p w14:paraId="677EFB6E" w14:textId="627C774E" w:rsidR="002525D5" w:rsidRDefault="002525D5" w:rsidP="009B1050">
      <w:r w:rsidRPr="00DA195F">
        <w:t>The Province may</w:t>
      </w:r>
      <w:r w:rsidR="2B7A183D" w:rsidRPr="00DA195F">
        <w:t>,</w:t>
      </w:r>
      <w:r w:rsidRPr="00DA195F">
        <w:t xml:space="preserve"> at its discretion</w:t>
      </w:r>
      <w:r w:rsidR="009B1050">
        <w:t xml:space="preserve"> through the Contact Person</w:t>
      </w:r>
      <w:r w:rsidR="02A71098" w:rsidRPr="00DA195F">
        <w:t>,</w:t>
      </w:r>
      <w:r w:rsidRPr="00DA195F">
        <w:t xml:space="preserve"> amend or clarify the terms or contents of this RFQ, including the Submission Time, at any time </w:t>
      </w:r>
      <w:bookmarkStart w:id="111" w:name="_DV_C200"/>
      <w:r w:rsidRPr="00DA195F">
        <w:t>by Addendum</w:t>
      </w:r>
      <w:bookmarkStart w:id="112" w:name="_DV_M231"/>
      <w:bookmarkEnd w:id="111"/>
      <w:bookmarkEnd w:id="112"/>
      <w:r w:rsidRPr="00DA195F">
        <w:t xml:space="preserve"> issued through the Contact Person and on BC Bid.  Addenda are the only means of amending this RFQ</w:t>
      </w:r>
      <w:bookmarkStart w:id="113" w:name="_DV_C201"/>
      <w:r w:rsidRPr="00DA195F">
        <w:t>, and no other form of communication, whether written or oral, including written responses to enquiries and RTRs, are included in or form part of or in any way amend this RF</w:t>
      </w:r>
      <w:bookmarkStart w:id="114" w:name="_DV_M232"/>
      <w:bookmarkEnd w:id="113"/>
      <w:bookmarkEnd w:id="114"/>
      <w:r w:rsidRPr="00DA195F">
        <w:t>Q.</w:t>
      </w:r>
    </w:p>
    <w:p w14:paraId="4F4A5908" w14:textId="77777777" w:rsidR="009B1050" w:rsidRPr="00DA195F" w:rsidRDefault="009B1050" w:rsidP="009B1050"/>
    <w:p w14:paraId="5EC4B811" w14:textId="7DAC79C7" w:rsidR="00574DB1" w:rsidRDefault="00574DB1" w:rsidP="00DF643F">
      <w:pPr>
        <w:pStyle w:val="Heading2"/>
      </w:pPr>
      <w:bookmarkStart w:id="115" w:name="_Toc968336220"/>
      <w:bookmarkStart w:id="116" w:name="_Toc141803869"/>
      <w:bookmarkStart w:id="117" w:name="_Toc556728495"/>
      <w:r>
        <w:lastRenderedPageBreak/>
        <w:t>Definitive Record</w:t>
      </w:r>
      <w:bookmarkEnd w:id="115"/>
      <w:bookmarkEnd w:id="116"/>
    </w:p>
    <w:p w14:paraId="5CC8B79C" w14:textId="3DC667AE" w:rsidR="00574DB1" w:rsidRDefault="00296B43" w:rsidP="009B1050">
      <w:r w:rsidRPr="00296B43">
        <w:t xml:space="preserve">The electronic conformed version of the RFQ in the custody and control of the </w:t>
      </w:r>
      <w:r>
        <w:t>Province</w:t>
      </w:r>
      <w:r w:rsidRPr="00296B43">
        <w:t xml:space="preserve"> prevails.</w:t>
      </w:r>
      <w:r w:rsidRPr="00296B43" w:rsidDel="00296B43">
        <w:t xml:space="preserve"> </w:t>
      </w:r>
    </w:p>
    <w:p w14:paraId="0144086D" w14:textId="77777777" w:rsidR="009B1050" w:rsidRPr="00027F60" w:rsidRDefault="009B1050" w:rsidP="009B1050"/>
    <w:p w14:paraId="49DCAFBC" w14:textId="2F620774" w:rsidR="00873258" w:rsidRPr="00DA195F" w:rsidRDefault="00873258" w:rsidP="00DF643F">
      <w:pPr>
        <w:pStyle w:val="Heading2"/>
      </w:pPr>
      <w:bookmarkStart w:id="118" w:name="_Toc141803870"/>
      <w:bookmarkStart w:id="119" w:name="_Toc2124945324"/>
      <w:r w:rsidRPr="42314A18">
        <w:t>Revisions to Responses Prior to the Submission Time</w:t>
      </w:r>
      <w:bookmarkEnd w:id="118"/>
      <w:r w:rsidRPr="42314A18">
        <w:t xml:space="preserve"> </w:t>
      </w:r>
      <w:bookmarkEnd w:id="117"/>
      <w:bookmarkEnd w:id="119"/>
    </w:p>
    <w:p w14:paraId="1F0F9C6E" w14:textId="1687B68E" w:rsidR="002525D5" w:rsidRPr="00DA195F" w:rsidRDefault="002525D5" w:rsidP="009B1050">
      <w:r w:rsidRPr="00DA195F">
        <w:t>A Respondent may amend or withdraw its Response at any time prior to the Submission Time by delivering written notice to the Contact Person at the Submission Location</w:t>
      </w:r>
      <w:r w:rsidR="00DB66A8">
        <w:t>.</w:t>
      </w:r>
    </w:p>
    <w:p w14:paraId="624CD3B6" w14:textId="7A40A19B" w:rsidR="00873258" w:rsidRPr="00DA195F" w:rsidRDefault="00873258" w:rsidP="00F8093E">
      <w:pPr>
        <w:pStyle w:val="Heading1"/>
      </w:pPr>
      <w:bookmarkStart w:id="120" w:name="_Toc141803871"/>
      <w:bookmarkStart w:id="121" w:name="_Toc1979113940"/>
      <w:bookmarkStart w:id="122" w:name="_Toc1603683734"/>
      <w:r w:rsidRPr="42314A18">
        <w:lastRenderedPageBreak/>
        <w:t>Evaluation</w:t>
      </w:r>
      <w:bookmarkEnd w:id="120"/>
      <w:r w:rsidRPr="42314A18">
        <w:t xml:space="preserve"> </w:t>
      </w:r>
      <w:bookmarkEnd w:id="121"/>
      <w:bookmarkEnd w:id="122"/>
    </w:p>
    <w:p w14:paraId="06389E6E" w14:textId="7AFDA3CD" w:rsidR="00873258" w:rsidRPr="00DA195F" w:rsidRDefault="00873258" w:rsidP="00DF643F">
      <w:pPr>
        <w:pStyle w:val="Heading2"/>
      </w:pPr>
      <w:bookmarkStart w:id="123" w:name="_Toc70923184"/>
      <w:bookmarkStart w:id="124" w:name="_Toc791582663"/>
      <w:bookmarkStart w:id="125" w:name="_Toc141803872"/>
      <w:r w:rsidRPr="42314A18">
        <w:t>Evaluation</w:t>
      </w:r>
      <w:bookmarkEnd w:id="123"/>
      <w:bookmarkEnd w:id="124"/>
      <w:bookmarkEnd w:id="125"/>
    </w:p>
    <w:p w14:paraId="55A6AC10" w14:textId="7F216845" w:rsidR="002525D5" w:rsidRDefault="13CDFCBB" w:rsidP="009B1050">
      <w:r w:rsidRPr="511AD19D">
        <w:t>The evaluation of Responses will be conducted by the Province with the assistance of other persons as the Province may decide it requires, including technical, financial, legal, and other advisors or employees and representatives of the Province,</w:t>
      </w:r>
      <w:r w:rsidR="3B213B8B" w:rsidRPr="511AD19D">
        <w:t xml:space="preserve"> </w:t>
      </w:r>
      <w:r w:rsidR="6627F14A" w:rsidRPr="511AD19D">
        <w:t>Infrastructure BC,</w:t>
      </w:r>
      <w:r w:rsidR="00DB55E6">
        <w:t xml:space="preserve"> Transportation Investment Corporation</w:t>
      </w:r>
      <w:r w:rsidR="007C1E6F">
        <w:t xml:space="preserve"> (“TI Corp”)</w:t>
      </w:r>
      <w:r w:rsidR="6627F14A" w:rsidRPr="511AD19D">
        <w:t xml:space="preserve"> and other </w:t>
      </w:r>
      <w:r w:rsidRPr="511AD19D">
        <w:t>government agencies and private sector advisors and consultants.</w:t>
      </w:r>
    </w:p>
    <w:p w14:paraId="30F7E994" w14:textId="77777777" w:rsidR="009B1050" w:rsidRPr="00DA195F" w:rsidRDefault="009B1050" w:rsidP="009B1050"/>
    <w:p w14:paraId="2327818E" w14:textId="70E539B0" w:rsidR="00873258" w:rsidRPr="00DA195F" w:rsidRDefault="00873258" w:rsidP="00DF643F">
      <w:pPr>
        <w:pStyle w:val="Heading2"/>
      </w:pPr>
      <w:bookmarkStart w:id="126" w:name="_Toc1679599848"/>
      <w:bookmarkStart w:id="127" w:name="_Toc597128970"/>
      <w:bookmarkStart w:id="128" w:name="_Toc141803873"/>
      <w:r w:rsidRPr="42314A18">
        <w:t>Evaluation Criteria</w:t>
      </w:r>
      <w:bookmarkEnd w:id="126"/>
      <w:bookmarkEnd w:id="127"/>
      <w:bookmarkEnd w:id="128"/>
    </w:p>
    <w:p w14:paraId="11698B04" w14:textId="33183BF8" w:rsidR="002525D5" w:rsidRDefault="002525D5" w:rsidP="009B1050">
      <w:r w:rsidRPr="00DA195F">
        <w:t>The Province will evaluate Responses by application</w:t>
      </w:r>
      <w:r w:rsidR="00B57D1E" w:rsidRPr="00DA195F">
        <w:t xml:space="preserve"> </w:t>
      </w:r>
      <w:r w:rsidRPr="00DA195F">
        <w:t xml:space="preserve">of the Evaluation Criteria as outlined in Appendix A.  </w:t>
      </w:r>
    </w:p>
    <w:p w14:paraId="4275330A" w14:textId="77777777" w:rsidR="009B1050" w:rsidRPr="00DA195F" w:rsidRDefault="009B1050" w:rsidP="009B1050"/>
    <w:p w14:paraId="6EA37B0D" w14:textId="3893BF07" w:rsidR="00873258" w:rsidRPr="00DA195F" w:rsidRDefault="00873258" w:rsidP="00DF643F">
      <w:pPr>
        <w:pStyle w:val="Heading2"/>
      </w:pPr>
      <w:bookmarkStart w:id="129" w:name="_Toc1820941863"/>
      <w:bookmarkStart w:id="130" w:name="_Ref94012681"/>
      <w:bookmarkStart w:id="131" w:name="_Ref94012766"/>
      <w:bookmarkStart w:id="132" w:name="_Toc1559433335"/>
      <w:bookmarkStart w:id="133" w:name="_Ref141435670"/>
      <w:bookmarkStart w:id="134" w:name="_Toc141803874"/>
      <w:r w:rsidRPr="42314A18">
        <w:t xml:space="preserve">Evaluation and </w:t>
      </w:r>
      <w:r w:rsidR="009B1050">
        <w:t xml:space="preserve">Competitive </w:t>
      </w:r>
      <w:r w:rsidRPr="42314A18">
        <w:t>Selection Process</w:t>
      </w:r>
      <w:bookmarkEnd w:id="129"/>
      <w:bookmarkEnd w:id="130"/>
      <w:bookmarkEnd w:id="131"/>
      <w:bookmarkEnd w:id="132"/>
      <w:bookmarkEnd w:id="133"/>
      <w:bookmarkEnd w:id="134"/>
    </w:p>
    <w:p w14:paraId="02DF497A" w14:textId="7878415A" w:rsidR="002525D5" w:rsidRDefault="00EC603E" w:rsidP="00EC603E">
      <w:r>
        <w:t>As part of the evaluation and the Competitive Selection Process, t</w:t>
      </w:r>
      <w:r w:rsidR="002525D5" w:rsidRPr="00DA195F">
        <w:t xml:space="preserve">he Province </w:t>
      </w:r>
      <w:bookmarkStart w:id="135" w:name="OLE_LINK10"/>
      <w:bookmarkStart w:id="136" w:name="OLE_LINK11"/>
      <w:r w:rsidR="002525D5" w:rsidRPr="00DA195F">
        <w:t>at its discretion may:</w:t>
      </w:r>
      <w:bookmarkEnd w:id="135"/>
      <w:bookmarkEnd w:id="136"/>
    </w:p>
    <w:p w14:paraId="7BA9C7F6" w14:textId="77777777" w:rsidR="00EC603E" w:rsidRPr="00DA195F" w:rsidRDefault="00EC603E" w:rsidP="00EC603E"/>
    <w:p w14:paraId="4B1278B4" w14:textId="77777777" w:rsidR="002525D5" w:rsidRPr="005A79DB" w:rsidRDefault="002525D5" w:rsidP="00EC603E">
      <w:pPr>
        <w:pStyle w:val="LetteredList"/>
        <w:numPr>
          <w:ilvl w:val="0"/>
          <w:numId w:val="122"/>
        </w:numPr>
      </w:pPr>
      <w:r w:rsidRPr="005A79DB">
        <w:t>conduct reference, credit, or other checks with any or all of the references and other sources cited in a Response;</w:t>
      </w:r>
    </w:p>
    <w:p w14:paraId="7BD7C289" w14:textId="18CDECC5" w:rsidR="002525D5" w:rsidRPr="00DA195F" w:rsidRDefault="00EC586E" w:rsidP="00EC603E">
      <w:pPr>
        <w:pStyle w:val="LetteredList"/>
      </w:pPr>
      <w:r w:rsidRPr="00DA195F">
        <w:t xml:space="preserve">in confidence, </w:t>
      </w:r>
      <w:r w:rsidR="004C08C3" w:rsidRPr="00DA195F">
        <w:t xml:space="preserve">obtain and rely upon technical, financial, </w:t>
      </w:r>
      <w:r w:rsidR="000C79A8" w:rsidRPr="00DA195F">
        <w:t>legal,</w:t>
      </w:r>
      <w:r w:rsidR="004C08C3" w:rsidRPr="00DA195F">
        <w:t xml:space="preserve"> and other input, advice</w:t>
      </w:r>
      <w:r w:rsidR="00235F98">
        <w:t>,</w:t>
      </w:r>
      <w:r w:rsidR="004C08C3" w:rsidRPr="00DA195F">
        <w:t xml:space="preserve"> and direction from government and private sector advisors and consultants provided </w:t>
      </w:r>
      <w:r w:rsidR="002525D5" w:rsidRPr="00DA195F">
        <w:t>in carrying out any Response evaluations and related activities, enquiries, reviews, and checks</w:t>
      </w:r>
      <w:r w:rsidR="004C08C3" w:rsidRPr="00DA195F">
        <w:t>;</w:t>
      </w:r>
    </w:p>
    <w:p w14:paraId="67A27648" w14:textId="276C2BC4" w:rsidR="002525D5" w:rsidRPr="00DA195F" w:rsidRDefault="002525D5" w:rsidP="00EC603E">
      <w:pPr>
        <w:pStyle w:val="LetteredList"/>
      </w:pPr>
      <w:r w:rsidRPr="00DA195F">
        <w:t>independently verify any information regarding a Respondent or Respondent Team Member, or any of their respective contractors, subcontractors, directors, officers, employees, consultants, advisors, representatives, or agents, whether or not contained in any Response;</w:t>
      </w:r>
    </w:p>
    <w:p w14:paraId="5EA08597" w14:textId="77777777" w:rsidR="002525D5" w:rsidRPr="00DA195F" w:rsidRDefault="002525D5" w:rsidP="00EC603E">
      <w:pPr>
        <w:pStyle w:val="LetteredList"/>
      </w:pPr>
      <w:r w:rsidRPr="00DA195F">
        <w:t>conduct any background investigations it considers necessary or desirable in the course of the Competitive Selection Process;</w:t>
      </w:r>
    </w:p>
    <w:p w14:paraId="4F31DF1A" w14:textId="113186F7" w:rsidR="002525D5" w:rsidRPr="00DA195F" w:rsidRDefault="002525D5" w:rsidP="00EC603E">
      <w:pPr>
        <w:pStyle w:val="LetteredList"/>
      </w:pPr>
      <w:r w:rsidRPr="00DA195F">
        <w:t>seek clarification, rectification or more complete, supplementary or additional information or documentation from any Respondent, including in connection with any Response, any Respondent, any Respondent Team composition or any Respondent Team Member, or any of their respective contractors, subcontractors, directors, officers, employees, consultants, advisors, representatives or agents</w:t>
      </w:r>
      <w:r w:rsidR="00EC603E">
        <w:t>;</w:t>
      </w:r>
    </w:p>
    <w:p w14:paraId="73736F45" w14:textId="6037B650" w:rsidR="00EC603E" w:rsidRDefault="002525D5" w:rsidP="00EC603E">
      <w:pPr>
        <w:pStyle w:val="LetteredList"/>
      </w:pPr>
      <w:r w:rsidRPr="00DA195F">
        <w:t xml:space="preserve">rely upon, consider, or disregard any irrelevant or relevant information and documentation, including any clarification, rectification or more complete, </w:t>
      </w:r>
      <w:r w:rsidR="000C79A8" w:rsidRPr="00DA195F">
        <w:lastRenderedPageBreak/>
        <w:t>supplementary,</w:t>
      </w:r>
      <w:r w:rsidRPr="00DA195F">
        <w:t xml:space="preserve"> or additional information or documentation, as the case may be, contemplated in Sections </w:t>
      </w:r>
      <w:r w:rsidR="0001705B">
        <w:fldChar w:fldCharType="begin"/>
      </w:r>
      <w:r w:rsidR="0001705B">
        <w:instrText xml:space="preserve"> REF _Ref94012681 \r \h </w:instrText>
      </w:r>
      <w:r w:rsidR="005A79DB">
        <w:instrText xml:space="preserve"> \* MERGEFORMAT </w:instrText>
      </w:r>
      <w:r w:rsidR="0001705B">
        <w:fldChar w:fldCharType="separate"/>
      </w:r>
      <w:r w:rsidR="00DB66A8">
        <w:t>4.3</w:t>
      </w:r>
      <w:r w:rsidR="0001705B">
        <w:fldChar w:fldCharType="end"/>
      </w:r>
      <w:r w:rsidR="0001705B">
        <w:t xml:space="preserve"> </w:t>
      </w:r>
      <w:r w:rsidRPr="00DA195F">
        <w:t>(a) to (e) or otherwise obtained from any other source the Province at its discretion considers appropriate</w:t>
      </w:r>
      <w:r w:rsidR="00EC603E">
        <w:t>; and</w:t>
      </w:r>
      <w:r w:rsidRPr="00DA195F">
        <w:t xml:space="preserve">  </w:t>
      </w:r>
    </w:p>
    <w:p w14:paraId="53E93462" w14:textId="44B9C401" w:rsidR="00EC603E" w:rsidRDefault="002525D5" w:rsidP="00EC603E">
      <w:pPr>
        <w:pStyle w:val="LetteredList"/>
      </w:pPr>
      <w:r w:rsidRPr="00DA195F">
        <w:t>include in the evaluation of any Response consideration of any supplementary or additional documents and information submitted pursuant to this RFQ and advice and input from the Province’s internal and external government and private sector advisors and consultants.</w:t>
      </w:r>
      <w:bookmarkStart w:id="137" w:name="_DV_C225"/>
    </w:p>
    <w:p w14:paraId="05AF11D7" w14:textId="77777777" w:rsidR="00EC603E" w:rsidRPr="00EC603E" w:rsidRDefault="002525D5" w:rsidP="00EC603E">
      <w:pPr>
        <w:pStyle w:val="LetteredList"/>
        <w:numPr>
          <w:ilvl w:val="0"/>
          <w:numId w:val="0"/>
        </w:numPr>
      </w:pPr>
      <w:r w:rsidRPr="00EC603E">
        <w:rPr>
          <w:szCs w:val="20"/>
        </w:rPr>
        <w:t xml:space="preserve">Without limiting any other provision of this RFQ, the Province at its discretion may at any time </w:t>
      </w:r>
      <w:bookmarkStart w:id="138" w:name="_DV_X215"/>
      <w:bookmarkStart w:id="139" w:name="_DV_C226"/>
      <w:bookmarkEnd w:id="137"/>
      <w:r w:rsidRPr="00EC603E">
        <w:rPr>
          <w:szCs w:val="20"/>
        </w:rPr>
        <w:t>decline to evaluate or cease evaluation of any Response for any reason considered appropriate by the Province, including:</w:t>
      </w:r>
    </w:p>
    <w:p w14:paraId="2BA659F6" w14:textId="77777777" w:rsidR="00EC603E" w:rsidRPr="00EC603E" w:rsidRDefault="002525D5" w:rsidP="00EC603E">
      <w:pPr>
        <w:pStyle w:val="LetteredList"/>
      </w:pPr>
      <w:r w:rsidRPr="00EC603E">
        <w:rPr>
          <w:szCs w:val="20"/>
        </w:rPr>
        <w:t xml:space="preserve">the </w:t>
      </w:r>
      <w:r w:rsidR="006E269F" w:rsidRPr="00EC603E">
        <w:rPr>
          <w:szCs w:val="20"/>
        </w:rPr>
        <w:t xml:space="preserve">Province considers the </w:t>
      </w:r>
      <w:r w:rsidRPr="00EC603E">
        <w:rPr>
          <w:szCs w:val="20"/>
        </w:rPr>
        <w:t>Response</w:t>
      </w:r>
      <w:r w:rsidR="004C08C3" w:rsidRPr="00EC603E">
        <w:rPr>
          <w:szCs w:val="20"/>
        </w:rPr>
        <w:t xml:space="preserve"> </w:t>
      </w:r>
      <w:r w:rsidRPr="00EC603E">
        <w:rPr>
          <w:szCs w:val="20"/>
        </w:rPr>
        <w:t>is incomplete;</w:t>
      </w:r>
    </w:p>
    <w:p w14:paraId="5C0C16E6" w14:textId="442C0CE9" w:rsidR="00EC603E" w:rsidRPr="00EC603E" w:rsidRDefault="002525D5" w:rsidP="00EC603E">
      <w:pPr>
        <w:pStyle w:val="LetteredList"/>
      </w:pPr>
      <w:r w:rsidRPr="00EC603E">
        <w:rPr>
          <w:szCs w:val="20"/>
        </w:rPr>
        <w:t xml:space="preserve">after reviewing the information submitted in the Response relating to the requirements set out in Table </w:t>
      </w:r>
      <w:r w:rsidR="0044011B">
        <w:rPr>
          <w:szCs w:val="20"/>
        </w:rPr>
        <w:t>A-</w:t>
      </w:r>
      <w:r w:rsidRPr="00EC603E">
        <w:rPr>
          <w:szCs w:val="20"/>
        </w:rPr>
        <w:t xml:space="preserve">3 of Appendix A, </w:t>
      </w:r>
      <w:r w:rsidR="00EC603E">
        <w:rPr>
          <w:szCs w:val="20"/>
        </w:rPr>
        <w:t xml:space="preserve">the Province </w:t>
      </w:r>
      <w:r w:rsidRPr="00EC603E">
        <w:rPr>
          <w:szCs w:val="20"/>
        </w:rPr>
        <w:t>considers that the information submitted is insufficient to demonstrate</w:t>
      </w:r>
      <w:r w:rsidR="004C08C3" w:rsidRPr="00EC603E">
        <w:rPr>
          <w:szCs w:val="20"/>
        </w:rPr>
        <w:t xml:space="preserve"> to the satisfaction of the Province</w:t>
      </w:r>
      <w:r w:rsidR="00EA15E6" w:rsidRPr="00EC603E">
        <w:rPr>
          <w:szCs w:val="20"/>
        </w:rPr>
        <w:t>,</w:t>
      </w:r>
      <w:r w:rsidR="004C08C3" w:rsidRPr="00EC603E">
        <w:rPr>
          <w:szCs w:val="20"/>
        </w:rPr>
        <w:t xml:space="preserve"> </w:t>
      </w:r>
      <w:r w:rsidRPr="00EC603E">
        <w:rPr>
          <w:szCs w:val="20"/>
        </w:rPr>
        <w:t xml:space="preserve">that the Respondent </w:t>
      </w:r>
      <w:r w:rsidR="00B865F4" w:rsidRPr="00EC603E">
        <w:rPr>
          <w:szCs w:val="20"/>
        </w:rPr>
        <w:t xml:space="preserve">and </w:t>
      </w:r>
      <w:r w:rsidRPr="00EC603E">
        <w:rPr>
          <w:szCs w:val="20"/>
        </w:rPr>
        <w:t>each Respondent Team Member (other than Key Individuals) has the financial capacity to fulfill its obligations in respect of the Project; or</w:t>
      </w:r>
    </w:p>
    <w:p w14:paraId="247DF190" w14:textId="23E324EB" w:rsidR="002525D5" w:rsidRPr="00EC603E" w:rsidRDefault="001523F0" w:rsidP="00EC603E">
      <w:pPr>
        <w:pStyle w:val="LetteredList"/>
      </w:pPr>
      <w:r w:rsidRPr="00EC603E">
        <w:rPr>
          <w:szCs w:val="20"/>
        </w:rPr>
        <w:t xml:space="preserve">the Province considers </w:t>
      </w:r>
      <w:r w:rsidR="002525D5" w:rsidRPr="00EC603E">
        <w:rPr>
          <w:szCs w:val="20"/>
        </w:rPr>
        <w:t>the Respondent or Response, as compared to all the Respondents and Responses, is not in contention to be shortlisted.</w:t>
      </w:r>
    </w:p>
    <w:p w14:paraId="0EA8F4A3" w14:textId="601E6A41" w:rsidR="002525D5" w:rsidRDefault="002525D5" w:rsidP="00EC603E">
      <w:r w:rsidRPr="00DA195F">
        <w:t>The Province at its discretion may disregard any experience, capacity</w:t>
      </w:r>
      <w:r w:rsidR="009278A9">
        <w:t>,</w:t>
      </w:r>
      <w:r w:rsidRPr="00DA195F">
        <w:t xml:space="preserve"> or other information contained in any Response that is not verifiable to the satisfaction of the Province, or that otherwise is not responsive to any provision of this RFQ.</w:t>
      </w:r>
    </w:p>
    <w:p w14:paraId="7E9999EA" w14:textId="77777777" w:rsidR="00EC603E" w:rsidRPr="00DA195F" w:rsidRDefault="00EC603E" w:rsidP="00EC603E"/>
    <w:p w14:paraId="059B9574" w14:textId="51659EB0" w:rsidR="00873258" w:rsidRPr="00DA195F" w:rsidRDefault="00873258" w:rsidP="00DF643F">
      <w:pPr>
        <w:pStyle w:val="Heading2"/>
      </w:pPr>
      <w:bookmarkStart w:id="140" w:name="_Toc1521579709"/>
      <w:bookmarkStart w:id="141" w:name="_Toc437429404"/>
      <w:bookmarkStart w:id="142" w:name="_Toc141803875"/>
      <w:bookmarkEnd w:id="138"/>
      <w:bookmarkEnd w:id="139"/>
      <w:r w:rsidRPr="42314A18">
        <w:t>Interviews/Presentations</w:t>
      </w:r>
      <w:bookmarkEnd w:id="140"/>
      <w:bookmarkEnd w:id="141"/>
      <w:bookmarkEnd w:id="142"/>
    </w:p>
    <w:p w14:paraId="32707238" w14:textId="73F95C88" w:rsidR="004C08C3" w:rsidRDefault="004C08C3" w:rsidP="00EC603E">
      <w:r w:rsidRPr="00DA195F">
        <w:t>The Province at its discretion may request all or any Respondents to participate in interviews with or present their Responses to the Province during the evaluation process.  Such interviews or presentations should be specific to the Project and should not contain any marketing information of the Respondent, Respondent Team</w:t>
      </w:r>
      <w:r w:rsidR="009278A9">
        <w:t>,</w:t>
      </w:r>
      <w:r w:rsidRPr="00DA195F">
        <w:t xml:space="preserve"> or Respondent Team Member</w:t>
      </w:r>
      <w:r w:rsidR="00EC603E">
        <w:t>s</w:t>
      </w:r>
      <w:r w:rsidRPr="00DA195F">
        <w:t>.</w:t>
      </w:r>
    </w:p>
    <w:p w14:paraId="5008F132" w14:textId="77777777" w:rsidR="00EC603E" w:rsidRPr="00DA195F" w:rsidRDefault="00EC603E" w:rsidP="00EC603E"/>
    <w:p w14:paraId="41C5A8B6" w14:textId="293F4D71" w:rsidR="00873258" w:rsidRPr="00DA195F" w:rsidRDefault="00873258" w:rsidP="00DF643F">
      <w:pPr>
        <w:pStyle w:val="Heading2"/>
      </w:pPr>
      <w:bookmarkStart w:id="143" w:name="_Toc2137608668"/>
      <w:bookmarkStart w:id="144" w:name="_Toc1279345302"/>
      <w:bookmarkStart w:id="145" w:name="_Toc141803876"/>
      <w:r w:rsidRPr="42314A18">
        <w:t>Debriefing</w:t>
      </w:r>
      <w:bookmarkEnd w:id="143"/>
      <w:bookmarkEnd w:id="144"/>
      <w:bookmarkEnd w:id="145"/>
    </w:p>
    <w:p w14:paraId="2F54CAAD" w14:textId="4BD99C43" w:rsidR="004C08C3" w:rsidRPr="00DA195F" w:rsidRDefault="0044714E" w:rsidP="00EC603E">
      <w:r w:rsidRPr="00DA195F">
        <w:t>The Province may</w:t>
      </w:r>
      <w:r w:rsidR="004C08C3" w:rsidRPr="00DA195F">
        <w:t>, at its discretion</w:t>
      </w:r>
      <w:r w:rsidR="00B75510" w:rsidRPr="00DA195F">
        <w:t xml:space="preserve"> and </w:t>
      </w:r>
      <w:r w:rsidR="004C08C3" w:rsidRPr="00DA195F">
        <w:t>upon written request</w:t>
      </w:r>
      <w:r w:rsidR="00D7528B" w:rsidRPr="00DA195F">
        <w:t xml:space="preserve">, conduct a debriefing </w:t>
      </w:r>
      <w:r w:rsidR="00995A13" w:rsidRPr="00DA195F">
        <w:t xml:space="preserve">for </w:t>
      </w:r>
      <w:r w:rsidR="00EC603E">
        <w:t xml:space="preserve">any </w:t>
      </w:r>
      <w:r w:rsidR="00D24B39" w:rsidRPr="00DA195F">
        <w:t>Respondent</w:t>
      </w:r>
      <w:r w:rsidR="004C3E8A" w:rsidRPr="00DA195F">
        <w:t xml:space="preserve"> if the debriefing is requested within </w:t>
      </w:r>
      <w:r w:rsidR="0034664F" w:rsidRPr="00DA195F">
        <w:t xml:space="preserve">30 </w:t>
      </w:r>
      <w:r w:rsidR="004C3E8A" w:rsidRPr="00DA195F">
        <w:t>days after</w:t>
      </w:r>
      <w:r w:rsidR="004756F1" w:rsidRPr="00DA195F">
        <w:t xml:space="preserve"> the</w:t>
      </w:r>
      <w:r w:rsidR="004C3E8A" w:rsidRPr="00DA195F">
        <w:t xml:space="preserve"> announcement of the </w:t>
      </w:r>
      <w:r w:rsidR="7972A301" w:rsidRPr="00DA195F">
        <w:t>s</w:t>
      </w:r>
      <w:r w:rsidR="004C3E8A" w:rsidRPr="00DA195F">
        <w:t>hortlisted Respondents</w:t>
      </w:r>
      <w:r w:rsidR="00F521BB" w:rsidRPr="00DA195F">
        <w:t xml:space="preserve">. The debriefing </w:t>
      </w:r>
      <w:r w:rsidR="004C08C3" w:rsidRPr="00DA195F">
        <w:t>may include discussing the strengths and weaknesses, score, and ranking of that Respondent’s Response. The Province will not disclose or discuss any confidential information of another Respondent.</w:t>
      </w:r>
    </w:p>
    <w:p w14:paraId="59FB1866" w14:textId="77777777" w:rsidR="000A27C7" w:rsidRPr="00DA195F" w:rsidRDefault="000A27C7" w:rsidP="00F8093E">
      <w:pPr>
        <w:rPr>
          <w:rFonts w:eastAsiaTheme="majorEastAsia"/>
          <w:color w:val="FFFFFF" w:themeColor="background1"/>
          <w:lang w:eastAsia="en-US"/>
        </w:rPr>
      </w:pPr>
      <w:r w:rsidRPr="00DA195F">
        <w:br w:type="page"/>
      </w:r>
    </w:p>
    <w:p w14:paraId="5C803319" w14:textId="19E7502A" w:rsidR="00873258" w:rsidRPr="00DA195F" w:rsidRDefault="00873258" w:rsidP="00F8093E">
      <w:pPr>
        <w:pStyle w:val="Heading1"/>
      </w:pPr>
      <w:bookmarkStart w:id="146" w:name="_Toc1302157672"/>
      <w:bookmarkStart w:id="147" w:name="_Toc148535674"/>
      <w:bookmarkStart w:id="148" w:name="_Toc141803877"/>
      <w:r w:rsidRPr="42314A18">
        <w:lastRenderedPageBreak/>
        <w:t>Other Provisions</w:t>
      </w:r>
      <w:bookmarkEnd w:id="146"/>
      <w:bookmarkEnd w:id="147"/>
      <w:bookmarkEnd w:id="148"/>
    </w:p>
    <w:p w14:paraId="233C32C8" w14:textId="25F58154" w:rsidR="00873258" w:rsidRPr="00DA195F" w:rsidRDefault="00873258" w:rsidP="00DF643F">
      <w:pPr>
        <w:pStyle w:val="Heading2"/>
      </w:pPr>
      <w:bookmarkStart w:id="149" w:name="_Toc2046053846"/>
      <w:bookmarkStart w:id="150" w:name="_Toc1940303968"/>
      <w:bookmarkStart w:id="151" w:name="_Toc141803878"/>
      <w:r w:rsidRPr="42314A18">
        <w:t>No Obligation to Proceed</w:t>
      </w:r>
      <w:bookmarkEnd w:id="149"/>
      <w:bookmarkEnd w:id="150"/>
      <w:bookmarkEnd w:id="151"/>
    </w:p>
    <w:p w14:paraId="3102262B" w14:textId="1A7289B6" w:rsidR="004C08C3" w:rsidRDefault="004C08C3" w:rsidP="00EC603E">
      <w:r w:rsidRPr="00DA195F">
        <w:t xml:space="preserve">This RFQ does not commit the Province in any way to proceed to an RFP phase or award a contract, and the Province reserves the complete right to, at any time, reject all Responses and to terminate the Competitive Selection Process established by this RFQ and proceed with the Project in some other manner as the Province may decide </w:t>
      </w:r>
      <w:r w:rsidR="00414F97">
        <w:t>at</w:t>
      </w:r>
      <w:r w:rsidRPr="00DA195F">
        <w:t xml:space="preserve"> its discretion.</w:t>
      </w:r>
    </w:p>
    <w:p w14:paraId="7C3F5987" w14:textId="77777777" w:rsidR="00EC603E" w:rsidRPr="00DA195F" w:rsidRDefault="00EC603E" w:rsidP="00EC603E"/>
    <w:p w14:paraId="091CC638" w14:textId="6BC45E26" w:rsidR="00873258" w:rsidRPr="00DA195F" w:rsidRDefault="00873258" w:rsidP="00DF643F">
      <w:pPr>
        <w:pStyle w:val="Heading2"/>
      </w:pPr>
      <w:bookmarkStart w:id="152" w:name="_Toc1644012923"/>
      <w:bookmarkStart w:id="153" w:name="_Ref94013390"/>
      <w:bookmarkStart w:id="154" w:name="_Toc2028461944"/>
      <w:bookmarkStart w:id="155" w:name="_Toc141803879"/>
      <w:r w:rsidRPr="42314A18">
        <w:t>Freedom of Information and Protection of Privacy Act</w:t>
      </w:r>
      <w:bookmarkEnd w:id="152"/>
      <w:bookmarkEnd w:id="153"/>
      <w:bookmarkEnd w:id="154"/>
      <w:r w:rsidR="00C07EA1">
        <w:t xml:space="preserve"> and Confidentiality</w:t>
      </w:r>
      <w:bookmarkEnd w:id="155"/>
    </w:p>
    <w:p w14:paraId="558DEF89" w14:textId="77777777" w:rsidR="00DB55E6" w:rsidRDefault="00DB55E6" w:rsidP="00DB55E6">
      <w:r w:rsidRPr="005D5099">
        <w:t xml:space="preserve">All documents and other records in the custody of, or under the control of, the Province are subject to the </w:t>
      </w:r>
      <w:r w:rsidRPr="005D5099">
        <w:rPr>
          <w:i/>
          <w:iCs/>
        </w:rPr>
        <w:t xml:space="preserve">Freedom of Information and Protection of Privacy Act </w:t>
      </w:r>
      <w:r w:rsidRPr="005D5099">
        <w:t xml:space="preserve">(“FOIPPA”) and other applicable legislation. </w:t>
      </w:r>
    </w:p>
    <w:p w14:paraId="412B391B" w14:textId="77777777" w:rsidR="00DB55E6" w:rsidRPr="005D5099" w:rsidRDefault="00DB55E6" w:rsidP="00DB55E6">
      <w:r w:rsidRPr="005D5099">
        <w:t xml:space="preserve"> </w:t>
      </w:r>
    </w:p>
    <w:p w14:paraId="323A8E96" w14:textId="77777777" w:rsidR="00DB55E6" w:rsidRDefault="00DB55E6" w:rsidP="00DB55E6">
      <w:r w:rsidRPr="005D5099">
        <w:t>By submitting a Response, the Respondent represents and warrants to the Province that the Respondent has complied with all applicable laws, including by obtaining from each person any required consents and authorizations to the collection of information relating to such person and to the submission of such information to the Province for the purposes of or in connection with this RFQ and the Competitive Selection Process.</w:t>
      </w:r>
    </w:p>
    <w:p w14:paraId="0B7CD8CD" w14:textId="77777777" w:rsidR="00DB55E6" w:rsidRPr="005D5099" w:rsidRDefault="00DB55E6" w:rsidP="00DB55E6"/>
    <w:p w14:paraId="4F95EED0" w14:textId="77777777" w:rsidR="00DB55E6" w:rsidRDefault="00DB55E6" w:rsidP="00DB55E6">
      <w:r w:rsidRPr="005D5099">
        <w:t xml:space="preserve">Except as expressly stated in this RFQ and subject to FOIPPA and other applicable legislation, all documents and other records submitted in response to this RFQ will be considered confidential. </w:t>
      </w:r>
    </w:p>
    <w:p w14:paraId="45F78032" w14:textId="77777777" w:rsidR="00DB55E6" w:rsidRPr="005D5099" w:rsidRDefault="00DB55E6" w:rsidP="00DB55E6"/>
    <w:p w14:paraId="42FDE7D0" w14:textId="77777777" w:rsidR="00DB55E6" w:rsidRDefault="00DB55E6" w:rsidP="00DB55E6">
      <w:r w:rsidRPr="005D5099">
        <w:t>By submitting a Response, a Respondent will be deemed to have agreed to all the terms of the Confidentiality Agreement attached as Appendix C to this RFQ.</w:t>
      </w:r>
    </w:p>
    <w:p w14:paraId="21B2F4C0" w14:textId="77777777" w:rsidR="00DB55E6" w:rsidRPr="005D5099" w:rsidRDefault="00DB55E6" w:rsidP="00DB55E6"/>
    <w:p w14:paraId="69642996" w14:textId="77777777" w:rsidR="00DB55E6" w:rsidRDefault="00DB55E6" w:rsidP="00DB55E6">
      <w:r w:rsidRPr="005D5099">
        <w:t>Proponents will also be required to sign a Proponent Agreement as a condition of participating in the RFP, and such agreement will include confidentiality and other provisions. The Province expects the form of the Proponent Agreement will be substantially as set out in Appendix G.</w:t>
      </w:r>
    </w:p>
    <w:p w14:paraId="01AAD2A8" w14:textId="77777777" w:rsidR="00A04D6A" w:rsidRDefault="00A04D6A" w:rsidP="00DB55E6"/>
    <w:p w14:paraId="10228BA3" w14:textId="7E424374" w:rsidR="00873258" w:rsidRPr="00DA195F" w:rsidRDefault="00873258" w:rsidP="00DF643F">
      <w:pPr>
        <w:pStyle w:val="Heading2"/>
      </w:pPr>
      <w:bookmarkStart w:id="156" w:name="_Toc1824418407"/>
      <w:bookmarkStart w:id="157" w:name="_Toc23325720"/>
      <w:bookmarkStart w:id="158" w:name="_Toc141803880"/>
      <w:r w:rsidRPr="42314A18">
        <w:t>Cost of Preparing the Response</w:t>
      </w:r>
      <w:bookmarkEnd w:id="156"/>
      <w:bookmarkEnd w:id="157"/>
      <w:bookmarkEnd w:id="158"/>
    </w:p>
    <w:p w14:paraId="51806966" w14:textId="77777777" w:rsidR="004C08C3" w:rsidRDefault="004C08C3" w:rsidP="00AC02F8">
      <w:r w:rsidRPr="00DA195F">
        <w:t>Each Respondent is solely responsible for all costs and expenses incurred in preparing its Response, including without limitation all costs of providing information requested by the Province, attending meetings, and conducting due diligence.</w:t>
      </w:r>
    </w:p>
    <w:p w14:paraId="51BD8E30" w14:textId="77777777" w:rsidR="00A04D6A" w:rsidRPr="00DA195F" w:rsidRDefault="00A04D6A" w:rsidP="00AC02F8"/>
    <w:p w14:paraId="79F06572" w14:textId="68D7322B" w:rsidR="00873258" w:rsidRPr="00DA195F" w:rsidRDefault="00873258" w:rsidP="00DF643F">
      <w:pPr>
        <w:pStyle w:val="Heading2"/>
      </w:pPr>
      <w:bookmarkStart w:id="159" w:name="_Toc2052750080"/>
      <w:bookmarkStart w:id="160" w:name="_Ref94012783"/>
      <w:bookmarkStart w:id="161" w:name="_Toc819463261"/>
      <w:bookmarkStart w:id="162" w:name="_Toc141803881"/>
      <w:r w:rsidRPr="42314A18">
        <w:t>Actions by the Province/Reservation of Rights</w:t>
      </w:r>
      <w:bookmarkEnd w:id="159"/>
      <w:bookmarkEnd w:id="160"/>
      <w:bookmarkEnd w:id="161"/>
      <w:bookmarkEnd w:id="162"/>
    </w:p>
    <w:p w14:paraId="28ACDAD3" w14:textId="77777777" w:rsidR="004C08C3" w:rsidRDefault="004C08C3" w:rsidP="00AC02F8">
      <w:r w:rsidRPr="00DA195F">
        <w:t>The Province, reserves the right, at its discretion to exercise any or all of the following rights:</w:t>
      </w:r>
    </w:p>
    <w:p w14:paraId="746FE741" w14:textId="77777777" w:rsidR="00AC02F8" w:rsidRPr="00DA195F" w:rsidRDefault="00AC02F8" w:rsidP="00AC02F8"/>
    <w:p w14:paraId="749C3F4B" w14:textId="77777777" w:rsidR="004C08C3" w:rsidRPr="00DA195F" w:rsidRDefault="004C08C3" w:rsidP="00AC02F8">
      <w:pPr>
        <w:pStyle w:val="LetteredList"/>
        <w:numPr>
          <w:ilvl w:val="0"/>
          <w:numId w:val="123"/>
        </w:numPr>
      </w:pPr>
      <w:r w:rsidRPr="00DA195F">
        <w:t>modify, replace, substitute, postpone, extend, cancel, or suspend, temporarily or otherwise, the RFQ process or any or all phases of the Competitive Selection Process;</w:t>
      </w:r>
    </w:p>
    <w:p w14:paraId="29350E2B" w14:textId="529574C2" w:rsidR="004C08C3" w:rsidRPr="00DA195F" w:rsidRDefault="004C08C3" w:rsidP="00AC02F8">
      <w:pPr>
        <w:pStyle w:val="LetteredList"/>
      </w:pPr>
      <w:r w:rsidRPr="00DA195F">
        <w:t xml:space="preserve">re-issue this RFQ or any request for qualifications, or issue or implement any other selection process for or take any steps or actions to procure the delivery of the same or similar Project or any part or parts of the works comprising the Project, including entering into negotiations with any </w:t>
      </w:r>
      <w:r w:rsidR="00343853" w:rsidRPr="00DA195F">
        <w:t>p</w:t>
      </w:r>
      <w:r w:rsidRPr="00DA195F">
        <w:t xml:space="preserve">erson; </w:t>
      </w:r>
    </w:p>
    <w:p w14:paraId="736D4D14" w14:textId="77777777" w:rsidR="004C08C3" w:rsidRPr="00DA195F" w:rsidRDefault="004C08C3" w:rsidP="00AC02F8">
      <w:pPr>
        <w:pStyle w:val="LetteredList"/>
      </w:pPr>
      <w:r w:rsidRPr="00DA195F">
        <w:t>amend any part of this RFQ, including the scope or any other part of the Project, the dates, schedules, timelines, Submission Location, Submission Time, Competitive Selection Process or any other provision or provisions of this RFQ;</w:t>
      </w:r>
    </w:p>
    <w:p w14:paraId="4332E0B7" w14:textId="77777777" w:rsidR="004C08C3" w:rsidRPr="00DA195F" w:rsidRDefault="004C08C3" w:rsidP="00AC02F8">
      <w:pPr>
        <w:pStyle w:val="LetteredList"/>
      </w:pPr>
      <w:r w:rsidRPr="00DA195F">
        <w:t>consider, evaluate, accept, not accept, not consider, not evaluate, or discontinue evaluation of any Response;</w:t>
      </w:r>
    </w:p>
    <w:p w14:paraId="11E3AE6A" w14:textId="77777777" w:rsidR="004C08C3" w:rsidRPr="00DA195F" w:rsidRDefault="004C08C3" w:rsidP="00AC02F8">
      <w:pPr>
        <w:pStyle w:val="LetteredList"/>
      </w:pPr>
      <w:r w:rsidRPr="00DA195F">
        <w:t>notify any Respondent, any Respondent Team, any Respondent Team Member, or any prospective Respondent Team Member that it is or has become ineligible to participate in or continue participating in the RFQ phase or any other part of the Competitive Selection Process;</w:t>
      </w:r>
    </w:p>
    <w:p w14:paraId="66A6DB7E" w14:textId="70A0D8FD" w:rsidR="004C08C3" w:rsidRPr="00DA195F" w:rsidRDefault="004C08C3" w:rsidP="00AC02F8">
      <w:pPr>
        <w:pStyle w:val="LetteredList"/>
      </w:pPr>
      <w:r w:rsidRPr="00DA195F">
        <w:t>disregard any defect, deficiency, or irregularity, including any alteration, qualification, omission, error, inaccuracy, misstatement, non-compliance</w:t>
      </w:r>
      <w:r w:rsidR="009C7D06" w:rsidRPr="00DA195F">
        <w:t>,</w:t>
      </w:r>
      <w:r w:rsidRPr="00DA195F">
        <w:t xml:space="preserve"> or non-conformity including as to form, content, timeliness of submission or other defect, deficiency</w:t>
      </w:r>
      <w:r w:rsidR="009C7D06" w:rsidRPr="00DA195F">
        <w:t>,</w:t>
      </w:r>
      <w:r w:rsidRPr="00DA195F">
        <w:t xml:space="preserve"> or irregularity in a Response, and consider and evaluate</w:t>
      </w:r>
      <w:r w:rsidR="00AC02F8">
        <w:t xml:space="preserve"> that Response</w:t>
      </w:r>
      <w:r w:rsidRPr="00DA195F">
        <w:t xml:space="preserve">, including any more complete, </w:t>
      </w:r>
      <w:r w:rsidR="000C79A8" w:rsidRPr="00DA195F">
        <w:t>supplementary,</w:t>
      </w:r>
      <w:r w:rsidRPr="00DA195F">
        <w:t xml:space="preserve"> and additional information or documentation</w:t>
      </w:r>
      <w:r w:rsidR="00AC02F8">
        <w:t xml:space="preserve"> received from the Respondent</w:t>
      </w:r>
      <w:r w:rsidRPr="00DA195F">
        <w:t>; and</w:t>
      </w:r>
    </w:p>
    <w:p w14:paraId="38738B28" w14:textId="77777777" w:rsidR="00AC02F8" w:rsidRDefault="004C08C3" w:rsidP="00AC02F8">
      <w:pPr>
        <w:pStyle w:val="LetteredList"/>
      </w:pPr>
      <w:r w:rsidRPr="00DA195F">
        <w:t>not consider or evaluate any or all Responses</w:t>
      </w:r>
      <w:r w:rsidR="00B35C2D" w:rsidRPr="00DA195F">
        <w:t>;</w:t>
      </w:r>
      <w:r w:rsidR="00AC02F8">
        <w:t xml:space="preserve"> and</w:t>
      </w:r>
    </w:p>
    <w:p w14:paraId="55FAD362" w14:textId="68419EBC" w:rsidR="004C08C3" w:rsidRDefault="004C08C3" w:rsidP="00AC02F8">
      <w:pPr>
        <w:pStyle w:val="LetteredList"/>
      </w:pPr>
      <w:r w:rsidRPr="00DA195F">
        <w:t>at any time and for any reason or reasons the Province, at its discretion, considers appropriate and to be solely in the best interests of the Province or the Competitive Selection Process.</w:t>
      </w:r>
    </w:p>
    <w:p w14:paraId="22AC86F5" w14:textId="751EF975" w:rsidR="00873258" w:rsidRDefault="004C08C3" w:rsidP="00AC02F8">
      <w:r w:rsidRPr="00DA195F">
        <w:t xml:space="preserve">Without limiting any other provision of this RFQ,  none of the </w:t>
      </w:r>
      <w:bookmarkStart w:id="163" w:name="_Hlk68118711"/>
      <w:r w:rsidRPr="00DA195F">
        <w:t xml:space="preserve">Province, Infrastructure BC, </w:t>
      </w:r>
      <w:r w:rsidR="007C1E6F" w:rsidRPr="00A70174">
        <w:t>British Columbia Transportation Financing Authority (“BCTFA”)</w:t>
      </w:r>
      <w:r w:rsidR="007C1E6F">
        <w:t>, TI Corp</w:t>
      </w:r>
      <w:r w:rsidR="00AC02F8">
        <w:t xml:space="preserve">, </w:t>
      </w:r>
      <w:bookmarkEnd w:id="163"/>
      <w:r w:rsidR="006710BC" w:rsidRPr="00DA195F">
        <w:t xml:space="preserve">BCIB, </w:t>
      </w:r>
      <w:r w:rsidRPr="00DA195F">
        <w:t xml:space="preserve">the Fairness </w:t>
      </w:r>
      <w:r w:rsidR="009E76BC" w:rsidRPr="00DA195F">
        <w:t>Reviewer</w:t>
      </w:r>
      <w:r w:rsidRPr="00DA195F">
        <w:t>, the Conflict of Interest Adjudicator</w:t>
      </w:r>
      <w:r w:rsidR="00AC02F8">
        <w:t xml:space="preserve"> (“COI Adjudicator”)</w:t>
      </w:r>
      <w:r w:rsidRPr="00DA195F">
        <w:t xml:space="preserve"> or any of their respective elected officials, directors, officers, employees, servants, representatives, agents, consultants and advisors have any responsibility, obligation or liability whatsoever, in contract, tort or otherwise, for Claims, reimbursement, costs, expenses, damages or losses, including loss of profits or loss of opportunity, incurred or suffered in any way by any Respondent, Respondent Team, or Respondent Team Member, or by any of their respective contractors, subcontractors, directors, officers, employees, consultants, advisors, representatives or agents, or any other </w:t>
      </w:r>
      <w:r w:rsidR="00343853" w:rsidRPr="00DA195F">
        <w:t>p</w:t>
      </w:r>
      <w:r w:rsidRPr="00DA195F">
        <w:t xml:space="preserve">ersons associated with </w:t>
      </w:r>
      <w:r w:rsidRPr="00DA195F">
        <w:lastRenderedPageBreak/>
        <w:t xml:space="preserve">any of them, or by any prospective Respondent, Respondent Team or Respondent Team Member or any other </w:t>
      </w:r>
      <w:r w:rsidR="00343853" w:rsidRPr="00DA195F">
        <w:t>p</w:t>
      </w:r>
      <w:r w:rsidRPr="00DA195F">
        <w:t xml:space="preserve">erson in connection with, relating to or arising from any or all Responses, any use of or reliance on any information provided on the  </w:t>
      </w:r>
      <w:r w:rsidR="00050027" w:rsidRPr="00DA195F">
        <w:t>RFQ Data Website</w:t>
      </w:r>
      <w:r w:rsidR="00EE1F04">
        <w:t xml:space="preserve"> or the Project Website</w:t>
      </w:r>
      <w:r w:rsidRPr="00DA195F">
        <w:t xml:space="preserve">, the Restricted Parties list (as described in Section </w:t>
      </w:r>
      <w:r w:rsidR="0001705B">
        <w:fldChar w:fldCharType="begin"/>
      </w:r>
      <w:r w:rsidR="0001705B">
        <w:instrText xml:space="preserve"> REF _Ref94012717 \r \h </w:instrText>
      </w:r>
      <w:r w:rsidR="00056961">
        <w:instrText xml:space="preserve"> \* MERGEFORMAT </w:instrText>
      </w:r>
      <w:r w:rsidR="0001705B">
        <w:fldChar w:fldCharType="separate"/>
      </w:r>
      <w:r w:rsidR="00DB66A8">
        <w:t>5.11.2</w:t>
      </w:r>
      <w:r w:rsidR="0001705B">
        <w:fldChar w:fldCharType="end"/>
      </w:r>
      <w:r w:rsidR="0001705B">
        <w:t xml:space="preserve"> </w:t>
      </w:r>
      <w:r w:rsidR="00D33F8C" w:rsidRPr="00DA195F">
        <w:t>of this RFQ</w:t>
      </w:r>
      <w:r w:rsidRPr="00DA195F">
        <w:t xml:space="preserve">), any identification of or failure to identify (in a timely manner or at all) any </w:t>
      </w:r>
      <w:r w:rsidR="00343853" w:rsidRPr="00DA195F">
        <w:t>p</w:t>
      </w:r>
      <w:r w:rsidRPr="00DA195F">
        <w:t xml:space="preserve">erson as a Restricted Party, any ruling or advice of or failure to provide a ruling or advice (in a timely manner or at all) of the </w:t>
      </w:r>
      <w:r w:rsidR="00AC02F8">
        <w:t>COI</w:t>
      </w:r>
      <w:r w:rsidRPr="00DA195F">
        <w:t xml:space="preserve"> Adjudicator, any RFI, response to enquiries or RTR or failure to provide any response to enquiries or RTR (in a timely manner or at all), this RFQ including any of the matters described in Section </w:t>
      </w:r>
      <w:r w:rsidR="00EF5F37">
        <w:fldChar w:fldCharType="begin"/>
      </w:r>
      <w:r w:rsidR="00EF5F37">
        <w:instrText xml:space="preserve"> REF _Ref94012766 \r \h </w:instrText>
      </w:r>
      <w:r w:rsidR="00056961">
        <w:instrText xml:space="preserve"> \* MERGEFORMAT </w:instrText>
      </w:r>
      <w:r w:rsidR="00EF5F37">
        <w:fldChar w:fldCharType="separate"/>
      </w:r>
      <w:r w:rsidR="00DB66A8">
        <w:t>4.3</w:t>
      </w:r>
      <w:r w:rsidR="00EF5F37">
        <w:fldChar w:fldCharType="end"/>
      </w:r>
      <w:r w:rsidRPr="00DA195F">
        <w:t xml:space="preserve"> and this Section </w:t>
      </w:r>
      <w:r w:rsidR="00EF5F37">
        <w:fldChar w:fldCharType="begin"/>
      </w:r>
      <w:r w:rsidR="00EF5F37">
        <w:instrText xml:space="preserve"> REF _Ref94012783 \r \h </w:instrText>
      </w:r>
      <w:r w:rsidR="00056961">
        <w:instrText xml:space="preserve"> \* MERGEFORMAT </w:instrText>
      </w:r>
      <w:r w:rsidR="00EF5F37">
        <w:fldChar w:fldCharType="separate"/>
      </w:r>
      <w:r w:rsidR="00A04D6A">
        <w:t>5.4</w:t>
      </w:r>
      <w:r w:rsidR="00EF5F37">
        <w:fldChar w:fldCharType="end"/>
      </w:r>
      <w:r w:rsidR="00CF742C" w:rsidRPr="00DA195F">
        <w:t xml:space="preserve"> of this RFQ</w:t>
      </w:r>
      <w:r w:rsidRPr="00DA195F">
        <w:t>, the Competitive Selection Process or any departure (fundamental or otherwise) from the provisions of this RFQ or the Competitive Selection Process.</w:t>
      </w:r>
    </w:p>
    <w:p w14:paraId="1BC638D9" w14:textId="77777777" w:rsidR="00AC02F8" w:rsidRPr="00DA195F" w:rsidRDefault="00AC02F8" w:rsidP="00AC02F8"/>
    <w:p w14:paraId="6839E9ED" w14:textId="4DCD4678" w:rsidR="00873258" w:rsidRPr="00DA195F" w:rsidRDefault="00873258" w:rsidP="00DF643F">
      <w:pPr>
        <w:pStyle w:val="Heading2"/>
      </w:pPr>
      <w:bookmarkStart w:id="164" w:name="_Toc1449894091"/>
      <w:bookmarkStart w:id="165" w:name="_Toc1593103603"/>
      <w:bookmarkStart w:id="166" w:name="_Toc141803882"/>
      <w:r w:rsidRPr="42314A18">
        <w:t>Ownership of Response</w:t>
      </w:r>
      <w:bookmarkEnd w:id="164"/>
      <w:bookmarkEnd w:id="165"/>
      <w:bookmarkEnd w:id="166"/>
    </w:p>
    <w:p w14:paraId="4D1F0AB1" w14:textId="24B3196D" w:rsidR="004C08C3" w:rsidRDefault="7433C9D1" w:rsidP="00F8093E">
      <w:r w:rsidRPr="00DA195F">
        <w:t>All Responses submitted to the Province will become the property of the Province and, subject to FOIPPA and the terms of this RFQ will be held in confidence by the Province.</w:t>
      </w:r>
    </w:p>
    <w:p w14:paraId="373D811A" w14:textId="77777777" w:rsidR="00AC02F8" w:rsidRPr="00DA195F" w:rsidRDefault="00AC02F8" w:rsidP="00F8093E"/>
    <w:p w14:paraId="6AFA3C7E" w14:textId="5C7238C4" w:rsidR="00873258" w:rsidRPr="00DA195F" w:rsidRDefault="5850B263" w:rsidP="00DF643F">
      <w:pPr>
        <w:pStyle w:val="Heading2"/>
      </w:pPr>
      <w:bookmarkStart w:id="167" w:name="_Toc1591542891"/>
      <w:bookmarkStart w:id="168" w:name="_Toc1548184704"/>
      <w:bookmarkStart w:id="169" w:name="_Toc141803883"/>
      <w:r>
        <w:t>Disclosure and Transparency</w:t>
      </w:r>
      <w:bookmarkEnd w:id="167"/>
      <w:bookmarkEnd w:id="168"/>
      <w:bookmarkEnd w:id="169"/>
    </w:p>
    <w:p w14:paraId="27628E1E" w14:textId="77777777" w:rsidR="004C08C3" w:rsidRDefault="004C08C3" w:rsidP="00AC02F8">
      <w:pPr>
        <w:rPr>
          <w:szCs w:val="20"/>
        </w:rPr>
      </w:pPr>
      <w:r w:rsidRPr="00DA195F">
        <w:rPr>
          <w:szCs w:val="20"/>
        </w:rPr>
        <w:t>The Province expects to publicly disclose the following information during the RFQ phase of the Competitive Selection Process: this RFQ, the number of Respondents and their Respondent Team Members, and the name of the Proponents.</w:t>
      </w:r>
    </w:p>
    <w:p w14:paraId="13F5DA29" w14:textId="77777777" w:rsidR="00AC02F8" w:rsidRPr="00DA195F" w:rsidRDefault="00AC02F8" w:rsidP="00AC02F8">
      <w:pPr>
        <w:rPr>
          <w:szCs w:val="20"/>
        </w:rPr>
      </w:pPr>
    </w:p>
    <w:p w14:paraId="0AF2D6C4" w14:textId="422F9EA7" w:rsidR="004C08C3" w:rsidRDefault="00AC02F8" w:rsidP="00AC02F8">
      <w:pPr>
        <w:rPr>
          <w:szCs w:val="20"/>
        </w:rPr>
      </w:pPr>
      <w:r>
        <w:rPr>
          <w:szCs w:val="20"/>
        </w:rPr>
        <w:t>T</w:t>
      </w:r>
      <w:r w:rsidR="004C08C3" w:rsidRPr="00DA195F">
        <w:rPr>
          <w:szCs w:val="20"/>
        </w:rPr>
        <w:t xml:space="preserve">he disclosure to the public of any information generated in relation to the Project or the Competitive Selection Process, including through communications with the media and the public, is to be coordinated with and is subject to the prior approval of the Province. </w:t>
      </w:r>
    </w:p>
    <w:p w14:paraId="2AD64E31" w14:textId="77777777" w:rsidR="00AC02F8" w:rsidRDefault="00AC02F8" w:rsidP="00AC02F8">
      <w:pPr>
        <w:rPr>
          <w:szCs w:val="20"/>
        </w:rPr>
      </w:pPr>
    </w:p>
    <w:p w14:paraId="63A0AABA" w14:textId="77777777" w:rsidR="008D2A17" w:rsidRDefault="008D2A17" w:rsidP="00AC02F8">
      <w:pPr>
        <w:rPr>
          <w:szCs w:val="20"/>
        </w:rPr>
      </w:pPr>
      <w:r w:rsidRPr="00DA195F">
        <w:rPr>
          <w:szCs w:val="20"/>
        </w:rPr>
        <w:t>Respondents are to promptly notify the Province of any requests for interviews or other requests from media in connection with the Project received by the Respondent, any of its Respondent Team Members, or any of their respective contractors, subcontractors, directors, officers, employees, consultants, advisors, representatives</w:t>
      </w:r>
      <w:r>
        <w:rPr>
          <w:szCs w:val="20"/>
        </w:rPr>
        <w:t>,</w:t>
      </w:r>
      <w:r w:rsidRPr="00DA195F">
        <w:rPr>
          <w:szCs w:val="20"/>
        </w:rPr>
        <w:t xml:space="preserve"> and agents, or any other persons associated with any of them.</w:t>
      </w:r>
    </w:p>
    <w:p w14:paraId="2B18271B" w14:textId="77777777" w:rsidR="00AC02F8" w:rsidRPr="00DA195F" w:rsidRDefault="00AC02F8" w:rsidP="00AC02F8">
      <w:pPr>
        <w:rPr>
          <w:szCs w:val="20"/>
        </w:rPr>
      </w:pPr>
    </w:p>
    <w:p w14:paraId="0D6A85E9" w14:textId="75937305" w:rsidR="00873258" w:rsidRPr="00DA195F" w:rsidRDefault="00873258" w:rsidP="00DF643F">
      <w:pPr>
        <w:pStyle w:val="Heading2"/>
      </w:pPr>
      <w:bookmarkStart w:id="170" w:name="_Toc1811989695"/>
      <w:bookmarkStart w:id="171" w:name="_Toc1267663879"/>
      <w:bookmarkStart w:id="172" w:name="_Toc141803884"/>
      <w:r w:rsidRPr="42314A18">
        <w:t>N</w:t>
      </w:r>
      <w:r w:rsidR="004F5D99" w:rsidRPr="42314A18">
        <w:t>o Communication or Collusion</w:t>
      </w:r>
      <w:bookmarkEnd w:id="170"/>
      <w:bookmarkEnd w:id="171"/>
      <w:bookmarkEnd w:id="172"/>
    </w:p>
    <w:p w14:paraId="5FBAC621" w14:textId="4ECB5CBF" w:rsidR="004F5D99" w:rsidRDefault="004F5D99" w:rsidP="00AC02F8">
      <w:bookmarkStart w:id="173" w:name="_DV_C123"/>
      <w:r w:rsidRPr="00DA195F">
        <w:t xml:space="preserve">Respondents, their Respondent Team Members and any of their respective contractors, subcontractors, directors, officers, employees, consultants, advisors, representatives or agents, or any other </w:t>
      </w:r>
      <w:r w:rsidR="00343853" w:rsidRPr="00DA195F">
        <w:t>p</w:t>
      </w:r>
      <w:r w:rsidRPr="00DA195F">
        <w:t xml:space="preserve">ersons associated with them, are not to discuss or communicate, directly or indirectly, with other Respondents or their Respondent Team Members or any of their respective contractors, subcontractors, directors, officers, employees, consultants, advisors, agents or representatives, or any other </w:t>
      </w:r>
      <w:r w:rsidR="00343853" w:rsidRPr="00DA195F">
        <w:t>p</w:t>
      </w:r>
      <w:r w:rsidRPr="00DA195F">
        <w:t>ersons associated with any of them, regarding the preparation, content or submission of their Responses or any other aspect of the Competitive Selection Process.</w:t>
      </w:r>
    </w:p>
    <w:p w14:paraId="53444825" w14:textId="77777777" w:rsidR="00AC02F8" w:rsidRPr="00DA195F" w:rsidRDefault="00AC02F8" w:rsidP="00AC02F8"/>
    <w:p w14:paraId="34D5354E" w14:textId="1D35D017" w:rsidR="008D2A17" w:rsidRDefault="008D2A17" w:rsidP="00AC02F8"/>
    <w:p w14:paraId="13A0E2A7" w14:textId="77777777" w:rsidR="004F5D99" w:rsidRDefault="004F5D99" w:rsidP="00AC02F8">
      <w:r w:rsidRPr="00DA195F">
        <w:t>Each Respondent is to ensure that its Response has been prepared and submitted without collusion or fraud and in fair competition with other Respondents and Respondent Teams and prospective Respondents and Respondent Teams</w:t>
      </w:r>
      <w:bookmarkEnd w:id="173"/>
      <w:r w:rsidRPr="00DA195F">
        <w:t>.</w:t>
      </w:r>
    </w:p>
    <w:p w14:paraId="29F68348" w14:textId="77777777" w:rsidR="00AC02F8" w:rsidRPr="00DA195F" w:rsidRDefault="00AC02F8" w:rsidP="00AC02F8"/>
    <w:p w14:paraId="2C07E44B" w14:textId="1E23CE14" w:rsidR="00873258" w:rsidRPr="00DA195F" w:rsidRDefault="00873258" w:rsidP="00DF643F">
      <w:pPr>
        <w:pStyle w:val="Heading2"/>
      </w:pPr>
      <w:bookmarkStart w:id="174" w:name="_Toc141803885"/>
      <w:bookmarkStart w:id="175" w:name="_Toc549166884"/>
      <w:bookmarkStart w:id="176" w:name="_Toc1898268303"/>
      <w:r w:rsidRPr="42314A18">
        <w:t>No Lobbying</w:t>
      </w:r>
      <w:bookmarkEnd w:id="174"/>
      <w:r w:rsidRPr="42314A18">
        <w:t xml:space="preserve"> </w:t>
      </w:r>
      <w:bookmarkEnd w:id="175"/>
      <w:bookmarkEnd w:id="176"/>
    </w:p>
    <w:p w14:paraId="60BF56E4" w14:textId="435AFA61" w:rsidR="004F5D99" w:rsidRDefault="28CE7C01" w:rsidP="00AC02F8">
      <w:bookmarkStart w:id="177" w:name="_DV_C127"/>
      <w:r w:rsidRPr="511AD19D">
        <w:t xml:space="preserve">Respondents are to ensure that they and their respective Respondent Team Members and their respective contractors, subcontractors, directors, officers, employees, consultants, advisors, representatives and agents, and any other </w:t>
      </w:r>
      <w:r w:rsidR="6852C379" w:rsidRPr="511AD19D">
        <w:t>p</w:t>
      </w:r>
      <w:r w:rsidRPr="511AD19D">
        <w:t>ersons associated with any of them, do not communicate or attempt to communicate directly or indirectly with the Province</w:t>
      </w:r>
      <w:r w:rsidR="3CC15802" w:rsidRPr="511AD19D">
        <w:t xml:space="preserve"> </w:t>
      </w:r>
      <w:r w:rsidR="139889B7" w:rsidRPr="511AD19D">
        <w:t>(</w:t>
      </w:r>
      <w:r w:rsidRPr="511AD19D">
        <w:t>including any elected official</w:t>
      </w:r>
      <w:r w:rsidR="3CC15802" w:rsidRPr="511AD19D">
        <w:t>)</w:t>
      </w:r>
      <w:r w:rsidRPr="511AD19D">
        <w:t xml:space="preserve">, </w:t>
      </w:r>
      <w:r w:rsidR="00464043">
        <w:t xml:space="preserve">BCTFA, </w:t>
      </w:r>
      <w:r w:rsidRPr="511AD19D">
        <w:t xml:space="preserve">Infrastructure BC, </w:t>
      </w:r>
      <w:r w:rsidR="007C1E6F">
        <w:t>TI Corp</w:t>
      </w:r>
      <w:r w:rsidRPr="511AD19D">
        <w:t xml:space="preserve">, </w:t>
      </w:r>
      <w:r w:rsidR="2CE3B03D" w:rsidRPr="511AD19D">
        <w:t>BCIB</w:t>
      </w:r>
      <w:r w:rsidRPr="511AD19D">
        <w:t xml:space="preserve">, any Restricted Party, or any directors, officers, employees, consultants, advisors, representatives or agents of any of them, in relation to the Project, this RFQ, or the Competitive Selection Process, except as expressly directed or permitted by the Province.  </w:t>
      </w:r>
      <w:bookmarkEnd w:id="177"/>
    </w:p>
    <w:p w14:paraId="1C03DB3C" w14:textId="77777777" w:rsidR="00AC02F8" w:rsidRPr="00DA195F" w:rsidRDefault="00AC02F8" w:rsidP="00AC02F8"/>
    <w:p w14:paraId="7C26E91B" w14:textId="3BA747A1" w:rsidR="00873258" w:rsidRPr="00DA195F" w:rsidRDefault="00873258" w:rsidP="00DF643F">
      <w:pPr>
        <w:pStyle w:val="Heading2"/>
      </w:pPr>
      <w:bookmarkStart w:id="178" w:name="_Toc1802647214"/>
      <w:bookmarkStart w:id="179" w:name="_Toc1033278193"/>
      <w:bookmarkStart w:id="180" w:name="_Toc141803886"/>
      <w:r w:rsidRPr="42314A18">
        <w:t>Changes</w:t>
      </w:r>
      <w:bookmarkEnd w:id="178"/>
      <w:bookmarkEnd w:id="179"/>
      <w:bookmarkEnd w:id="180"/>
    </w:p>
    <w:p w14:paraId="7BA48364" w14:textId="5887D89D" w:rsidR="00873258" w:rsidRPr="00DA195F" w:rsidRDefault="00873258" w:rsidP="00A04D6A">
      <w:pPr>
        <w:pStyle w:val="Heading3"/>
      </w:pPr>
      <w:bookmarkStart w:id="181" w:name="_Ref94012817"/>
      <w:r w:rsidRPr="00DA195F">
        <w:t>Changes to Respondents and Respondent Teams</w:t>
      </w:r>
      <w:bookmarkEnd w:id="181"/>
    </w:p>
    <w:p w14:paraId="0D2C27A1" w14:textId="1BCE3272" w:rsidR="004F5D99" w:rsidRDefault="7433C9D1" w:rsidP="00AC02F8">
      <w:r w:rsidRPr="00DA195F">
        <w:t>The Province intends to issue the RFP only to Respondents that have been shortlisted under this RFQ as Proponents</w:t>
      </w:r>
      <w:r w:rsidR="00111547">
        <w:t xml:space="preserve">. </w:t>
      </w:r>
      <w:r w:rsidRPr="00DA195F">
        <w:t>If for any reason</w:t>
      </w:r>
      <w:r w:rsidR="00993F1D" w:rsidRPr="00DA195F">
        <w:t>,</w:t>
      </w:r>
      <w:r w:rsidRPr="00DA195F">
        <w:t xml:space="preserve"> after the Submission Time</w:t>
      </w:r>
      <w:r w:rsidR="00993F1D" w:rsidRPr="00DA195F">
        <w:t>,</w:t>
      </w:r>
      <w:r w:rsidRPr="00DA195F">
        <w:t xml:space="preserve"> a Respondent wishes or requires to add, remove or otherwise change its Respondent Team or any of its Respondent Team Members, or there is a material change in ownership or control (which includes the ability to direct or cause the direction of management actions or policies of a member) of a Respondent Team Member, or there is a change to the legal relationship among any or all of the Respondent and its Respondent Team Members, then the Respondent will submit a written application to the Province for approval.   </w:t>
      </w:r>
    </w:p>
    <w:p w14:paraId="59087268" w14:textId="77777777" w:rsidR="00AC02F8" w:rsidRPr="00DA195F" w:rsidRDefault="00AC02F8" w:rsidP="00AC02F8"/>
    <w:p w14:paraId="71F8F9CB" w14:textId="25B28DBC" w:rsidR="004F5D99" w:rsidRDefault="7433C9D1" w:rsidP="00AC02F8">
      <w:r w:rsidRPr="00DA195F">
        <w:t>The Respondent will include in such written request a comprehensive description of the change, the reason for the change</w:t>
      </w:r>
      <w:r w:rsidR="006D0185">
        <w:t>,</w:t>
      </w:r>
      <w:r w:rsidRPr="00DA195F">
        <w:t xml:space="preserve"> and sufficient information and documentation, including as to suitability, knowledge, skills, resources, experience, qualifications</w:t>
      </w:r>
      <w:r w:rsidR="006D0185">
        <w:t>,</w:t>
      </w:r>
      <w:r w:rsidRPr="00DA195F">
        <w:t xml:space="preserve"> and abilities of the persons involved in the change, to enable the Province to consider at its discretion whether the change, if consented to by the Province, will result in the Respondent and its Respondent Team, considered separately and as a whole, meeting or exceeding the suitability, knowledge, skills, resources, experience, qualifications and abilities of the Respondent and its Respondent Team, considered separately and as a whole, before the change.  The Respondent will provide such further information and documentation as the Province may request.  </w:t>
      </w:r>
    </w:p>
    <w:p w14:paraId="6CC838D1" w14:textId="77777777" w:rsidR="00AC02F8" w:rsidRPr="00DA195F" w:rsidRDefault="00AC02F8" w:rsidP="00AC02F8"/>
    <w:p w14:paraId="7793C453" w14:textId="1A156A56" w:rsidR="004F5D99" w:rsidRDefault="7433C9D1" w:rsidP="00AC02F8">
      <w:r w:rsidRPr="00DA195F">
        <w:t>The Province at its discretion may, by written notice, consent or decline to consent to any change.  Any consent of the Province may be on and subject to such terms and conditions as the Province at its discretion may consider appropriate.</w:t>
      </w:r>
    </w:p>
    <w:p w14:paraId="305E1481" w14:textId="77777777" w:rsidR="00AC02F8" w:rsidRPr="00DA195F" w:rsidRDefault="00AC02F8" w:rsidP="00AC02F8"/>
    <w:p w14:paraId="237E6AE0" w14:textId="2936BFD3" w:rsidR="007735A2" w:rsidRPr="00DA195F" w:rsidRDefault="007735A2" w:rsidP="00A04D6A">
      <w:pPr>
        <w:pStyle w:val="Heading3"/>
      </w:pPr>
      <w:r w:rsidRPr="00DA195F">
        <w:t>Changes to Proponent and Proponent Teams</w:t>
      </w:r>
    </w:p>
    <w:p w14:paraId="3E49E547" w14:textId="3F41F432" w:rsidR="004F5D99" w:rsidRDefault="7433C9D1" w:rsidP="00AC02F8">
      <w:r w:rsidRPr="00DA195F">
        <w:t xml:space="preserve">The RFP will include a process consistent with that set out in Section </w:t>
      </w:r>
      <w:r w:rsidR="00E328F3">
        <w:fldChar w:fldCharType="begin"/>
      </w:r>
      <w:r w:rsidR="00E328F3">
        <w:instrText xml:space="preserve"> REF _Ref94012817 \r \h </w:instrText>
      </w:r>
      <w:r w:rsidR="000F65EF">
        <w:instrText xml:space="preserve"> \* MERGEFORMAT </w:instrText>
      </w:r>
      <w:r w:rsidR="00E328F3">
        <w:fldChar w:fldCharType="separate"/>
      </w:r>
      <w:r w:rsidR="002C3329">
        <w:t>5.9.1</w:t>
      </w:r>
      <w:r w:rsidR="00E328F3">
        <w:fldChar w:fldCharType="end"/>
      </w:r>
      <w:r w:rsidRPr="00DA195F">
        <w:t xml:space="preserve"> of this RFQ requiring that changes to a Proponent or any of the members of its team in connection with the Proposal (which team will be defined in the RFP and will include, without limitation, the Respondent Team Members) may only be made with the express written consent of the Province and that the Province, at its discretion, may consent or decline to consent to any such change, subject to such terms and conditions as the Province at its discretion may consider appropriate.</w:t>
      </w:r>
    </w:p>
    <w:p w14:paraId="724933B5" w14:textId="77777777" w:rsidR="00AC02F8" w:rsidRPr="00DA195F" w:rsidRDefault="00AC02F8" w:rsidP="00AC02F8"/>
    <w:p w14:paraId="4E088CD9" w14:textId="7493B9A3" w:rsidR="007735A2" w:rsidRDefault="007735A2" w:rsidP="00DF643F">
      <w:pPr>
        <w:pStyle w:val="Heading2"/>
      </w:pPr>
      <w:bookmarkStart w:id="182" w:name="_Toc239157422"/>
      <w:bookmarkStart w:id="183" w:name="_Toc1388434471"/>
      <w:bookmarkStart w:id="184" w:name="_Toc141803887"/>
      <w:r w:rsidRPr="42314A18">
        <w:t>Relationship Disclosure and Review Process</w:t>
      </w:r>
      <w:bookmarkEnd w:id="182"/>
      <w:bookmarkEnd w:id="183"/>
      <w:bookmarkEnd w:id="184"/>
    </w:p>
    <w:p w14:paraId="0AA8EC85" w14:textId="56C44BAA" w:rsidR="004F5D99" w:rsidRDefault="004F5D99" w:rsidP="00AC02F8">
      <w:r w:rsidRPr="00DA195F">
        <w:t xml:space="preserve">The Province reserves the right to disqualify, at its discretion, any Respondent, that </w:t>
      </w:r>
      <w:r w:rsidR="4D4763F1" w:rsidRPr="00DA195F">
        <w:t xml:space="preserve">in the Province’s opinion, </w:t>
      </w:r>
      <w:r w:rsidRPr="00DA195F">
        <w:t xml:space="preserve">has an actual or perceived conflict of interest or unfair advantage or </w:t>
      </w:r>
      <w:r w:rsidR="20302BD0" w:rsidRPr="00DA195F">
        <w:t>has</w:t>
      </w:r>
      <w:r w:rsidRPr="00DA195F">
        <w:t xml:space="preserve"> a relationship that has the potential for creating an actual or perceived conflict of interest or unfair advantage</w:t>
      </w:r>
      <w:r w:rsidR="006F1C3B" w:rsidRPr="00DA195F">
        <w:t>, or may permit the Respondent to continue and impose such conditions as the Province may consider to be in the public interest or otherwise, as required by the Province.</w:t>
      </w:r>
    </w:p>
    <w:p w14:paraId="4DFC87BB" w14:textId="77777777" w:rsidR="00AC02F8" w:rsidRPr="00DA195F" w:rsidRDefault="00AC02F8" w:rsidP="00AC02F8"/>
    <w:p w14:paraId="0D86716E" w14:textId="27D028E1" w:rsidR="004F5D99" w:rsidRDefault="004F5D99" w:rsidP="00AC02F8">
      <w:r w:rsidRPr="00DA195F">
        <w:t xml:space="preserve">Each Respondent is to fully disclose all relationships that it or any of its Respondent Team Members may have with the Province, or any </w:t>
      </w:r>
      <w:r w:rsidR="00AC02F8">
        <w:t xml:space="preserve">subsidiary </w:t>
      </w:r>
      <w:r w:rsidRPr="00DA195F">
        <w:t>agency, authority, board, tribunal, commission or department of the Province,</w:t>
      </w:r>
      <w:r w:rsidR="00464043">
        <w:t xml:space="preserve"> BCTFA,</w:t>
      </w:r>
      <w:r w:rsidRPr="00DA195F">
        <w:t xml:space="preserve"> Infrastructure BC,</w:t>
      </w:r>
      <w:r w:rsidR="00AC02F8">
        <w:t xml:space="preserve"> </w:t>
      </w:r>
      <w:r w:rsidR="007C1E6F">
        <w:t>TI</w:t>
      </w:r>
      <w:r w:rsidR="00AC02F8">
        <w:t xml:space="preserve"> Corp</w:t>
      </w:r>
      <w:r w:rsidR="0063323A" w:rsidRPr="00DA195F">
        <w:t xml:space="preserve">, BCIB, </w:t>
      </w:r>
      <w:r w:rsidRPr="00DA195F">
        <w:t xml:space="preserve">any Restricted Party, or any other </w:t>
      </w:r>
      <w:r w:rsidR="00BB241B" w:rsidRPr="00DA195F">
        <w:t>p</w:t>
      </w:r>
      <w:r w:rsidRPr="00DA195F">
        <w:t>erson providing advice or services to the Province with respect to the Project:</w:t>
      </w:r>
    </w:p>
    <w:p w14:paraId="06DDCE8F" w14:textId="77777777" w:rsidR="00AC02F8" w:rsidRPr="00DA195F" w:rsidRDefault="00AC02F8" w:rsidP="00AC02F8"/>
    <w:p w14:paraId="25E628FB" w14:textId="77777777" w:rsidR="00F82E51" w:rsidRDefault="004F5D99" w:rsidP="00AC02F8">
      <w:pPr>
        <w:pStyle w:val="LetteredList"/>
        <w:numPr>
          <w:ilvl w:val="0"/>
          <w:numId w:val="124"/>
        </w:numPr>
      </w:pPr>
      <w:r w:rsidRPr="00DA195F">
        <w:t xml:space="preserve">by submission of a completed and executed Relationship Disclosure Form with the Respondent’s Response; and </w:t>
      </w:r>
    </w:p>
    <w:p w14:paraId="788A8BEF" w14:textId="65D7E12B" w:rsidR="004F5D99" w:rsidRPr="00F82E51" w:rsidRDefault="004F5D99" w:rsidP="00AC02F8">
      <w:pPr>
        <w:pStyle w:val="LetteredList"/>
      </w:pPr>
      <w:r w:rsidRPr="00DA195F">
        <w:t xml:space="preserve">thereafter during the Competitive Selection Process, by written notice addressed to the Contact Person promptly after becoming aware of any such relationship.   </w:t>
      </w:r>
    </w:p>
    <w:p w14:paraId="762748FB" w14:textId="4CD10FF1" w:rsidR="004F5D99" w:rsidRDefault="004F5D99" w:rsidP="00AC02F8">
      <w:r w:rsidRPr="00DA195F">
        <w:t xml:space="preserve">In addition, each Respondent is to fully disclose in the Relationship Disclosure Form or thereafter by written notice all relationships of which it or any of its Respondent Team Members is aware between any of their respective contractors, subcontractors, directors, officers, employees, consultants, advisors, representatives and agents, or any other </w:t>
      </w:r>
      <w:r w:rsidR="5D71E807" w:rsidRPr="00DA195F">
        <w:t>p</w:t>
      </w:r>
      <w:r w:rsidR="6EC9AFC7" w:rsidRPr="00DA195F">
        <w:t>ersons</w:t>
      </w:r>
      <w:r w:rsidRPr="00DA195F">
        <w:t xml:space="preserve"> associated with any of them, with the Province, or any agency, authority, board, tribunal, commission or department of the Province, </w:t>
      </w:r>
      <w:r w:rsidR="00464043">
        <w:t xml:space="preserve">BCTFA, </w:t>
      </w:r>
      <w:r w:rsidRPr="00DA195F">
        <w:t xml:space="preserve">Infrastructure BC, </w:t>
      </w:r>
      <w:r w:rsidR="007C1E6F">
        <w:t>TI</w:t>
      </w:r>
      <w:r w:rsidR="00AC02F8">
        <w:t xml:space="preserve"> Corp</w:t>
      </w:r>
      <w:r w:rsidR="0063323A" w:rsidRPr="00DA195F">
        <w:t xml:space="preserve">, BCIB, </w:t>
      </w:r>
      <w:r w:rsidRPr="00DA195F">
        <w:t xml:space="preserve">any Restricted Party or any other </w:t>
      </w:r>
      <w:r w:rsidR="12D7CA24" w:rsidRPr="00DA195F">
        <w:t>p</w:t>
      </w:r>
      <w:r w:rsidR="6EC9AFC7" w:rsidRPr="00DA195F">
        <w:t>erson</w:t>
      </w:r>
      <w:r w:rsidRPr="00DA195F">
        <w:t xml:space="preserve"> providing advice or services to the Province with respect to the Project, that constitutes an actual or perceived conflict of interest or unfair advantage or has the potential for creating an actual or perceived conflict of interest or unfair advantage.</w:t>
      </w:r>
    </w:p>
    <w:p w14:paraId="5D5D2056" w14:textId="77777777" w:rsidR="00AC02F8" w:rsidRPr="00DA195F" w:rsidRDefault="00AC02F8" w:rsidP="00AC02F8"/>
    <w:p w14:paraId="5C27BA72" w14:textId="626D9E5F" w:rsidR="004F5D99" w:rsidRDefault="004F5D99" w:rsidP="00AC02F8">
      <w:r w:rsidRPr="00DA195F">
        <w:t xml:space="preserve">At the time of such disclosure, the Respondent is to include sufficient information and documentation to demonstrate that appropriate measures have been or will be </w:t>
      </w:r>
      <w:r w:rsidRPr="00DA195F">
        <w:lastRenderedPageBreak/>
        <w:t xml:space="preserve">implemented to mitigate, minimize, or eliminate the actual, </w:t>
      </w:r>
      <w:r w:rsidR="000C79A8" w:rsidRPr="00DA195F">
        <w:t>potential,</w:t>
      </w:r>
      <w:r w:rsidRPr="00DA195F">
        <w:t xml:space="preserve"> or perceived conflict of interest or unfair advantage, as applicable.  The Respondent is to provide such additional information and documentation and may be required to implement such additional measures as the Province at its discretion may require in connection with the Province’s consideration of the disclosed relationship and proposed measures.</w:t>
      </w:r>
    </w:p>
    <w:p w14:paraId="2AFB7889" w14:textId="77777777" w:rsidR="00AC02F8" w:rsidRPr="00DA195F" w:rsidRDefault="00AC02F8" w:rsidP="00AC02F8"/>
    <w:p w14:paraId="22619468" w14:textId="455DDBA8" w:rsidR="007A3D3F" w:rsidRDefault="007A3D3F" w:rsidP="00AC02F8">
      <w:r w:rsidRPr="00DA195F">
        <w:t xml:space="preserve">The Province and the Conflict of Interest Adjudicator may, </w:t>
      </w:r>
      <w:r w:rsidR="00414F97">
        <w:t>at</w:t>
      </w:r>
      <w:r w:rsidRPr="00DA195F">
        <w:t xml:space="preserve"> their discretion, consider actual, potential</w:t>
      </w:r>
      <w:r w:rsidR="006E7DD8">
        <w:t>,</w:t>
      </w:r>
      <w:r w:rsidRPr="00DA195F">
        <w:t xml:space="preserve"> or perceived conflicts of interest and unfair advantage.</w:t>
      </w:r>
      <w:r w:rsidR="000A56BC" w:rsidRPr="00DA195F" w:rsidDel="000A56BC">
        <w:t xml:space="preserve"> </w:t>
      </w:r>
    </w:p>
    <w:p w14:paraId="147CFDBC" w14:textId="77777777" w:rsidR="00AC02F8" w:rsidRDefault="00AC02F8" w:rsidP="00AC02F8"/>
    <w:p w14:paraId="28168F1E" w14:textId="6C9929BA" w:rsidR="00EE1F04" w:rsidRDefault="00EE1F04" w:rsidP="00AC02F8">
      <w:r w:rsidRPr="001651F2">
        <w:t>A description of the Project relationship review guidelines is posted on the Project Website</w:t>
      </w:r>
      <w:r>
        <w:t xml:space="preserve">: </w:t>
      </w:r>
      <w:hyperlink r:id="rId21" w:history="1">
        <w:r w:rsidR="00D47D46" w:rsidRPr="00D47D46">
          <w:rPr>
            <w:rStyle w:val="Hyperlink"/>
          </w:rPr>
          <w:t>gov.bc.ca/jumpingcreek</w:t>
        </w:r>
      </w:hyperlink>
      <w:r>
        <w:t>.</w:t>
      </w:r>
    </w:p>
    <w:p w14:paraId="1223AD15" w14:textId="77777777" w:rsidR="00AC02F8" w:rsidRPr="00DA195F" w:rsidRDefault="00AC02F8" w:rsidP="00AC02F8"/>
    <w:p w14:paraId="6926121B" w14:textId="16D2BA6B" w:rsidR="007735A2" w:rsidRPr="00DA195F" w:rsidRDefault="007735A2" w:rsidP="00DF643F">
      <w:pPr>
        <w:pStyle w:val="Heading2"/>
      </w:pPr>
      <w:bookmarkStart w:id="185" w:name="_Toc861135259"/>
      <w:bookmarkStart w:id="186" w:name="_Ref94012830"/>
      <w:bookmarkStart w:id="187" w:name="_Toc1198231936"/>
      <w:bookmarkStart w:id="188" w:name="_Toc141803888"/>
      <w:r w:rsidRPr="42314A18">
        <w:t>Relationships</w:t>
      </w:r>
      <w:bookmarkEnd w:id="185"/>
      <w:bookmarkEnd w:id="186"/>
      <w:bookmarkEnd w:id="187"/>
      <w:bookmarkEnd w:id="188"/>
    </w:p>
    <w:p w14:paraId="1E5C9AA7" w14:textId="6E4D83D9" w:rsidR="007735A2" w:rsidRPr="00DA195F" w:rsidRDefault="007735A2" w:rsidP="00A04D6A">
      <w:pPr>
        <w:pStyle w:val="Heading3"/>
      </w:pPr>
      <w:r w:rsidRPr="00DA195F">
        <w:t xml:space="preserve">Use </w:t>
      </w:r>
      <w:r w:rsidR="00813F4D" w:rsidRPr="00DA195F">
        <w:t xml:space="preserve">or </w:t>
      </w:r>
      <w:r w:rsidRPr="00DA195F">
        <w:t>Inclusion of Restricted Parties</w:t>
      </w:r>
    </w:p>
    <w:p w14:paraId="1261A687" w14:textId="729784D4" w:rsidR="004F5D99" w:rsidRDefault="004F5D99" w:rsidP="00683DFD">
      <w:r w:rsidRPr="00DA195F">
        <w:t xml:space="preserve">The Province may, at its discretion disqualify any Respondent, or may permit a Respondent to continue and impose such conditions as the Province may consider to be in the public interest or otherwise required by the Province, if  the Respondent, any of its Respondent Team Members, or any of their respective contractors, subcontractors, directors, officers, employees, consultants, advisors, representatives and agents, and any other </w:t>
      </w:r>
      <w:r w:rsidR="054F431C" w:rsidRPr="00DA195F">
        <w:t>p</w:t>
      </w:r>
      <w:r w:rsidR="6EC9AFC7" w:rsidRPr="00DA195F">
        <w:t>ersons</w:t>
      </w:r>
      <w:r w:rsidRPr="00DA195F">
        <w:t xml:space="preserve"> associated with any of them is a Restricted Party  or if the Respondent, any of its Respondent Team Members or any of their respective contractors, subcontractors, directors, officers, employees, consultants, advisors, representatives and agents, and any other </w:t>
      </w:r>
      <w:r w:rsidR="07DFAA11" w:rsidRPr="00DA195F">
        <w:t>p</w:t>
      </w:r>
      <w:r w:rsidR="6EC9AFC7" w:rsidRPr="00DA195F">
        <w:t>ersons</w:t>
      </w:r>
      <w:r w:rsidRPr="00DA195F">
        <w:t xml:space="preserve"> associated with any of them uses, directly or indirectly, a Restricted Party: </w:t>
      </w:r>
    </w:p>
    <w:p w14:paraId="0C47053F" w14:textId="77777777" w:rsidR="00683DFD" w:rsidRPr="00DA195F" w:rsidRDefault="00683DFD" w:rsidP="00683DFD"/>
    <w:p w14:paraId="473E47E8" w14:textId="2220F6D1" w:rsidR="004F5D99" w:rsidRPr="00DA195F" w:rsidRDefault="004F5D99" w:rsidP="00683DFD">
      <w:pPr>
        <w:pStyle w:val="LetteredList"/>
        <w:numPr>
          <w:ilvl w:val="0"/>
          <w:numId w:val="125"/>
        </w:numPr>
      </w:pPr>
      <w:r w:rsidRPr="00DA195F">
        <w:t>to advise or otherwise assist</w:t>
      </w:r>
      <w:r w:rsidR="00813F4D" w:rsidRPr="00DA195F">
        <w:t xml:space="preserve"> </w:t>
      </w:r>
      <w:r w:rsidRPr="00DA195F">
        <w:t xml:space="preserve">the Respondent respecting the Respondents participation in the Competitive Selection Process; or </w:t>
      </w:r>
    </w:p>
    <w:p w14:paraId="3B597855" w14:textId="77777777" w:rsidR="004F5D99" w:rsidRPr="00DA195F" w:rsidRDefault="004F5D99" w:rsidP="00683DFD">
      <w:pPr>
        <w:pStyle w:val="LetteredList"/>
      </w:pPr>
      <w:r w:rsidRPr="00DA195F">
        <w:t xml:space="preserve">as a Respondent Team Member or as an employee, advisor or consultant to the Respondent or a Respondent Team Member. </w:t>
      </w:r>
    </w:p>
    <w:p w14:paraId="726A21AD" w14:textId="60BD27F7" w:rsidR="004F5D99" w:rsidRDefault="004F5D99" w:rsidP="00683DFD">
      <w:r w:rsidRPr="00DA195F">
        <w:t xml:space="preserve">Each Respondent is responsible to ensure that, in connection with the Respondent’s participation in the Competitive Selection Process, neither it nor any of its Respondent Team Members nor any of their respective contractors, subcontractors, directors, officers, employees, consultants, advisors, representatives or agents, or any other </w:t>
      </w:r>
      <w:r w:rsidR="40528E33" w:rsidRPr="00DA195F">
        <w:t>p</w:t>
      </w:r>
      <w:r w:rsidR="6EC9AFC7" w:rsidRPr="00DA195F">
        <w:t>ersons</w:t>
      </w:r>
      <w:r w:rsidRPr="00DA195F">
        <w:t xml:space="preserve"> associated with any of them is or includes or uses, consults or seeks advice, directly or indirectly, from any Restricted Party except as permitted by this </w:t>
      </w:r>
      <w:r w:rsidR="00D425CB" w:rsidRPr="00DA195F">
        <w:t>S</w:t>
      </w:r>
      <w:r w:rsidRPr="00DA195F">
        <w:t xml:space="preserve">ection </w:t>
      </w:r>
      <w:r w:rsidR="00E328F3">
        <w:fldChar w:fldCharType="begin"/>
      </w:r>
      <w:r w:rsidR="00E328F3">
        <w:instrText xml:space="preserve"> REF _Ref94012830 \r \h </w:instrText>
      </w:r>
      <w:r w:rsidR="000F65EF">
        <w:instrText xml:space="preserve"> \* MERGEFORMAT </w:instrText>
      </w:r>
      <w:r w:rsidR="00E328F3">
        <w:fldChar w:fldCharType="separate"/>
      </w:r>
      <w:r w:rsidR="00683DFD">
        <w:t>5.11</w:t>
      </w:r>
      <w:r w:rsidR="00E328F3">
        <w:fldChar w:fldCharType="end"/>
      </w:r>
      <w:r w:rsidRPr="00DA195F">
        <w:t>.</w:t>
      </w:r>
    </w:p>
    <w:p w14:paraId="5520D6B4" w14:textId="77777777" w:rsidR="00A04D6A" w:rsidRPr="00DA195F" w:rsidRDefault="00A04D6A" w:rsidP="00683DFD"/>
    <w:p w14:paraId="7DD1E9CB" w14:textId="5C6B2D14" w:rsidR="007735A2" w:rsidRPr="0053157A" w:rsidRDefault="007735A2" w:rsidP="00A04D6A">
      <w:pPr>
        <w:pStyle w:val="Heading3"/>
      </w:pPr>
      <w:bookmarkStart w:id="189" w:name="_Ref94012717"/>
      <w:r w:rsidRPr="0053157A">
        <w:t>Restricted Parties</w:t>
      </w:r>
      <w:bookmarkEnd w:id="189"/>
    </w:p>
    <w:p w14:paraId="5DF25074" w14:textId="46C23FC1" w:rsidR="004F5D99" w:rsidRDefault="004F5D99" w:rsidP="00683DFD">
      <w:r w:rsidRPr="5E33444B">
        <w:t>As at the date of issue of this RFQ, the Province has identified the following as Restricted Parties</w:t>
      </w:r>
      <w:r w:rsidR="26DAE8FF" w:rsidRPr="5E33444B">
        <w:t xml:space="preserve">, including their former and current employees who fall within the definition of </w:t>
      </w:r>
      <w:r w:rsidR="26DAE8FF" w:rsidRPr="003C0C90">
        <w:t>Restricted Party</w:t>
      </w:r>
      <w:r w:rsidRPr="5E33444B">
        <w:t>:</w:t>
      </w:r>
    </w:p>
    <w:p w14:paraId="327DF4FF"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lastRenderedPageBreak/>
        <w:t xml:space="preserve">669251 Alberta Ltd. </w:t>
      </w:r>
    </w:p>
    <w:p w14:paraId="252CA199" w14:textId="77777777" w:rsidR="00A04D6A" w:rsidRDefault="00A04D6A" w:rsidP="00A04D6A">
      <w:pPr>
        <w:pStyle w:val="Number-1"/>
        <w:numPr>
          <w:ilvl w:val="0"/>
          <w:numId w:val="188"/>
        </w:numPr>
        <w:ind w:left="900" w:hanging="540"/>
        <w:rPr>
          <w:rFonts w:cs="Arial"/>
          <w:sz w:val="24"/>
          <w:szCs w:val="24"/>
        </w:rPr>
      </w:pPr>
      <w:r w:rsidRPr="00683DFD">
        <w:rPr>
          <w:rFonts w:cs="Arial"/>
          <w:sz w:val="24"/>
          <w:szCs w:val="24"/>
        </w:rPr>
        <w:t>Aird &amp; Berlis LLP</w:t>
      </w:r>
    </w:p>
    <w:p w14:paraId="30D120B2" w14:textId="76ECBFB0" w:rsidR="00B855E2" w:rsidRPr="00683DFD" w:rsidRDefault="00B855E2" w:rsidP="00A04D6A">
      <w:pPr>
        <w:pStyle w:val="Number-1"/>
        <w:numPr>
          <w:ilvl w:val="0"/>
          <w:numId w:val="188"/>
        </w:numPr>
        <w:ind w:left="900" w:hanging="540"/>
        <w:rPr>
          <w:rFonts w:cs="Arial"/>
          <w:sz w:val="24"/>
          <w:szCs w:val="24"/>
        </w:rPr>
      </w:pPr>
      <w:r w:rsidRPr="00B855E2">
        <w:rPr>
          <w:rFonts w:cs="Arial"/>
          <w:sz w:val="24"/>
          <w:szCs w:val="24"/>
        </w:rPr>
        <w:t>Alicia Kosolofski</w:t>
      </w:r>
    </w:p>
    <w:p w14:paraId="3C401E95"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Allman Safety Consulting Corp.</w:t>
      </w:r>
    </w:p>
    <w:p w14:paraId="02E21638"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Alpine Solutions Avalanche Services</w:t>
      </w:r>
    </w:p>
    <w:p w14:paraId="367B1EE3"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 xml:space="preserve">Boughton Law Corporation </w:t>
      </w:r>
    </w:p>
    <w:p w14:paraId="2C5CBB51" w14:textId="1EA0E27D" w:rsidR="00A04D6A" w:rsidRDefault="00A04D6A" w:rsidP="00A04D6A">
      <w:pPr>
        <w:pStyle w:val="Number-1"/>
        <w:numPr>
          <w:ilvl w:val="0"/>
          <w:numId w:val="188"/>
        </w:numPr>
        <w:ind w:left="900" w:hanging="540"/>
        <w:rPr>
          <w:rFonts w:cs="Arial"/>
          <w:sz w:val="24"/>
          <w:szCs w:val="24"/>
        </w:rPr>
      </w:pPr>
      <w:r w:rsidRPr="74222CD8">
        <w:rPr>
          <w:rFonts w:cs="Arial"/>
          <w:sz w:val="24"/>
          <w:szCs w:val="24"/>
        </w:rPr>
        <w:t>Charter Project Delivery Inc.</w:t>
      </w:r>
    </w:p>
    <w:p w14:paraId="6F3163F0" w14:textId="1854206C" w:rsidR="00B855E2" w:rsidRPr="00683DFD" w:rsidRDefault="00B855E2" w:rsidP="00A04D6A">
      <w:pPr>
        <w:pStyle w:val="Number-1"/>
        <w:numPr>
          <w:ilvl w:val="0"/>
          <w:numId w:val="188"/>
        </w:numPr>
        <w:ind w:left="900" w:hanging="540"/>
        <w:rPr>
          <w:rFonts w:cs="Arial"/>
          <w:sz w:val="24"/>
          <w:szCs w:val="24"/>
        </w:rPr>
      </w:pPr>
      <w:r w:rsidRPr="00B855E2">
        <w:rPr>
          <w:rFonts w:cs="Arial"/>
          <w:sz w:val="24"/>
          <w:szCs w:val="24"/>
        </w:rPr>
        <w:t>Donald Gillespie</w:t>
      </w:r>
    </w:p>
    <w:p w14:paraId="763B1988"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DSL Land Services Ltd.</w:t>
      </w:r>
    </w:p>
    <w:p w14:paraId="544F6539"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Farris LLP</w:t>
      </w:r>
    </w:p>
    <w:p w14:paraId="04EB2E6D" w14:textId="77777777" w:rsidR="00A04D6A" w:rsidRDefault="00A04D6A" w:rsidP="00A04D6A">
      <w:pPr>
        <w:pStyle w:val="Number-1"/>
        <w:numPr>
          <w:ilvl w:val="0"/>
          <w:numId w:val="188"/>
        </w:numPr>
        <w:ind w:left="900" w:hanging="540"/>
        <w:rPr>
          <w:rFonts w:cs="Arial"/>
          <w:sz w:val="24"/>
          <w:szCs w:val="24"/>
        </w:rPr>
      </w:pPr>
      <w:r w:rsidRPr="00082061">
        <w:rPr>
          <w:rFonts w:cs="Arial"/>
          <w:sz w:val="24"/>
          <w:szCs w:val="24"/>
        </w:rPr>
        <w:t>Firth Group</w:t>
      </w:r>
    </w:p>
    <w:p w14:paraId="431ED279" w14:textId="46CD7E3C" w:rsidR="00B855E2" w:rsidRPr="00082061" w:rsidRDefault="00B855E2" w:rsidP="00A04D6A">
      <w:pPr>
        <w:pStyle w:val="Number-1"/>
        <w:numPr>
          <w:ilvl w:val="0"/>
          <w:numId w:val="188"/>
        </w:numPr>
        <w:ind w:left="900" w:hanging="540"/>
        <w:rPr>
          <w:rFonts w:cs="Arial"/>
          <w:sz w:val="24"/>
          <w:szCs w:val="24"/>
        </w:rPr>
      </w:pPr>
      <w:r w:rsidRPr="00B855E2">
        <w:rPr>
          <w:rFonts w:cs="Arial"/>
          <w:sz w:val="24"/>
          <w:szCs w:val="24"/>
        </w:rPr>
        <w:t>Frances Ackerman</w:t>
      </w:r>
    </w:p>
    <w:p w14:paraId="4D60C298" w14:textId="1EA0E27D" w:rsidR="00A04D6A" w:rsidRPr="00082061" w:rsidRDefault="00A04D6A" w:rsidP="00A04D6A">
      <w:pPr>
        <w:pStyle w:val="Number-1"/>
        <w:numPr>
          <w:ilvl w:val="0"/>
          <w:numId w:val="188"/>
        </w:numPr>
        <w:ind w:left="900" w:hanging="540"/>
        <w:rPr>
          <w:rFonts w:cs="Arial"/>
          <w:sz w:val="24"/>
          <w:szCs w:val="24"/>
        </w:rPr>
      </w:pPr>
      <w:r w:rsidRPr="74222CD8">
        <w:rPr>
          <w:rFonts w:cs="Arial"/>
          <w:sz w:val="24"/>
          <w:szCs w:val="24"/>
        </w:rPr>
        <w:t>Integris</w:t>
      </w:r>
      <w:r w:rsidR="00EC26DD" w:rsidRPr="74222CD8">
        <w:rPr>
          <w:rFonts w:cs="Arial"/>
          <w:sz w:val="24"/>
          <w:szCs w:val="24"/>
        </w:rPr>
        <w:t xml:space="preserve"> Consulting Ltd.</w:t>
      </w:r>
    </w:p>
    <w:p w14:paraId="25145BCE" w14:textId="1EA0E27D" w:rsidR="003B674F" w:rsidRPr="00082061" w:rsidRDefault="003B674F" w:rsidP="00A04D6A">
      <w:pPr>
        <w:pStyle w:val="Number-1"/>
        <w:numPr>
          <w:ilvl w:val="0"/>
          <w:numId w:val="188"/>
        </w:numPr>
        <w:ind w:left="900" w:hanging="540"/>
        <w:rPr>
          <w:rFonts w:cs="Arial"/>
          <w:sz w:val="24"/>
          <w:szCs w:val="24"/>
        </w:rPr>
      </w:pPr>
      <w:r w:rsidRPr="74222CD8">
        <w:rPr>
          <w:rFonts w:cs="Arial"/>
          <w:sz w:val="24"/>
          <w:szCs w:val="24"/>
        </w:rPr>
        <w:t>Iterum Law Corporation</w:t>
      </w:r>
    </w:p>
    <w:p w14:paraId="14162780" w14:textId="77777777" w:rsidR="00A04D6A" w:rsidRPr="00082061" w:rsidRDefault="00A04D6A" w:rsidP="00A04D6A">
      <w:pPr>
        <w:pStyle w:val="Number-1"/>
        <w:numPr>
          <w:ilvl w:val="0"/>
          <w:numId w:val="188"/>
        </w:numPr>
        <w:ind w:left="900" w:hanging="540"/>
        <w:rPr>
          <w:rFonts w:cs="Arial"/>
          <w:sz w:val="24"/>
          <w:szCs w:val="24"/>
        </w:rPr>
      </w:pPr>
      <w:r w:rsidRPr="00082061">
        <w:rPr>
          <w:rFonts w:cs="Arial"/>
          <w:sz w:val="24"/>
          <w:szCs w:val="24"/>
        </w:rPr>
        <w:t>J. Buckle Consulting Ltd.</w:t>
      </w:r>
    </w:p>
    <w:p w14:paraId="30F60AA7" w14:textId="77777777" w:rsidR="00A04D6A" w:rsidRPr="00082061" w:rsidRDefault="00A04D6A" w:rsidP="00A04D6A">
      <w:pPr>
        <w:pStyle w:val="Number-1"/>
        <w:numPr>
          <w:ilvl w:val="0"/>
          <w:numId w:val="188"/>
        </w:numPr>
        <w:ind w:left="900" w:hanging="540"/>
        <w:rPr>
          <w:rFonts w:cs="Arial"/>
          <w:sz w:val="24"/>
          <w:szCs w:val="24"/>
        </w:rPr>
      </w:pPr>
      <w:r w:rsidRPr="00082061">
        <w:rPr>
          <w:rFonts w:cs="Arial"/>
          <w:sz w:val="24"/>
          <w:szCs w:val="24"/>
        </w:rPr>
        <w:t>Lucas Solutions Ltd.</w:t>
      </w:r>
    </w:p>
    <w:p w14:paraId="6A038880" w14:textId="77777777" w:rsidR="00A04D6A" w:rsidRPr="00082061" w:rsidRDefault="00A04D6A" w:rsidP="00A04D6A">
      <w:pPr>
        <w:pStyle w:val="Number-1"/>
        <w:numPr>
          <w:ilvl w:val="0"/>
          <w:numId w:val="188"/>
        </w:numPr>
        <w:ind w:left="900" w:hanging="540"/>
        <w:rPr>
          <w:rFonts w:cs="Arial"/>
          <w:sz w:val="24"/>
          <w:szCs w:val="24"/>
        </w:rPr>
      </w:pPr>
      <w:r w:rsidRPr="00082061">
        <w:rPr>
          <w:rFonts w:cs="Arial"/>
          <w:sz w:val="24"/>
          <w:szCs w:val="24"/>
        </w:rPr>
        <w:t xml:space="preserve">Miller Thomson LLP </w:t>
      </w:r>
    </w:p>
    <w:p w14:paraId="24987C8E" w14:textId="77777777" w:rsidR="00A04D6A" w:rsidRPr="00082061" w:rsidRDefault="00A04D6A" w:rsidP="00A04D6A">
      <w:pPr>
        <w:pStyle w:val="Number-1"/>
        <w:numPr>
          <w:ilvl w:val="0"/>
          <w:numId w:val="188"/>
        </w:numPr>
        <w:ind w:left="900" w:hanging="540"/>
        <w:rPr>
          <w:rFonts w:cs="Arial"/>
          <w:sz w:val="24"/>
          <w:szCs w:val="24"/>
        </w:rPr>
      </w:pPr>
      <w:r w:rsidRPr="00082061">
        <w:rPr>
          <w:rFonts w:cs="Arial"/>
          <w:sz w:val="24"/>
          <w:szCs w:val="24"/>
        </w:rPr>
        <w:t>MP2 Enterprises Inc.</w:t>
      </w:r>
    </w:p>
    <w:p w14:paraId="08EF1633" w14:textId="77777777" w:rsidR="00A04D6A" w:rsidRPr="00082061" w:rsidRDefault="00A04D6A" w:rsidP="00A04D6A">
      <w:pPr>
        <w:pStyle w:val="Number-1"/>
        <w:numPr>
          <w:ilvl w:val="0"/>
          <w:numId w:val="188"/>
        </w:numPr>
        <w:ind w:left="900" w:hanging="540"/>
        <w:rPr>
          <w:rFonts w:cs="Arial"/>
          <w:sz w:val="24"/>
          <w:szCs w:val="24"/>
        </w:rPr>
      </w:pPr>
      <w:r w:rsidRPr="00082061">
        <w:rPr>
          <w:rFonts w:cs="Arial"/>
          <w:sz w:val="24"/>
          <w:szCs w:val="24"/>
        </w:rPr>
        <w:t>Oregon Department of Transportation</w:t>
      </w:r>
    </w:p>
    <w:p w14:paraId="6A377659" w14:textId="357C06EF" w:rsidR="00A04D6A" w:rsidRPr="00C92657" w:rsidRDefault="00A04D6A" w:rsidP="00C92657">
      <w:pPr>
        <w:pStyle w:val="Number-1"/>
        <w:numPr>
          <w:ilvl w:val="0"/>
          <w:numId w:val="188"/>
        </w:numPr>
        <w:ind w:left="900" w:hanging="540"/>
        <w:rPr>
          <w:rFonts w:cs="Arial"/>
          <w:sz w:val="24"/>
          <w:szCs w:val="24"/>
        </w:rPr>
      </w:pPr>
      <w:r w:rsidRPr="00082061">
        <w:rPr>
          <w:rFonts w:cs="Arial"/>
          <w:sz w:val="24"/>
          <w:szCs w:val="24"/>
        </w:rPr>
        <w:t>Pacific Project Controls Ltd.</w:t>
      </w:r>
    </w:p>
    <w:p w14:paraId="6CC427DE" w14:textId="77777777" w:rsidR="00A04D6A" w:rsidRDefault="00A04D6A" w:rsidP="00A04D6A">
      <w:pPr>
        <w:pStyle w:val="Number-1"/>
        <w:numPr>
          <w:ilvl w:val="0"/>
          <w:numId w:val="188"/>
        </w:numPr>
        <w:ind w:left="900" w:hanging="540"/>
        <w:rPr>
          <w:rFonts w:cs="Arial"/>
          <w:sz w:val="24"/>
          <w:szCs w:val="24"/>
        </w:rPr>
      </w:pPr>
      <w:r w:rsidRPr="00082061">
        <w:rPr>
          <w:rFonts w:cs="Arial"/>
          <w:sz w:val="24"/>
          <w:szCs w:val="24"/>
        </w:rPr>
        <w:t xml:space="preserve">QA Engineering Ltd. </w:t>
      </w:r>
    </w:p>
    <w:p w14:paraId="371CFE9B" w14:textId="09FEA4B0" w:rsidR="00B855E2" w:rsidRDefault="00B855E2" w:rsidP="00A04D6A">
      <w:pPr>
        <w:pStyle w:val="Number-1"/>
        <w:numPr>
          <w:ilvl w:val="0"/>
          <w:numId w:val="188"/>
        </w:numPr>
        <w:ind w:left="900" w:hanging="540"/>
        <w:rPr>
          <w:rFonts w:cs="Arial"/>
          <w:sz w:val="24"/>
          <w:szCs w:val="24"/>
        </w:rPr>
      </w:pPr>
      <w:r w:rsidRPr="00B855E2">
        <w:rPr>
          <w:rFonts w:cs="Arial"/>
          <w:sz w:val="24"/>
          <w:szCs w:val="24"/>
        </w:rPr>
        <w:t>Saskia Mogen</w:t>
      </w:r>
    </w:p>
    <w:p w14:paraId="1C42A477" w14:textId="247E191F" w:rsidR="00B855E2" w:rsidRPr="00082061" w:rsidRDefault="00B855E2" w:rsidP="00A04D6A">
      <w:pPr>
        <w:pStyle w:val="Number-1"/>
        <w:numPr>
          <w:ilvl w:val="0"/>
          <w:numId w:val="188"/>
        </w:numPr>
        <w:ind w:left="900" w:hanging="540"/>
        <w:rPr>
          <w:rFonts w:cs="Arial"/>
          <w:sz w:val="24"/>
          <w:szCs w:val="24"/>
        </w:rPr>
      </w:pPr>
      <w:r w:rsidRPr="00B855E2">
        <w:rPr>
          <w:rFonts w:cs="Arial"/>
          <w:sz w:val="24"/>
          <w:szCs w:val="24"/>
        </w:rPr>
        <w:t>Shawn Clough</w:t>
      </w:r>
    </w:p>
    <w:p w14:paraId="296609FF"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Stevens Engineering Ltd.</w:t>
      </w:r>
    </w:p>
    <w:p w14:paraId="4A9A37E1" w14:textId="1EA0E27D" w:rsidR="00A04D6A" w:rsidRPr="00683DFD" w:rsidRDefault="00A04D6A" w:rsidP="00A04D6A">
      <w:pPr>
        <w:pStyle w:val="Number-1"/>
        <w:numPr>
          <w:ilvl w:val="0"/>
          <w:numId w:val="188"/>
        </w:numPr>
        <w:ind w:left="900" w:hanging="540"/>
        <w:rPr>
          <w:rFonts w:cs="Arial"/>
          <w:sz w:val="24"/>
          <w:szCs w:val="24"/>
        </w:rPr>
      </w:pPr>
      <w:r w:rsidRPr="74222CD8">
        <w:rPr>
          <w:rFonts w:cs="Arial"/>
          <w:sz w:val="24"/>
          <w:szCs w:val="24"/>
        </w:rPr>
        <w:t>Stites Co.</w:t>
      </w:r>
    </w:p>
    <w:p w14:paraId="195E8E14"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Thurber Engineering Ltd.</w:t>
      </w:r>
    </w:p>
    <w:p w14:paraId="5B7D58D9"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VEC-ENG LLP</w:t>
      </w:r>
    </w:p>
    <w:p w14:paraId="72C676E3"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lastRenderedPageBreak/>
        <w:t>VMT Consulting Ltd.</w:t>
      </w:r>
    </w:p>
    <w:p w14:paraId="42CBDE8C"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WSP Canada Inc.</w:t>
      </w:r>
    </w:p>
    <w:p w14:paraId="222572E8" w14:textId="77777777" w:rsidR="00A04D6A" w:rsidRPr="00683DFD" w:rsidRDefault="00A04D6A" w:rsidP="00A04D6A">
      <w:pPr>
        <w:pStyle w:val="Number-1"/>
        <w:numPr>
          <w:ilvl w:val="0"/>
          <w:numId w:val="188"/>
        </w:numPr>
        <w:ind w:left="900" w:hanging="540"/>
        <w:rPr>
          <w:rFonts w:cs="Arial"/>
          <w:sz w:val="24"/>
          <w:szCs w:val="24"/>
        </w:rPr>
      </w:pPr>
      <w:r w:rsidRPr="00683DFD">
        <w:rPr>
          <w:rFonts w:cs="Arial"/>
          <w:sz w:val="24"/>
          <w:szCs w:val="24"/>
        </w:rPr>
        <w:t>YZS Consulting Ltd.</w:t>
      </w:r>
    </w:p>
    <w:p w14:paraId="61D84E6B" w14:textId="76B48BFA" w:rsidR="00DB10D8" w:rsidRPr="00683DFD" w:rsidRDefault="7DBC6D2C" w:rsidP="00A04D6A">
      <w:pPr>
        <w:pStyle w:val="Number-1"/>
        <w:numPr>
          <w:ilvl w:val="0"/>
          <w:numId w:val="188"/>
        </w:numPr>
        <w:ind w:left="900" w:hanging="540"/>
        <w:rPr>
          <w:rFonts w:cs="Arial"/>
          <w:sz w:val="24"/>
          <w:szCs w:val="24"/>
        </w:rPr>
      </w:pPr>
      <w:r w:rsidRPr="00683DFD">
        <w:rPr>
          <w:rFonts w:cs="Arial"/>
          <w:sz w:val="24"/>
          <w:szCs w:val="24"/>
        </w:rPr>
        <w:t>The Province, BCTFA, Infrastructure BC</w:t>
      </w:r>
      <w:bookmarkStart w:id="190" w:name="_DV_M291"/>
      <w:bookmarkStart w:id="191" w:name="_DV_M292"/>
      <w:bookmarkStart w:id="192" w:name="_DV_M293"/>
      <w:bookmarkStart w:id="193" w:name="_DV_M294"/>
      <w:bookmarkStart w:id="194" w:name="_DV_M295"/>
      <w:bookmarkEnd w:id="190"/>
      <w:bookmarkEnd w:id="191"/>
      <w:bookmarkEnd w:id="192"/>
      <w:bookmarkEnd w:id="193"/>
      <w:bookmarkEnd w:id="194"/>
      <w:r w:rsidR="2CE3B03D" w:rsidRPr="00683DFD">
        <w:rPr>
          <w:rFonts w:cs="Arial"/>
          <w:sz w:val="24"/>
          <w:szCs w:val="24"/>
        </w:rPr>
        <w:t xml:space="preserve">, </w:t>
      </w:r>
      <w:r w:rsidR="1447CF9C" w:rsidRPr="00683DFD">
        <w:rPr>
          <w:rFonts w:cs="Arial"/>
          <w:sz w:val="24"/>
          <w:szCs w:val="24"/>
        </w:rPr>
        <w:t>T</w:t>
      </w:r>
      <w:r w:rsidR="007C1E6F">
        <w:rPr>
          <w:rFonts w:cs="Arial"/>
          <w:sz w:val="24"/>
          <w:szCs w:val="24"/>
        </w:rPr>
        <w:t>I Corp</w:t>
      </w:r>
      <w:r w:rsidR="1447CF9C" w:rsidRPr="00683DFD">
        <w:rPr>
          <w:rFonts w:cs="Arial"/>
          <w:sz w:val="24"/>
          <w:szCs w:val="24"/>
        </w:rPr>
        <w:t xml:space="preserve"> </w:t>
      </w:r>
      <w:r w:rsidR="2CE3B03D" w:rsidRPr="00683DFD">
        <w:rPr>
          <w:rFonts w:cs="Arial"/>
          <w:sz w:val="24"/>
          <w:szCs w:val="24"/>
        </w:rPr>
        <w:t>and BCIB</w:t>
      </w:r>
      <w:r w:rsidR="00683DFD">
        <w:rPr>
          <w:rFonts w:cs="Arial"/>
          <w:sz w:val="24"/>
          <w:szCs w:val="24"/>
        </w:rPr>
        <w:t xml:space="preserve"> including their former and current employees who fall within the definition of Restricted Party</w:t>
      </w:r>
      <w:r w:rsidR="30286AE2" w:rsidRPr="00683DFD">
        <w:rPr>
          <w:rFonts w:cs="Arial"/>
          <w:sz w:val="24"/>
          <w:szCs w:val="24"/>
        </w:rPr>
        <w:t>.</w:t>
      </w:r>
    </w:p>
    <w:p w14:paraId="60DBF473" w14:textId="7A4052E7" w:rsidR="004F5D99" w:rsidRDefault="004F5D99" w:rsidP="00683DFD">
      <w:r w:rsidRPr="00DA195F">
        <w:t xml:space="preserve">This is not an exhaustive list of Restricted Parties. </w:t>
      </w:r>
      <w:r w:rsidR="00BB241B" w:rsidRPr="00DA195F">
        <w:t>The</w:t>
      </w:r>
      <w:r w:rsidRPr="00DA195F">
        <w:t xml:space="preserve"> Province </w:t>
      </w:r>
      <w:r w:rsidR="00BB241B" w:rsidRPr="00DA195F">
        <w:t>may identify additional</w:t>
      </w:r>
      <w:r w:rsidRPr="00DA195F">
        <w:t xml:space="preserve"> Restricted Parties, including by being added</w:t>
      </w:r>
      <w:r w:rsidR="00683DFD">
        <w:t xml:space="preserve"> by Addendum</w:t>
      </w:r>
      <w:r w:rsidRPr="00DA195F">
        <w:t xml:space="preserve"> to the list</w:t>
      </w:r>
      <w:r w:rsidR="0014641A">
        <w:t>,</w:t>
      </w:r>
      <w:r w:rsidRPr="00DA195F">
        <w:t xml:space="preserve"> during the Competitive Selection Process. </w:t>
      </w:r>
    </w:p>
    <w:p w14:paraId="01041970" w14:textId="77777777" w:rsidR="00683DFD" w:rsidRDefault="00683DFD" w:rsidP="00683DFD"/>
    <w:p w14:paraId="5851F19B" w14:textId="7DDA1AC5" w:rsidR="00683DFD" w:rsidRDefault="00683DFD" w:rsidP="00683DFD">
      <w:r>
        <w:t>There may be organizations not included in the above list that employ individual Restricted Parties where the organization and relevant individuals are subject to ethical protocols and safeguards to address potential conflict of interest or unfair advantage issues. Respondents are responsible for making appropriate enquiries with any organization or individual they intend to involve in the preparation of a Response.</w:t>
      </w:r>
    </w:p>
    <w:p w14:paraId="3002B906" w14:textId="77777777" w:rsidR="00464043" w:rsidRPr="00DA195F" w:rsidRDefault="00464043" w:rsidP="00683DFD"/>
    <w:p w14:paraId="4C525FD6" w14:textId="50FF97FF" w:rsidR="007735A2" w:rsidRPr="00DA195F" w:rsidRDefault="007735A2" w:rsidP="00A04D6A">
      <w:pPr>
        <w:pStyle w:val="Heading3"/>
      </w:pPr>
      <w:bookmarkStart w:id="195" w:name="_Ref94013246"/>
      <w:r w:rsidRPr="00DA195F">
        <w:t>Shared Use</w:t>
      </w:r>
      <w:bookmarkEnd w:id="195"/>
    </w:p>
    <w:p w14:paraId="5DCFBF64" w14:textId="37D1A24C" w:rsidR="004F5D99" w:rsidRDefault="004F5D99" w:rsidP="00683DFD">
      <w:r w:rsidRPr="00DA195F">
        <w:t xml:space="preserve">A Shared Use Person is a person identified by the Province as eligible to enter into arrangements with any and all Respondents but may not enter into exclusive arrangements with any Respondent.  Shared Use </w:t>
      </w:r>
      <w:r w:rsidR="00683DFD">
        <w:t>P</w:t>
      </w:r>
      <w:r w:rsidRPr="00DA195F">
        <w:t xml:space="preserve">ersons include </w:t>
      </w:r>
      <w:r w:rsidR="00BB241B" w:rsidRPr="00DA195F">
        <w:t>p</w:t>
      </w:r>
      <w:r w:rsidRPr="00DA195F">
        <w:t xml:space="preserve">ersons who have unique or specialized information or skills such that the Province considers at its discretion their availability to all Respondents to be desirable in the interests of the Competitive Selection Process.  </w:t>
      </w:r>
    </w:p>
    <w:p w14:paraId="14727974" w14:textId="77777777" w:rsidR="00683DFD" w:rsidRDefault="00683DFD" w:rsidP="00683DFD"/>
    <w:p w14:paraId="42D92ECB" w14:textId="17F8C1E5" w:rsidR="00413854" w:rsidRDefault="00413854" w:rsidP="00683DFD">
      <w:r>
        <w:t>No Shared Use Persons have been identified</w:t>
      </w:r>
      <w:r w:rsidR="00683DFD">
        <w:t xml:space="preserve"> for the Project</w:t>
      </w:r>
      <w:r>
        <w:t xml:space="preserve">, however, the Province may from time to time </w:t>
      </w:r>
      <w:r w:rsidR="006C2F97">
        <w:t xml:space="preserve">identify </w:t>
      </w:r>
      <w:r w:rsidR="00683DFD">
        <w:t xml:space="preserve">one or more </w:t>
      </w:r>
      <w:r w:rsidR="00DF121F">
        <w:t>p</w:t>
      </w:r>
      <w:r>
        <w:t xml:space="preserve">ersons to the list of Shared Use Person. </w:t>
      </w:r>
    </w:p>
    <w:p w14:paraId="4863CECE" w14:textId="77777777" w:rsidR="00683DFD" w:rsidRPr="00DA195F" w:rsidRDefault="00683DFD" w:rsidP="00683DFD">
      <w:pPr>
        <w:rPr>
          <w:highlight w:val="yellow"/>
        </w:rPr>
      </w:pPr>
    </w:p>
    <w:p w14:paraId="2B8D96EC" w14:textId="0AB44541" w:rsidR="007735A2" w:rsidRPr="00DA195F" w:rsidRDefault="007735A2" w:rsidP="00A04D6A">
      <w:pPr>
        <w:pStyle w:val="Heading3"/>
      </w:pPr>
      <w:bookmarkStart w:id="196" w:name="_Ref94012191"/>
      <w:r w:rsidRPr="00DA195F">
        <w:t>Conflict of Interest Adjudicator</w:t>
      </w:r>
      <w:bookmarkEnd w:id="196"/>
    </w:p>
    <w:p w14:paraId="198B7EFD" w14:textId="39768680" w:rsidR="004F5D99" w:rsidRDefault="00683DFD" w:rsidP="00683DFD">
      <w:r w:rsidRPr="00EB3E6A">
        <w:t xml:space="preserve">Boughton Law Corporation acting, principally, through the services of </w:t>
      </w:r>
      <w:r w:rsidR="00E04C46">
        <w:t>Doug Hopkins</w:t>
      </w:r>
      <w:r w:rsidR="42A539AE" w:rsidRPr="00DA195F">
        <w:t xml:space="preserve"> has been appointed as COI Adjudicator to make decisions on conflicts of interest and unfair advantage and other relationships, including whether any person is a Restricted Party.  </w:t>
      </w:r>
    </w:p>
    <w:p w14:paraId="732D6257" w14:textId="77777777" w:rsidR="00683DFD" w:rsidRPr="00DA195F" w:rsidRDefault="00683DFD" w:rsidP="00683DFD"/>
    <w:p w14:paraId="1793779F" w14:textId="49F56DA5" w:rsidR="004F5D99" w:rsidRPr="00DA195F" w:rsidRDefault="363D1208" w:rsidP="00683DFD">
      <w:r w:rsidRPr="00DA195F">
        <w:t>The COI Adjudicator and the Province may make decisions or exercise rights under this Section</w:t>
      </w:r>
      <w:r w:rsidR="00421735">
        <w:t xml:space="preserve"> </w:t>
      </w:r>
      <w:r w:rsidR="00761097">
        <w:fldChar w:fldCharType="begin"/>
      </w:r>
      <w:r w:rsidR="00761097">
        <w:instrText xml:space="preserve"> REF _Ref94012191 \r \h </w:instrText>
      </w:r>
      <w:r w:rsidR="000F65EF">
        <w:instrText xml:space="preserve"> \* MERGEFORMAT </w:instrText>
      </w:r>
      <w:r w:rsidR="00761097">
        <w:fldChar w:fldCharType="separate"/>
      </w:r>
      <w:r w:rsidR="00DB66A8">
        <w:t>5.11.4</w:t>
      </w:r>
      <w:r w:rsidR="00761097">
        <w:fldChar w:fldCharType="end"/>
      </w:r>
      <w:r w:rsidRPr="00DA195F">
        <w:t xml:space="preserve"> and this RFQ for conflicts of interest, unfair advantage whether addressed in advance or otherwise, and all provisions of this </w:t>
      </w:r>
      <w:r w:rsidR="00761097" w:rsidRPr="00DA195F">
        <w:t>Section</w:t>
      </w:r>
      <w:r w:rsidR="00761097">
        <w:t xml:space="preserve"> </w:t>
      </w:r>
      <w:r w:rsidR="00761097">
        <w:fldChar w:fldCharType="begin"/>
      </w:r>
      <w:r w:rsidR="00761097">
        <w:instrText xml:space="preserve"> REF _Ref94012191 \r \h </w:instrText>
      </w:r>
      <w:r w:rsidR="000F65EF">
        <w:instrText xml:space="preserve"> \* MERGEFORMAT </w:instrText>
      </w:r>
      <w:r w:rsidR="00761097">
        <w:fldChar w:fldCharType="separate"/>
      </w:r>
      <w:r w:rsidR="00DB66A8">
        <w:t>5.11.4</w:t>
      </w:r>
      <w:r w:rsidR="00761097">
        <w:fldChar w:fldCharType="end"/>
      </w:r>
      <w:r w:rsidR="00761097" w:rsidRPr="00DA195F">
        <w:t xml:space="preserve"> </w:t>
      </w:r>
      <w:r w:rsidRPr="00DA195F">
        <w:t xml:space="preserve">will apply with such modifications as the Province or the COI Adjudicator may consider necessary. </w:t>
      </w:r>
      <w:r w:rsidR="58907C0E" w:rsidRPr="00DA195F">
        <w:fldChar w:fldCharType="begin"/>
      </w:r>
      <w:r w:rsidR="58907C0E" w:rsidRPr="00DA195F">
        <w:instrText>FORMTEXT</w:instrText>
      </w:r>
      <w:r w:rsidR="005B3B02">
        <w:fldChar w:fldCharType="separate"/>
      </w:r>
      <w:r w:rsidR="58907C0E" w:rsidRPr="00DA195F">
        <w:fldChar w:fldCharType="end"/>
      </w:r>
      <w:r w:rsidRPr="00DA195F">
        <w:t xml:space="preserve">  </w:t>
      </w:r>
    </w:p>
    <w:p w14:paraId="5F767C48" w14:textId="77777777" w:rsidR="00683DFD" w:rsidRDefault="00683DFD" w:rsidP="00683DFD"/>
    <w:p w14:paraId="2258E858" w14:textId="152C4C44" w:rsidR="0E9CC761" w:rsidRDefault="0E9CC761" w:rsidP="00683DFD">
      <w:r w:rsidRPr="00DA195F">
        <w:t>The Province or the COI Adjudicator, as applicable, has discretion to establish the relevant processes from time to time.</w:t>
      </w:r>
    </w:p>
    <w:p w14:paraId="11115C99" w14:textId="77777777" w:rsidR="00683DFD" w:rsidRPr="00DA195F" w:rsidRDefault="00683DFD" w:rsidP="00683DFD"/>
    <w:p w14:paraId="32717C23" w14:textId="35D9E168" w:rsidR="002B76CE" w:rsidRDefault="002B76CE" w:rsidP="00683DFD">
      <w:bookmarkStart w:id="197" w:name="_Ref94013358"/>
      <w:r w:rsidRPr="00DA195F">
        <w:t>There is no requirement for all issues to be referred to the COI Adjudicator.</w:t>
      </w:r>
    </w:p>
    <w:p w14:paraId="3DB13AF7" w14:textId="77777777" w:rsidR="00683DFD" w:rsidRPr="00DA195F" w:rsidRDefault="00683DFD" w:rsidP="00683DFD"/>
    <w:p w14:paraId="6EF516B5" w14:textId="1B353151" w:rsidR="007735A2" w:rsidRPr="00683DFD" w:rsidRDefault="00683DFD" w:rsidP="003C45C8">
      <w:pPr>
        <w:pStyle w:val="Heading4"/>
      </w:pPr>
      <w:r w:rsidRPr="00683DFD">
        <w:t>Request For Advance Rulings</w:t>
      </w:r>
      <w:bookmarkEnd w:id="197"/>
    </w:p>
    <w:p w14:paraId="409B03C6" w14:textId="6C977031" w:rsidR="004F5D99" w:rsidRDefault="363D1208" w:rsidP="00683DFD">
      <w:r w:rsidRPr="7FEACCD8">
        <w:t xml:space="preserve">A Respondent or a current or prospective Respondent Team Member or a current or prospective advisor or consultant to a Respondent or Respondent Team Member who has any concerns regarding whether it or any of its current or prospective contractors, subcontractors, directors, officers, employees, consultants, advisors, representatives or agents is or may be a Restricted Party or has a concern about a conflict of interest or unfair advantage it may have, is encouraged to request an advance </w:t>
      </w:r>
      <w:r w:rsidR="002D20DE" w:rsidRPr="7FEACCD8">
        <w:t>ruling</w:t>
      </w:r>
      <w:r w:rsidRPr="7FEACCD8">
        <w:t xml:space="preserve"> in accordance with this Section</w:t>
      </w:r>
      <w:r w:rsidR="00CC2CB3">
        <w:t xml:space="preserve"> 5.11.4.1</w:t>
      </w:r>
      <w:r w:rsidR="00EB43F5" w:rsidRPr="7FEACCD8">
        <w:t>.</w:t>
      </w:r>
    </w:p>
    <w:p w14:paraId="0FBAC354" w14:textId="77777777" w:rsidR="00683DFD" w:rsidRPr="00DA195F" w:rsidRDefault="00683DFD" w:rsidP="00683DFD"/>
    <w:p w14:paraId="15ECA4B7" w14:textId="2B994A8F" w:rsidR="004F5D99" w:rsidRDefault="004F5D99" w:rsidP="00683DFD">
      <w:pPr>
        <w:rPr>
          <w:szCs w:val="20"/>
        </w:rPr>
      </w:pPr>
      <w:r w:rsidRPr="00DA195F">
        <w:rPr>
          <w:szCs w:val="20"/>
        </w:rPr>
        <w:t xml:space="preserve">To request an advance ruling, a Respondent or a current or prospective Respondent Team Member or a current or prospective advisor or consultant to a Respondent or Respondent Team Member should submit to the Contact Person by email, not less than 10 </w:t>
      </w:r>
      <w:r w:rsidR="003C45C8">
        <w:rPr>
          <w:szCs w:val="20"/>
        </w:rPr>
        <w:t xml:space="preserve">business </w:t>
      </w:r>
      <w:r w:rsidRPr="00DA195F">
        <w:rPr>
          <w:szCs w:val="20"/>
        </w:rPr>
        <w:t>days prior to the Submission Time, all relevant information and documentation, including:</w:t>
      </w:r>
    </w:p>
    <w:p w14:paraId="65531918" w14:textId="77777777" w:rsidR="00683DFD" w:rsidRPr="00DA195F" w:rsidRDefault="00683DFD" w:rsidP="00683DFD">
      <w:pPr>
        <w:rPr>
          <w:szCs w:val="20"/>
        </w:rPr>
      </w:pPr>
    </w:p>
    <w:p w14:paraId="05865729" w14:textId="32F56A22" w:rsidR="004F5D99" w:rsidRPr="00DA195F" w:rsidRDefault="004F5D99" w:rsidP="00683DFD">
      <w:pPr>
        <w:pStyle w:val="LetteredList"/>
        <w:numPr>
          <w:ilvl w:val="0"/>
          <w:numId w:val="126"/>
        </w:numPr>
      </w:pPr>
      <w:r w:rsidRPr="00DA195F">
        <w:t xml:space="preserve">names and contact information of the Respondent and the </w:t>
      </w:r>
      <w:r w:rsidR="5765EB1C" w:rsidRPr="00DA195F">
        <w:t>p</w:t>
      </w:r>
      <w:r w:rsidR="6EC9AFC7" w:rsidRPr="00DA195F">
        <w:t>erson</w:t>
      </w:r>
      <w:r w:rsidRPr="00DA195F">
        <w:t xml:space="preserve"> in respect of which the advance ruling is requested;</w:t>
      </w:r>
    </w:p>
    <w:p w14:paraId="0DCA7938" w14:textId="77777777" w:rsidR="004F5D99" w:rsidRPr="00DA195F" w:rsidRDefault="004F5D99" w:rsidP="00683DFD">
      <w:pPr>
        <w:pStyle w:val="LetteredList"/>
      </w:pPr>
      <w:r w:rsidRPr="3D55401A">
        <w:t>a detailed description of the relationship that may constitute or give rise to an actual, potential, or perceived conflict of interest or unfair advantage;</w:t>
      </w:r>
    </w:p>
    <w:p w14:paraId="2B990B19" w14:textId="77777777" w:rsidR="004F5D99" w:rsidRPr="00DA195F" w:rsidRDefault="004F5D99" w:rsidP="00683DFD">
      <w:pPr>
        <w:pStyle w:val="LetteredList"/>
      </w:pPr>
      <w:r w:rsidRPr="3D55401A">
        <w:t>a detailed description of the steps taken to date and future steps proposed to be taken to eliminate or mitigate the conflict of interest or unfair advantage; and</w:t>
      </w:r>
    </w:p>
    <w:p w14:paraId="294B88F0" w14:textId="77777777" w:rsidR="004F5D99" w:rsidRPr="00DA195F" w:rsidRDefault="004F5D99" w:rsidP="00683DFD">
      <w:pPr>
        <w:pStyle w:val="LetteredList"/>
      </w:pPr>
      <w:r w:rsidRPr="3D55401A">
        <w:t>copies of any relevant documentation.</w:t>
      </w:r>
    </w:p>
    <w:p w14:paraId="2B1AC2CE" w14:textId="027E6CBF" w:rsidR="43B617E7" w:rsidRDefault="43B617E7" w:rsidP="003C45C8">
      <w:r w:rsidRPr="00DA195F">
        <w:t xml:space="preserve">The Province may make an advance ruling or may refer the request for an advance ruling to the COI Adjudicator.  If the Province </w:t>
      </w:r>
      <w:r w:rsidR="56D4719B" w:rsidRPr="00DA195F">
        <w:t>refers the request to the COI Adjudicator, the Province may</w:t>
      </w:r>
      <w:r w:rsidR="18E098A2" w:rsidRPr="00DA195F">
        <w:t xml:space="preserve"> make its own submissions </w:t>
      </w:r>
      <w:r w:rsidR="56D4719B" w:rsidRPr="00DA195F">
        <w:t>regarding the issues raised to the COI Adjudicator.</w:t>
      </w:r>
    </w:p>
    <w:p w14:paraId="484D700E" w14:textId="77777777" w:rsidR="003C45C8" w:rsidRPr="00DA195F" w:rsidRDefault="003C45C8" w:rsidP="003C45C8"/>
    <w:p w14:paraId="30EB6A45" w14:textId="677C1DCB" w:rsidR="00DB10D8" w:rsidRDefault="004F5D99" w:rsidP="003C45C8">
      <w:r w:rsidRPr="00DA195F">
        <w:t xml:space="preserve">Subject to Section </w:t>
      </w:r>
      <w:r w:rsidR="00EB43F5">
        <w:fldChar w:fldCharType="begin"/>
      </w:r>
      <w:r w:rsidR="00EB43F5">
        <w:instrText xml:space="preserve"> REF _Ref94013390 \r \h </w:instrText>
      </w:r>
      <w:r w:rsidR="000F65EF">
        <w:instrText xml:space="preserve"> \* MERGEFORMAT </w:instrText>
      </w:r>
      <w:r w:rsidR="00EB43F5">
        <w:fldChar w:fldCharType="separate"/>
      </w:r>
      <w:r w:rsidR="00DB66A8">
        <w:t>5.2</w:t>
      </w:r>
      <w:r w:rsidR="00EB43F5">
        <w:fldChar w:fldCharType="end"/>
      </w:r>
      <w:r w:rsidR="00CF742C" w:rsidRPr="00DA195F">
        <w:t xml:space="preserve"> of this RFQ</w:t>
      </w:r>
      <w:r w:rsidRPr="00DA195F">
        <w:t xml:space="preserve">, all requests for advance rulings will be treated in confidence.  If any </w:t>
      </w:r>
      <w:r w:rsidR="51D231DA" w:rsidRPr="00DA195F">
        <w:t>p</w:t>
      </w:r>
      <w:r w:rsidRPr="00DA195F">
        <w:t>erson, including any Respondent or current or prospective Respondent Team Member or advisor or consultant, becomes a Restricted Party, it may be listed in an Addendum to this RFQ or in subsequent Competitive Selection Process documents as a Restricted Party.</w:t>
      </w:r>
    </w:p>
    <w:p w14:paraId="552E5CDF" w14:textId="77777777" w:rsidR="00A04D6A" w:rsidRPr="00DA195F" w:rsidRDefault="00A04D6A" w:rsidP="003C45C8">
      <w:pPr>
        <w:rPr>
          <w:highlight w:val="yellow"/>
        </w:rPr>
      </w:pPr>
    </w:p>
    <w:p w14:paraId="1050D1A7" w14:textId="6ABB4AA8" w:rsidR="007735A2" w:rsidRPr="00DA195F" w:rsidRDefault="007735A2" w:rsidP="003C45C8">
      <w:pPr>
        <w:pStyle w:val="Heading4"/>
      </w:pPr>
      <w:r w:rsidRPr="00DA195F">
        <w:t xml:space="preserve">The </w:t>
      </w:r>
      <w:r w:rsidRPr="003C45C8">
        <w:t>Province</w:t>
      </w:r>
      <w:r w:rsidRPr="00DA195F">
        <w:t xml:space="preserve"> May Request Advance Rulings</w:t>
      </w:r>
    </w:p>
    <w:p w14:paraId="2EE79957" w14:textId="21754D7A" w:rsidR="004F5D99" w:rsidRDefault="004F5D99" w:rsidP="003C45C8">
      <w:r w:rsidRPr="00DA195F">
        <w:t>The Province</w:t>
      </w:r>
      <w:r w:rsidRPr="00DA195F">
        <w:fldChar w:fldCharType="begin"/>
      </w:r>
      <w:r w:rsidRPr="00DA195F">
        <w:instrText>FORMTEXT</w:instrText>
      </w:r>
      <w:r w:rsidR="005B3B02">
        <w:fldChar w:fldCharType="separate"/>
      </w:r>
      <w:r w:rsidRPr="00DA195F">
        <w:fldChar w:fldCharType="end"/>
      </w:r>
      <w:r w:rsidRPr="00DA195F">
        <w:t xml:space="preserve"> may </w:t>
      </w:r>
      <w:r w:rsidR="7827793F" w:rsidRPr="00DA195F">
        <w:t xml:space="preserve">also </w:t>
      </w:r>
      <w:r w:rsidRPr="00DA195F">
        <w:t xml:space="preserve">independently </w:t>
      </w:r>
      <w:r w:rsidR="62A976D2" w:rsidRPr="00DA195F">
        <w:t xml:space="preserve">make </w:t>
      </w:r>
      <w:r w:rsidRPr="00DA195F">
        <w:t xml:space="preserve">advance rulings </w:t>
      </w:r>
      <w:r w:rsidR="033EDFF5" w:rsidRPr="00DA195F">
        <w:t xml:space="preserve">or may seek an advance ruling </w:t>
      </w:r>
      <w:r w:rsidRPr="00DA195F">
        <w:t xml:space="preserve">from the </w:t>
      </w:r>
      <w:r w:rsidR="0FEBFF01" w:rsidRPr="00DA195F">
        <w:t xml:space="preserve">COI </w:t>
      </w:r>
      <w:r w:rsidR="21E3998E" w:rsidRPr="00DA195F">
        <w:t>Adjudicator, where the Province identifies a potential conflict, unfair advantage or a person who</w:t>
      </w:r>
      <w:r w:rsidRPr="00DA195F">
        <w:t xml:space="preserve"> may be </w:t>
      </w:r>
      <w:r w:rsidR="0FB83AA6" w:rsidRPr="00DA195F">
        <w:t xml:space="preserve">a </w:t>
      </w:r>
      <w:r w:rsidRPr="00DA195F">
        <w:t xml:space="preserve">Restricted </w:t>
      </w:r>
      <w:r w:rsidR="6EC9AFC7" w:rsidRPr="00DA195F">
        <w:t>Part</w:t>
      </w:r>
      <w:r w:rsidR="7F363CC2" w:rsidRPr="00DA195F">
        <w:t>y</w:t>
      </w:r>
      <w:r w:rsidR="00DB10D8" w:rsidRPr="00DA195F">
        <w:t>.</w:t>
      </w:r>
      <w:r w:rsidRPr="00DA195F">
        <w:t xml:space="preserve"> </w:t>
      </w:r>
      <w:r w:rsidR="6FFC655B" w:rsidRPr="00DA195F">
        <w:t>The</w:t>
      </w:r>
      <w:r w:rsidRPr="00DA195F">
        <w:t xml:space="preserve"> Province</w:t>
      </w:r>
      <w:r w:rsidR="1A8A33CF" w:rsidRPr="00DA195F">
        <w:t xml:space="preserve"> will, if it</w:t>
      </w:r>
      <w:r w:rsidRPr="00DA195F">
        <w:t xml:space="preserve"> seeks an advance ruling </w:t>
      </w:r>
      <w:r w:rsidR="14400BD0" w:rsidRPr="00DA195F">
        <w:t xml:space="preserve">from the </w:t>
      </w:r>
      <w:r w:rsidR="027DE14B" w:rsidRPr="00DA195F">
        <w:t>COI</w:t>
      </w:r>
      <w:r w:rsidR="6EC9AFC7" w:rsidRPr="00DA195F">
        <w:t xml:space="preserve"> Adjudicator</w:t>
      </w:r>
      <w:r w:rsidR="6F7165EE" w:rsidRPr="00DA195F">
        <w:t xml:space="preserve">, provide </w:t>
      </w:r>
      <w:r w:rsidR="7270AADC" w:rsidRPr="00DA195F">
        <w:t>the COI</w:t>
      </w:r>
      <w:r w:rsidRPr="00DA195F">
        <w:t xml:space="preserve"> Adjudicator with relevant </w:t>
      </w:r>
      <w:r w:rsidRPr="00DA195F">
        <w:lastRenderedPageBreak/>
        <w:t>information in its possession</w:t>
      </w:r>
      <w:r w:rsidR="103C6CC8" w:rsidRPr="00DA195F">
        <w:t>.</w:t>
      </w:r>
      <w:r w:rsidRPr="00DA195F">
        <w:t xml:space="preserve">  </w:t>
      </w:r>
      <w:r w:rsidR="7F985EFE" w:rsidRPr="00DA195F">
        <w:t xml:space="preserve">If </w:t>
      </w:r>
      <w:r w:rsidR="6E642DD4" w:rsidRPr="00DA195F">
        <w:t>t</w:t>
      </w:r>
      <w:r w:rsidR="6EC9AFC7" w:rsidRPr="00DA195F">
        <w:t>he</w:t>
      </w:r>
      <w:r w:rsidRPr="00DA195F">
        <w:t xml:space="preserve"> Province </w:t>
      </w:r>
      <w:r w:rsidR="4FBBEA6C" w:rsidRPr="00DA195F">
        <w:t xml:space="preserve">seeks an advance ruling from the COI Adjudicator, the Province </w:t>
      </w:r>
      <w:r w:rsidR="42985753" w:rsidRPr="00DA195F">
        <w:t>will</w:t>
      </w:r>
      <w:r w:rsidRPr="00DA195F">
        <w:t xml:space="preserve"> give notice to the </w:t>
      </w:r>
      <w:r w:rsidR="406653D8" w:rsidRPr="00DA195F">
        <w:t>Respondent and</w:t>
      </w:r>
      <w:r w:rsidR="4C99E506" w:rsidRPr="00DA195F">
        <w:t xml:space="preserve"> may give notice to the possible </w:t>
      </w:r>
      <w:r w:rsidR="39762F57" w:rsidRPr="00DA195F">
        <w:t>Restricted</w:t>
      </w:r>
      <w:r w:rsidR="4C99E506" w:rsidRPr="00DA195F">
        <w:t xml:space="preserve"> Party </w:t>
      </w:r>
      <w:r w:rsidR="44AEC994" w:rsidRPr="00DA195F">
        <w:t xml:space="preserve">so that </w:t>
      </w:r>
      <w:r w:rsidR="00B83E59" w:rsidRPr="00DA195F">
        <w:t xml:space="preserve">it </w:t>
      </w:r>
      <w:r w:rsidR="5F397A93" w:rsidRPr="00DA195F">
        <w:t xml:space="preserve">may </w:t>
      </w:r>
      <w:r w:rsidR="15A630E3" w:rsidRPr="00DA195F">
        <w:t>make</w:t>
      </w:r>
      <w:r w:rsidR="5F397A93" w:rsidRPr="00DA195F">
        <w:t xml:space="preserve"> </w:t>
      </w:r>
      <w:r w:rsidR="4DC4C6B2" w:rsidRPr="00DA195F">
        <w:t>its own submissions in</w:t>
      </w:r>
      <w:r w:rsidR="5F397A93" w:rsidRPr="00DA195F">
        <w:t xml:space="preserve">to the issues raised </w:t>
      </w:r>
      <w:r w:rsidRPr="00DA195F">
        <w:t xml:space="preserve">to the </w:t>
      </w:r>
      <w:r w:rsidR="5C77B60A" w:rsidRPr="00DA195F">
        <w:t xml:space="preserve">COI </w:t>
      </w:r>
      <w:r w:rsidRPr="00DA195F">
        <w:t>Adjudicator.</w:t>
      </w:r>
    </w:p>
    <w:p w14:paraId="627F3F08" w14:textId="77777777" w:rsidR="003C45C8" w:rsidRPr="00DA195F" w:rsidRDefault="003C45C8" w:rsidP="003C45C8"/>
    <w:p w14:paraId="213BCD37" w14:textId="1D3AB2C7" w:rsidR="59766EE0" w:rsidRDefault="363D1208" w:rsidP="003C45C8">
      <w:r w:rsidRPr="00DA195F">
        <w:t xml:space="preserve">The onus is on the Respondent to clear any potential conflict, unfair advantage, or Restricted Party, or to establish any conditions for continued participation, and the Province may require that the Respondent make an application under </w:t>
      </w:r>
      <w:r w:rsidR="008E6098">
        <w:t>Section</w:t>
      </w:r>
      <w:r w:rsidRPr="00DA195F">
        <w:t xml:space="preserve"> 5.11.4.1</w:t>
      </w:r>
    </w:p>
    <w:p w14:paraId="2BE9A7B5" w14:textId="77777777" w:rsidR="003C45C8" w:rsidRPr="00DA195F" w:rsidRDefault="003C45C8" w:rsidP="003C45C8"/>
    <w:p w14:paraId="3FB5A460" w14:textId="692FAEB3" w:rsidR="007735A2" w:rsidRPr="00DA195F" w:rsidRDefault="007735A2" w:rsidP="003C45C8">
      <w:pPr>
        <w:pStyle w:val="Heading4"/>
      </w:pPr>
      <w:r w:rsidRPr="00DA195F">
        <w:t>Decisions Final and Binding</w:t>
      </w:r>
    </w:p>
    <w:p w14:paraId="06272EA5" w14:textId="667F9CCC" w:rsidR="004F5D99" w:rsidRDefault="42A539AE" w:rsidP="003C45C8">
      <w:r w:rsidRPr="00DA195F">
        <w:t>The decision of the Province or the COI Adjudicator, as applicable, is final and binding on the persons requesting the ruling and all other parties including Respondents, Respondent Team Members, and the Province. The Province or the COI Adjudicator, as applicable, has discretion to establish the relevant processes from time to time, including any circumstances in which a decision may be amended or supplemented.</w:t>
      </w:r>
    </w:p>
    <w:p w14:paraId="51708B23" w14:textId="77777777" w:rsidR="003C45C8" w:rsidRPr="00DA195F" w:rsidRDefault="003C45C8" w:rsidP="003C45C8"/>
    <w:p w14:paraId="3E6F7B46" w14:textId="726E7770" w:rsidR="007735A2" w:rsidRPr="00A04D6A" w:rsidRDefault="007735A2" w:rsidP="00A04D6A">
      <w:pPr>
        <w:pStyle w:val="Heading3"/>
      </w:pPr>
      <w:r w:rsidRPr="00A04D6A">
        <w:t>Exclusivity</w:t>
      </w:r>
    </w:p>
    <w:p w14:paraId="0B58239F" w14:textId="0456CE5F" w:rsidR="004F5D99" w:rsidRDefault="004F5D99" w:rsidP="003C45C8">
      <w:r w:rsidRPr="00DA195F">
        <w:t xml:space="preserve">Unless permitted by the Province, </w:t>
      </w:r>
      <w:r w:rsidR="00414F97">
        <w:t>at</w:t>
      </w:r>
      <w:r w:rsidRPr="00DA195F">
        <w:t xml:space="preserve"> its discretion, or permitted as a Shared Use </w:t>
      </w:r>
      <w:r w:rsidR="00894A9B" w:rsidRPr="00DA195F">
        <w:t>p</w:t>
      </w:r>
      <w:r w:rsidRPr="00DA195F">
        <w:t xml:space="preserve">erson, each Respondent will ensure that no Respondent Team or Respondent Team Member, any firm or employer of any of its Key Individuals, or any Affiliated Person of any member of its Respondent Team, or any firm or employer of any of its Key Individuals, participates as a member of any other Respondent Team. </w:t>
      </w:r>
    </w:p>
    <w:p w14:paraId="49975E09" w14:textId="77777777" w:rsidR="003C45C8" w:rsidRPr="00DA195F" w:rsidRDefault="003C45C8" w:rsidP="003C45C8"/>
    <w:p w14:paraId="4F5B4DD2" w14:textId="77777777" w:rsidR="004F5D99" w:rsidRDefault="004F5D99" w:rsidP="003C45C8">
      <w:r w:rsidRPr="00DA195F">
        <w:t xml:space="preserve">If the Respondent contravenes the foregoing, the Province reserves the right to disqualify the Respondent, or to permit the Respondent to continue and impose such conditions as may be required by the Province. Each Respondent is responsible, and bears the onus, to ensure that the Respondent, the Respondent Team and each Respondent Team Member, and their respective Affiliated Persons do not contravene the foregoing. </w:t>
      </w:r>
    </w:p>
    <w:p w14:paraId="4646DEEC" w14:textId="77777777" w:rsidR="003C45C8" w:rsidRPr="00DA195F" w:rsidRDefault="003C45C8" w:rsidP="003C45C8"/>
    <w:p w14:paraId="7CC560EE" w14:textId="623915CA" w:rsidR="004F5D99" w:rsidRDefault="004F5D99" w:rsidP="003C45C8">
      <w:r w:rsidRPr="00DA195F">
        <w:t xml:space="preserve">A Respondent or a prospective Respondent Team </w:t>
      </w:r>
      <w:r w:rsidR="003C45C8">
        <w:t>M</w:t>
      </w:r>
      <w:r w:rsidRPr="00DA195F">
        <w:t xml:space="preserve">ember who has any concerns regarding whether participation does, or will, contravene the foregoing is encouraged to request an advance </w:t>
      </w:r>
      <w:r w:rsidR="7FD1A191" w:rsidRPr="00DA195F">
        <w:t>ruling</w:t>
      </w:r>
      <w:r w:rsidRPr="00DA195F">
        <w:t xml:space="preserve">. To request an advance </w:t>
      </w:r>
      <w:r w:rsidR="0AB3EE62" w:rsidRPr="00DA195F">
        <w:t>ruling</w:t>
      </w:r>
      <w:r w:rsidRPr="00DA195F">
        <w:t xml:space="preserve"> on matters related to exclusivity, the Respondent or prospective Respondent Team member should submit to the Contact Person, not less than 10</w:t>
      </w:r>
      <w:r w:rsidR="003C45C8">
        <w:t xml:space="preserve"> business days</w:t>
      </w:r>
      <w:r w:rsidRPr="00DA195F">
        <w:t xml:space="preserve"> prior to the Submission Time by email, the following information: </w:t>
      </w:r>
    </w:p>
    <w:p w14:paraId="4780F6BA" w14:textId="77777777" w:rsidR="003C45C8" w:rsidRPr="00DA195F" w:rsidRDefault="003C45C8" w:rsidP="003C45C8"/>
    <w:p w14:paraId="43CC0AC3" w14:textId="1B7FD1BB" w:rsidR="004F5D99" w:rsidRPr="00734652" w:rsidRDefault="004F5D99" w:rsidP="003C45C8">
      <w:pPr>
        <w:pStyle w:val="LetteredList"/>
        <w:numPr>
          <w:ilvl w:val="0"/>
          <w:numId w:val="127"/>
        </w:numPr>
      </w:pPr>
      <w:r w:rsidRPr="00734652">
        <w:t>names and contact information of the Respondent or prospective Respondent Team member</w:t>
      </w:r>
      <w:r w:rsidR="00734652">
        <w:t xml:space="preserve"> </w:t>
      </w:r>
      <w:r w:rsidRPr="00734652">
        <w:t xml:space="preserve">making the disclosure; </w:t>
      </w:r>
    </w:p>
    <w:p w14:paraId="05C5C684" w14:textId="450E4DF1" w:rsidR="004F5D99" w:rsidRPr="00DA195F" w:rsidRDefault="004F5D99" w:rsidP="003C45C8">
      <w:pPr>
        <w:pStyle w:val="LetteredList"/>
      </w:pPr>
      <w:r w:rsidRPr="3D55401A">
        <w:t xml:space="preserve">a </w:t>
      </w:r>
      <w:r w:rsidR="00B83E59" w:rsidRPr="3D55401A">
        <w:t xml:space="preserve">detailed </w:t>
      </w:r>
      <w:r w:rsidRPr="3D55401A">
        <w:t xml:space="preserve">description of the relationship that raises the possibility of non-exclusivity; </w:t>
      </w:r>
    </w:p>
    <w:p w14:paraId="0F5D6A1B" w14:textId="6E28238A" w:rsidR="004F5D99" w:rsidRPr="00DA195F" w:rsidRDefault="004F5D99" w:rsidP="003C45C8">
      <w:pPr>
        <w:pStyle w:val="LetteredList"/>
      </w:pPr>
      <w:r w:rsidRPr="3D55401A">
        <w:lastRenderedPageBreak/>
        <w:t xml:space="preserve">a </w:t>
      </w:r>
      <w:r w:rsidR="00B83E59" w:rsidRPr="3D55401A">
        <w:t xml:space="preserve">detailed </w:t>
      </w:r>
      <w:r w:rsidRPr="3D55401A">
        <w:t xml:space="preserve">description of the steps taken to date, and future steps proposed to be taken, to mitigate any material adverse or potential material adverse effect of the non-exclusivity on the competitiveness or integrity of the Competitive Selection Process; and </w:t>
      </w:r>
    </w:p>
    <w:p w14:paraId="0DBC5179" w14:textId="11B732EA" w:rsidR="004F5D99" w:rsidRPr="00DA195F" w:rsidRDefault="004F5D99" w:rsidP="003C45C8">
      <w:pPr>
        <w:pStyle w:val="LetteredList"/>
      </w:pPr>
      <w:r w:rsidRPr="3D55401A">
        <w:t xml:space="preserve">copies of any relevant documentation. </w:t>
      </w:r>
    </w:p>
    <w:p w14:paraId="07FEC2FC" w14:textId="192D291B" w:rsidR="005D6E71" w:rsidRDefault="005D6E71" w:rsidP="003C45C8">
      <w:r w:rsidRPr="00DA195F">
        <w:t xml:space="preserve">The Province may require additional information or documentation to demonstrate to the satisfaction of the Province </w:t>
      </w:r>
      <w:r w:rsidR="00414F97">
        <w:t>at</w:t>
      </w:r>
      <w:r w:rsidRPr="00DA195F">
        <w:t xml:space="preserve"> its discretion that no such non-exclusivity exists or, if it does, that measures satisfactory to the Province </w:t>
      </w:r>
      <w:r w:rsidR="00414F97">
        <w:t>at</w:t>
      </w:r>
      <w:r w:rsidRPr="00DA195F">
        <w:t xml:space="preserve"> its discretion have been or will be implemented to eliminate or mitigate any risk to the competitiveness or integrity of the Competitive Selection Process. </w:t>
      </w:r>
    </w:p>
    <w:p w14:paraId="436D6DF9" w14:textId="77777777" w:rsidR="003C45C8" w:rsidRPr="00DA195F" w:rsidRDefault="003C45C8" w:rsidP="003C45C8"/>
    <w:p w14:paraId="5FDFDAA3" w14:textId="05272297" w:rsidR="007735A2" w:rsidRPr="00DA195F" w:rsidRDefault="51CD8DC0" w:rsidP="003C45C8">
      <w:pPr>
        <w:pStyle w:val="Heading4"/>
      </w:pPr>
      <w:r w:rsidRPr="511AD19D">
        <w:t xml:space="preserve">Exclusivity - </w:t>
      </w:r>
      <w:r w:rsidR="1566A322" w:rsidRPr="511AD19D">
        <w:t xml:space="preserve">The Province May Request Advance </w:t>
      </w:r>
      <w:r w:rsidR="6878A835" w:rsidRPr="511AD19D">
        <w:t>Rulings</w:t>
      </w:r>
    </w:p>
    <w:p w14:paraId="4F148BBF" w14:textId="1C048E59" w:rsidR="005D6E71" w:rsidRDefault="42A539AE" w:rsidP="003C45C8">
      <w:r w:rsidRPr="00DA195F">
        <w:t xml:space="preserve">The Province may also independently make advance rulings or may seek an advance ruling from the </w:t>
      </w:r>
      <w:r w:rsidR="002C2549" w:rsidRPr="00DA195F">
        <w:t xml:space="preserve">COI </w:t>
      </w:r>
      <w:r w:rsidRPr="00DA195F">
        <w:t xml:space="preserve">Adjudicator, where the Province identifies a matter related to exclusivity. The Province will, if it seeks an advance ruling from the </w:t>
      </w:r>
      <w:r w:rsidR="002C2549" w:rsidRPr="00DA195F">
        <w:t xml:space="preserve">COI </w:t>
      </w:r>
      <w:r w:rsidRPr="00DA195F">
        <w:t xml:space="preserve">Adjudicator, provide the </w:t>
      </w:r>
      <w:r w:rsidR="002C2549" w:rsidRPr="00DA195F">
        <w:t xml:space="preserve">COI </w:t>
      </w:r>
      <w:r w:rsidRPr="00DA195F">
        <w:t xml:space="preserve">Adjudicator with relevant information in its possession. If the Province seeks an advance ruling from the </w:t>
      </w:r>
      <w:r w:rsidR="002C2549" w:rsidRPr="00DA195F">
        <w:t xml:space="preserve">COI </w:t>
      </w:r>
      <w:r w:rsidRPr="00DA195F">
        <w:t xml:space="preserve">Adjudicator, the Province will give notice to the Respondent so that it may make its own response to the </w:t>
      </w:r>
      <w:r w:rsidR="002C2549" w:rsidRPr="00DA195F">
        <w:t xml:space="preserve">COI </w:t>
      </w:r>
      <w:r w:rsidRPr="00DA195F">
        <w:t xml:space="preserve">Adjudicator. </w:t>
      </w:r>
    </w:p>
    <w:p w14:paraId="1CA2213D" w14:textId="77777777" w:rsidR="003C45C8" w:rsidRPr="00DA195F" w:rsidRDefault="003C45C8" w:rsidP="003C45C8"/>
    <w:p w14:paraId="5BDF6223" w14:textId="14BA2EFF" w:rsidR="005D6E71" w:rsidRDefault="363D1208" w:rsidP="003C45C8">
      <w:r w:rsidRPr="7FEACCD8">
        <w:t>The onus is on the Respondent to clear any matter related to exclusivity or to establish any conditions for continued participation, and the Province may require that the Respondent make an application under Section 5.11.5 of this RFQ.</w:t>
      </w:r>
    </w:p>
    <w:p w14:paraId="39F6AE6C" w14:textId="77777777" w:rsidR="003C45C8" w:rsidRPr="00DA195F" w:rsidRDefault="003C45C8" w:rsidP="003C45C8"/>
    <w:p w14:paraId="42FAC7CA" w14:textId="67A4FFDE" w:rsidR="007735A2" w:rsidRPr="00DA195F" w:rsidRDefault="70D2C671" w:rsidP="003C45C8">
      <w:pPr>
        <w:pStyle w:val="Heading4"/>
      </w:pPr>
      <w:r w:rsidRPr="511AD19D">
        <w:t xml:space="preserve">Exclusivity - </w:t>
      </w:r>
      <w:r w:rsidR="394F32C7" w:rsidRPr="511AD19D">
        <w:t>Rulings</w:t>
      </w:r>
      <w:r w:rsidR="1566A322" w:rsidRPr="511AD19D">
        <w:t xml:space="preserve"> Final and Binding</w:t>
      </w:r>
    </w:p>
    <w:p w14:paraId="71544686" w14:textId="13F0B4A8" w:rsidR="00980066" w:rsidRDefault="42A539AE" w:rsidP="003C45C8">
      <w:r w:rsidRPr="00DA195F">
        <w:t xml:space="preserve">The decision of the Province or the </w:t>
      </w:r>
      <w:r w:rsidR="002C2549" w:rsidRPr="00DA195F">
        <w:t xml:space="preserve">COI </w:t>
      </w:r>
      <w:r w:rsidRPr="00DA195F">
        <w:t xml:space="preserve">Adjudicator, as applicable, is final and binding on the persons requesting the ruling and all other parties including Respondents, Respondent Team and Respondent Team Members and the Province. The Province or the </w:t>
      </w:r>
      <w:r w:rsidR="002C2549" w:rsidRPr="00DA195F">
        <w:t xml:space="preserve">COI </w:t>
      </w:r>
      <w:r w:rsidRPr="00DA195F">
        <w:t xml:space="preserve">Adjudicator, as applicable, has discretion to establish the relevant processes from time to time, including any circumstance in which a decision may be amended or supplemented. </w:t>
      </w:r>
    </w:p>
    <w:p w14:paraId="55A261F6" w14:textId="77777777" w:rsidR="003C45C8" w:rsidRPr="00DA195F" w:rsidRDefault="003C45C8" w:rsidP="003C45C8"/>
    <w:p w14:paraId="0ACC0A79" w14:textId="1238E392" w:rsidR="00980066" w:rsidRDefault="42A539AE" w:rsidP="003C45C8">
      <w:r w:rsidRPr="00DA195F">
        <w:t xml:space="preserve">The Province may provide any decision by the Province or the </w:t>
      </w:r>
      <w:r w:rsidR="002C2549" w:rsidRPr="00DA195F">
        <w:t xml:space="preserve">COI </w:t>
      </w:r>
      <w:r w:rsidRPr="00DA195F">
        <w:t xml:space="preserve">Adjudicator regarding matters related to exclusivity to all Respondents if the Province, </w:t>
      </w:r>
      <w:r w:rsidR="00414F97">
        <w:t>at</w:t>
      </w:r>
      <w:r w:rsidRPr="00DA195F">
        <w:t xml:space="preserve"> its discretion, determines that the decision is of general application.</w:t>
      </w:r>
      <w:bookmarkStart w:id="198" w:name="_Toc13639892"/>
      <w:r w:rsidRPr="00DA195F">
        <w:t xml:space="preserve"> </w:t>
      </w:r>
    </w:p>
    <w:p w14:paraId="140637F2" w14:textId="77777777" w:rsidR="00A04D6A" w:rsidRPr="00DA195F" w:rsidRDefault="00A04D6A" w:rsidP="003C45C8"/>
    <w:p w14:paraId="3793BBE3" w14:textId="19E3988B" w:rsidR="007735A2" w:rsidRPr="00DA195F" w:rsidRDefault="007735A2" w:rsidP="00DF643F">
      <w:pPr>
        <w:pStyle w:val="Heading2"/>
      </w:pPr>
      <w:bookmarkStart w:id="199" w:name="_Toc1063001843"/>
      <w:bookmarkStart w:id="200" w:name="_Ref94013087"/>
      <w:bookmarkStart w:id="201" w:name="_Ref94013112"/>
      <w:bookmarkStart w:id="202" w:name="_Toc352641263"/>
      <w:bookmarkStart w:id="203" w:name="_Toc141803889"/>
      <w:bookmarkEnd w:id="198"/>
      <w:r w:rsidRPr="42314A18">
        <w:t xml:space="preserve">Fairness </w:t>
      </w:r>
      <w:r w:rsidR="0083191E" w:rsidRPr="42314A18">
        <w:t>Re</w:t>
      </w:r>
      <w:r w:rsidR="00892144" w:rsidRPr="42314A18">
        <w:t>viewer</w:t>
      </w:r>
      <w:bookmarkEnd w:id="199"/>
      <w:bookmarkEnd w:id="200"/>
      <w:bookmarkEnd w:id="201"/>
      <w:bookmarkEnd w:id="202"/>
      <w:bookmarkEnd w:id="203"/>
    </w:p>
    <w:p w14:paraId="019B643B" w14:textId="0855448E" w:rsidR="00980066" w:rsidRPr="00DA195F" w:rsidRDefault="00980066" w:rsidP="003C45C8">
      <w:r w:rsidRPr="4AE29A19">
        <w:t xml:space="preserve">The Province has appointed </w:t>
      </w:r>
      <w:r w:rsidR="00CD14CF">
        <w:rPr>
          <w:szCs w:val="20"/>
        </w:rPr>
        <w:t xml:space="preserve">Jane Shackell, </w:t>
      </w:r>
      <w:r w:rsidR="00594ACD">
        <w:rPr>
          <w:szCs w:val="20"/>
        </w:rPr>
        <w:t>KC</w:t>
      </w:r>
      <w:r w:rsidR="003C45C8">
        <w:rPr>
          <w:szCs w:val="20"/>
        </w:rPr>
        <w:t xml:space="preserve"> of Iterum Law Corporation</w:t>
      </w:r>
      <w:r w:rsidRPr="4AE29A19">
        <w:t xml:space="preserve"> as the Fairness </w:t>
      </w:r>
      <w:r w:rsidR="00892144" w:rsidRPr="4AE29A19">
        <w:t xml:space="preserve">Reviewer </w:t>
      </w:r>
      <w:r w:rsidRPr="4AE29A19">
        <w:t xml:space="preserve">to monitor the Competitive Selection Process. The Fairness </w:t>
      </w:r>
      <w:r w:rsidR="00997E35" w:rsidRPr="4AE29A19">
        <w:t>Reviewer</w:t>
      </w:r>
      <w:r w:rsidRPr="4AE29A19">
        <w:t xml:space="preserve"> will act as an independent observer of the fairness of the implementation of </w:t>
      </w:r>
      <w:r w:rsidRPr="4AE29A19">
        <w:lastRenderedPageBreak/>
        <w:t>the Competitive Selection Process. The Fairness</w:t>
      </w:r>
      <w:r w:rsidR="00997E35" w:rsidRPr="4AE29A19">
        <w:t xml:space="preserve"> Reviewer</w:t>
      </w:r>
      <w:r w:rsidRPr="4AE29A19">
        <w:t xml:space="preserve"> will provide a written report at the end of the RFQ </w:t>
      </w:r>
      <w:r w:rsidR="00A04D6A" w:rsidRPr="4AE29A19">
        <w:t>phase,</w:t>
      </w:r>
      <w:r w:rsidR="004E6D07">
        <w:t xml:space="preserve"> and it will be publicly disclosed</w:t>
      </w:r>
      <w:r w:rsidRPr="4AE29A19">
        <w:t>.</w:t>
      </w:r>
    </w:p>
    <w:p w14:paraId="6F6C8988" w14:textId="77777777" w:rsidR="003C45C8" w:rsidRDefault="003C45C8" w:rsidP="003C45C8"/>
    <w:p w14:paraId="4160EAC0" w14:textId="52D5CED4" w:rsidR="00980066" w:rsidRDefault="00980066" w:rsidP="003C45C8">
      <w:r w:rsidRPr="00DA195F">
        <w:t xml:space="preserve">The Fairness </w:t>
      </w:r>
      <w:r w:rsidR="00997E35" w:rsidRPr="00DA195F">
        <w:t>Reviewer</w:t>
      </w:r>
      <w:r w:rsidRPr="00DA195F">
        <w:t xml:space="preserve"> will be:</w:t>
      </w:r>
    </w:p>
    <w:p w14:paraId="15FA0BAD" w14:textId="77777777" w:rsidR="003C45C8" w:rsidRPr="00DA195F" w:rsidRDefault="003C45C8" w:rsidP="003C45C8"/>
    <w:p w14:paraId="7EB372A2" w14:textId="3C773A2A" w:rsidR="00980066" w:rsidRDefault="00980066" w:rsidP="003C45C8">
      <w:pPr>
        <w:pStyle w:val="LetteredList"/>
        <w:numPr>
          <w:ilvl w:val="0"/>
          <w:numId w:val="128"/>
        </w:numPr>
      </w:pPr>
      <w:r w:rsidRPr="00DA195F">
        <w:t xml:space="preserve">provided full access to all documents, meetings and information related to the process under this RFQ which the Fairness </w:t>
      </w:r>
      <w:r w:rsidR="00997E35" w:rsidRPr="00DA195F">
        <w:t>Reviewer,</w:t>
      </w:r>
      <w:r w:rsidRPr="00DA195F">
        <w:t xml:space="preserve"> at its discretion, decides is required; and</w:t>
      </w:r>
    </w:p>
    <w:p w14:paraId="45419D1F" w14:textId="77777777" w:rsidR="00980066" w:rsidRPr="00EE3F37" w:rsidRDefault="00980066" w:rsidP="003C45C8">
      <w:pPr>
        <w:pStyle w:val="LetteredList"/>
      </w:pPr>
      <w:r w:rsidRPr="00EE3F37">
        <w:t>kept fully informed by the Province of all documents and activities associated with this RFQ.</w:t>
      </w:r>
    </w:p>
    <w:p w14:paraId="01359A3D" w14:textId="50E26FB0" w:rsidR="00980066" w:rsidRDefault="00980066" w:rsidP="003C45C8">
      <w:r w:rsidRPr="00DA195F">
        <w:t xml:space="preserve">Respondents may contact the Fairness </w:t>
      </w:r>
      <w:r w:rsidR="00997E35" w:rsidRPr="00DA195F">
        <w:t>Reviewer</w:t>
      </w:r>
      <w:r w:rsidRPr="00DA195F">
        <w:t xml:space="preserve"> directly with regard to concerns about the fairness of the Competitive Selection Process.</w:t>
      </w:r>
    </w:p>
    <w:p w14:paraId="4F3E6A40" w14:textId="77777777" w:rsidR="003C45C8" w:rsidRPr="00DA195F" w:rsidRDefault="003C45C8" w:rsidP="003C45C8"/>
    <w:p w14:paraId="6D073854" w14:textId="7794F43D" w:rsidR="007735A2" w:rsidRPr="00DA195F" w:rsidRDefault="007735A2" w:rsidP="00DF643F">
      <w:pPr>
        <w:pStyle w:val="Heading2"/>
      </w:pPr>
      <w:bookmarkStart w:id="204" w:name="_Toc1037748499"/>
      <w:bookmarkStart w:id="205" w:name="_Toc555795804"/>
      <w:bookmarkStart w:id="206" w:name="_Toc141803890"/>
      <w:r w:rsidRPr="42314A18">
        <w:t>No Representation for Accuracy of Information</w:t>
      </w:r>
      <w:bookmarkEnd w:id="204"/>
      <w:bookmarkEnd w:id="205"/>
      <w:bookmarkEnd w:id="206"/>
    </w:p>
    <w:p w14:paraId="1BFC9EA3" w14:textId="2E55B118" w:rsidR="00980066" w:rsidRDefault="6F93470C" w:rsidP="003C45C8">
      <w:r w:rsidRPr="511AD19D">
        <w:t>None of the Province, BCTFA, Infrastructure BC</w:t>
      </w:r>
      <w:r w:rsidR="2CE3B03D" w:rsidRPr="511AD19D">
        <w:t>,</w:t>
      </w:r>
      <w:r w:rsidR="00AC02F8">
        <w:t xml:space="preserve"> </w:t>
      </w:r>
      <w:r w:rsidR="007C1E6F">
        <w:t>TI</w:t>
      </w:r>
      <w:r w:rsidR="00AC02F8">
        <w:t xml:space="preserve"> Corp,</w:t>
      </w:r>
      <w:r w:rsidR="2CE3B03D" w:rsidRPr="511AD19D">
        <w:t xml:space="preserve"> BCIB</w:t>
      </w:r>
      <w:r w:rsidRPr="511AD19D">
        <w:t xml:space="preserve"> or any of their respective representatives, agents, consultants or advisors makes any representation or warranty, or has any liability or responsibility whatsoever, with respect to the accuracy, reliability, sufficiency, relevance or completeness of any of the information set out in this RFQ or its appendices (as amended from time to time) the </w:t>
      </w:r>
      <w:r w:rsidR="0DDE85ED" w:rsidRPr="511AD19D">
        <w:t xml:space="preserve">RFQ Data </w:t>
      </w:r>
      <w:r w:rsidRPr="511AD19D">
        <w:t>Website</w:t>
      </w:r>
      <w:r w:rsidR="3FC976C3" w:rsidRPr="511AD19D">
        <w:t xml:space="preserve"> or Project Website</w:t>
      </w:r>
      <w:r w:rsidRPr="511AD19D">
        <w:t>, or in any other background or reference information or documents made available to Respondents pursuant to or in connection with this RFQ.</w:t>
      </w:r>
    </w:p>
    <w:p w14:paraId="733C3601" w14:textId="77777777" w:rsidR="003C45C8" w:rsidRPr="00DA195F" w:rsidRDefault="003C45C8" w:rsidP="003C45C8"/>
    <w:p w14:paraId="455EA5DC" w14:textId="6E041D08" w:rsidR="00980066" w:rsidRDefault="00980066" w:rsidP="003C45C8">
      <w:pPr>
        <w:rPr>
          <w:szCs w:val="20"/>
        </w:rPr>
      </w:pPr>
      <w:r w:rsidRPr="00DA195F">
        <w:rPr>
          <w:szCs w:val="20"/>
        </w:rPr>
        <w:t xml:space="preserve">Responses are to be prepared and submitted solely </w:t>
      </w:r>
      <w:r w:rsidR="003C45C8">
        <w:rPr>
          <w:szCs w:val="20"/>
        </w:rPr>
        <w:t xml:space="preserve">based </w:t>
      </w:r>
      <w:r w:rsidRPr="00DA195F">
        <w:rPr>
          <w:szCs w:val="20"/>
        </w:rPr>
        <w:t>on information independently obtained and verified by each Respondent, and on the basis of the Respondent’s independent investigations, examinations, knowledge, analysis, interpretation, information, and judgment, rather than in reliance on information provided in, pursuant to or in connection with this RFQ or on the Respondent’s analysis or interpretation of any such information.</w:t>
      </w:r>
    </w:p>
    <w:p w14:paraId="354C2402" w14:textId="77777777" w:rsidR="003C45C8" w:rsidRPr="00DA195F" w:rsidRDefault="003C45C8" w:rsidP="003C45C8">
      <w:pPr>
        <w:rPr>
          <w:szCs w:val="20"/>
        </w:rPr>
      </w:pPr>
    </w:p>
    <w:p w14:paraId="5B0DD02C" w14:textId="77777777" w:rsidR="00980066" w:rsidRPr="00DA195F" w:rsidRDefault="00980066" w:rsidP="003C45C8">
      <w:pPr>
        <w:rPr>
          <w:szCs w:val="20"/>
        </w:rPr>
      </w:pPr>
      <w:r w:rsidRPr="00DA195F">
        <w:rPr>
          <w:szCs w:val="20"/>
        </w:rPr>
        <w:t>Nothing in this RFQ or otherwise relieves Respondents from responsibility for undertaking their own investigations and examinations and developing their own analysis, interpretations, opinions, and conclusions with respect to the matters set out or referred to in this RFQ and the preparation and delivery of their Responses.</w:t>
      </w:r>
    </w:p>
    <w:p w14:paraId="444804A7" w14:textId="77777777" w:rsidR="000A27C7" w:rsidRPr="00DA195F" w:rsidRDefault="000A27C7" w:rsidP="00F8093E">
      <w:pPr>
        <w:rPr>
          <w:rFonts w:eastAsiaTheme="majorEastAsia"/>
          <w:color w:val="FFFFFF" w:themeColor="background1"/>
          <w:lang w:eastAsia="en-US"/>
        </w:rPr>
      </w:pPr>
      <w:r w:rsidRPr="00DA195F">
        <w:br w:type="page"/>
      </w:r>
    </w:p>
    <w:p w14:paraId="537EAC94" w14:textId="789697BC" w:rsidR="007735A2" w:rsidRPr="00DA195F" w:rsidRDefault="007735A2" w:rsidP="00F8093E">
      <w:pPr>
        <w:pStyle w:val="Heading1"/>
      </w:pPr>
      <w:bookmarkStart w:id="207" w:name="_Toc649756468"/>
      <w:bookmarkStart w:id="208" w:name="_Ref94012536"/>
      <w:bookmarkStart w:id="209" w:name="_Toc233029266"/>
      <w:bookmarkStart w:id="210" w:name="_Ref141433658"/>
      <w:bookmarkStart w:id="211" w:name="_Ref141433676"/>
      <w:bookmarkStart w:id="212" w:name="_Toc141803891"/>
      <w:r w:rsidRPr="42314A18">
        <w:lastRenderedPageBreak/>
        <w:t>Definitions</w:t>
      </w:r>
      <w:bookmarkEnd w:id="207"/>
      <w:bookmarkEnd w:id="208"/>
      <w:bookmarkEnd w:id="209"/>
      <w:bookmarkEnd w:id="210"/>
      <w:bookmarkEnd w:id="211"/>
      <w:bookmarkEnd w:id="212"/>
    </w:p>
    <w:p w14:paraId="7CD2E741" w14:textId="77777777" w:rsidR="00980066" w:rsidRDefault="00980066" w:rsidP="00F8093E">
      <w:pPr>
        <w:pStyle w:val="bodytext0"/>
      </w:pPr>
      <w:r w:rsidRPr="00DA195F">
        <w:t xml:space="preserve">In this RFQ the following terms have the meanings set out as corresponding to those terms:  </w:t>
      </w:r>
    </w:p>
    <w:p w14:paraId="5795E445" w14:textId="77777777" w:rsidR="003C45C8" w:rsidRPr="00DA195F" w:rsidRDefault="003C45C8" w:rsidP="00F8093E">
      <w:pPr>
        <w:pStyle w:val="bodytext0"/>
        <w:rPr>
          <w:b/>
        </w:rPr>
      </w:pPr>
    </w:p>
    <w:p w14:paraId="5F660547" w14:textId="26D67299" w:rsidR="00980066" w:rsidRDefault="00980066" w:rsidP="00F8093E">
      <w:pPr>
        <w:pStyle w:val="bodytext0"/>
      </w:pPr>
      <w:r w:rsidRPr="00DA195F">
        <w:rPr>
          <w:b/>
        </w:rPr>
        <w:t>“Addenda</w:t>
      </w:r>
      <w:r w:rsidRPr="00DA195F">
        <w:t xml:space="preserve">” </w:t>
      </w:r>
      <w:r w:rsidR="7CFFFF58" w:rsidRPr="00DA195F">
        <w:t xml:space="preserve">or “Addendum” </w:t>
      </w:r>
      <w:r w:rsidRPr="00DA195F">
        <w:t xml:space="preserve">means </w:t>
      </w:r>
      <w:r w:rsidR="54B94513" w:rsidRPr="00DA195F">
        <w:t xml:space="preserve">each amendment to this RFQ </w:t>
      </w:r>
      <w:r w:rsidR="003C45C8">
        <w:t xml:space="preserve">issued by the Contact Person </w:t>
      </w:r>
      <w:r w:rsidR="54B94513" w:rsidRPr="00DA195F">
        <w:t xml:space="preserve">as described in </w:t>
      </w:r>
      <w:r w:rsidR="00B83E59" w:rsidRPr="00DA195F">
        <w:t>Section</w:t>
      </w:r>
      <w:r w:rsidR="54B94513" w:rsidRPr="00DA195F">
        <w:t xml:space="preserve"> </w:t>
      </w:r>
      <w:r w:rsidR="006475F4">
        <w:fldChar w:fldCharType="begin"/>
      </w:r>
      <w:r w:rsidR="006475F4">
        <w:instrText xml:space="preserve"> REF _Ref94012978 \r \h </w:instrText>
      </w:r>
      <w:r w:rsidR="000F65EF">
        <w:instrText xml:space="preserve"> \* MERGEFORMAT </w:instrText>
      </w:r>
      <w:r w:rsidR="006475F4">
        <w:fldChar w:fldCharType="separate"/>
      </w:r>
      <w:r w:rsidR="00DB66A8">
        <w:t>3.9</w:t>
      </w:r>
      <w:r w:rsidR="006475F4">
        <w:fldChar w:fldCharType="end"/>
      </w:r>
      <w:r w:rsidR="00ED7753" w:rsidRPr="00DA195F">
        <w:t xml:space="preserve"> of this RFQ</w:t>
      </w:r>
      <w:r w:rsidR="009C7D06" w:rsidRPr="00DA195F">
        <w:t>.</w:t>
      </w:r>
    </w:p>
    <w:p w14:paraId="081C5202" w14:textId="77777777" w:rsidR="003C45C8" w:rsidRPr="00DA195F" w:rsidRDefault="003C45C8" w:rsidP="00F8093E">
      <w:pPr>
        <w:pStyle w:val="bodytext0"/>
      </w:pPr>
    </w:p>
    <w:p w14:paraId="792DF17F" w14:textId="77777777" w:rsidR="005B297A" w:rsidRDefault="005B297A" w:rsidP="003C45C8">
      <w:r w:rsidRPr="00DA195F">
        <w:rPr>
          <w:bCs/>
        </w:rPr>
        <w:t>“</w:t>
      </w:r>
      <w:r w:rsidRPr="00DA195F">
        <w:rPr>
          <w:b/>
          <w:bCs/>
        </w:rPr>
        <w:t>Affiliated Persons</w:t>
      </w:r>
      <w:r w:rsidRPr="00DA195F">
        <w:rPr>
          <w:bCs/>
        </w:rPr>
        <w:t>”</w:t>
      </w:r>
      <w:r w:rsidRPr="00DA195F">
        <w:rPr>
          <w:b/>
          <w:bCs/>
        </w:rPr>
        <w:t xml:space="preserve"> </w:t>
      </w:r>
      <w:r w:rsidRPr="00DA195F">
        <w:t>or affiliated person, or persons affiliated with each other, are:</w:t>
      </w:r>
    </w:p>
    <w:p w14:paraId="586BA76D" w14:textId="77777777" w:rsidR="004E6D07" w:rsidRPr="00DA195F" w:rsidRDefault="004E6D07" w:rsidP="003C45C8"/>
    <w:p w14:paraId="1FEB9092" w14:textId="77777777" w:rsidR="003C45C8" w:rsidRDefault="005B297A" w:rsidP="003C45C8">
      <w:pPr>
        <w:pStyle w:val="LetteredList"/>
        <w:numPr>
          <w:ilvl w:val="0"/>
          <w:numId w:val="132"/>
        </w:numPr>
      </w:pPr>
      <w:r w:rsidRPr="00C9317C">
        <w:t>a corporation and</w:t>
      </w:r>
      <w:bookmarkStart w:id="213" w:name="_Ref310333004"/>
    </w:p>
    <w:p w14:paraId="161CDA15" w14:textId="1FD74129" w:rsidR="005B297A" w:rsidRPr="00DA195F" w:rsidRDefault="005B297A" w:rsidP="003C45C8">
      <w:pPr>
        <w:pStyle w:val="LetteredList"/>
        <w:numPr>
          <w:ilvl w:val="1"/>
          <w:numId w:val="129"/>
        </w:numPr>
      </w:pPr>
      <w:r w:rsidRPr="00DA195F">
        <w:t>a person by whom the corporation is controlled,</w:t>
      </w:r>
      <w:bookmarkEnd w:id="213"/>
    </w:p>
    <w:p w14:paraId="6BE71165" w14:textId="77777777" w:rsidR="005B297A" w:rsidRPr="00DA195F" w:rsidRDefault="005B297A" w:rsidP="003C45C8">
      <w:pPr>
        <w:pStyle w:val="LetteredList"/>
        <w:numPr>
          <w:ilvl w:val="1"/>
          <w:numId w:val="112"/>
        </w:numPr>
      </w:pPr>
      <w:bookmarkStart w:id="214" w:name="_Ref310333084"/>
      <w:r w:rsidRPr="00DA195F">
        <w:t>each member of an affiliated group of persons by which the corporation is controlled, and</w:t>
      </w:r>
      <w:bookmarkEnd w:id="214"/>
    </w:p>
    <w:p w14:paraId="1A93519F" w14:textId="562BF5FA" w:rsidR="005B297A" w:rsidRPr="00DA195F" w:rsidRDefault="005B297A" w:rsidP="003C45C8">
      <w:pPr>
        <w:pStyle w:val="LetteredList"/>
        <w:numPr>
          <w:ilvl w:val="1"/>
          <w:numId w:val="112"/>
        </w:numPr>
      </w:pPr>
      <w:r w:rsidRPr="00DA195F">
        <w:t xml:space="preserve">a spouse or common-law partner of a person described in subparagraph </w:t>
      </w:r>
      <w:r w:rsidRPr="00DA195F">
        <w:fldChar w:fldCharType="begin"/>
      </w:r>
      <w:r w:rsidRPr="00DA195F">
        <w:instrText xml:space="preserve"> REF _Ref310333004 \r \h  \* MERGEFORMAT </w:instrText>
      </w:r>
      <w:r w:rsidRPr="00DA195F">
        <w:fldChar w:fldCharType="separate"/>
      </w:r>
      <w:r w:rsidR="00DB66A8">
        <w:t>1)</w:t>
      </w:r>
      <w:r w:rsidRPr="00DA195F">
        <w:fldChar w:fldCharType="end"/>
      </w:r>
      <w:r w:rsidRPr="00DA195F">
        <w:t xml:space="preserve"> or </w:t>
      </w:r>
      <w:r w:rsidRPr="00DA195F">
        <w:fldChar w:fldCharType="begin"/>
      </w:r>
      <w:r w:rsidRPr="00DA195F">
        <w:instrText xml:space="preserve"> REF _Ref310333084 \r \h  \* MERGEFORMAT </w:instrText>
      </w:r>
      <w:r w:rsidRPr="00DA195F">
        <w:fldChar w:fldCharType="separate"/>
      </w:r>
      <w:r w:rsidR="00DB66A8">
        <w:t>2)</w:t>
      </w:r>
      <w:r w:rsidRPr="00DA195F">
        <w:fldChar w:fldCharType="end"/>
      </w:r>
      <w:r w:rsidRPr="00DA195F">
        <w:t xml:space="preserve"> or (b);</w:t>
      </w:r>
    </w:p>
    <w:p w14:paraId="20AEF30A" w14:textId="77777777" w:rsidR="005B297A" w:rsidRPr="00DA195F" w:rsidRDefault="005B297A" w:rsidP="003C45C8">
      <w:pPr>
        <w:pStyle w:val="LetteredList"/>
      </w:pPr>
      <w:r w:rsidRPr="00DA195F">
        <w:t>two corporations, if</w:t>
      </w:r>
    </w:p>
    <w:p w14:paraId="72AE9BE6" w14:textId="77777777" w:rsidR="005B297A" w:rsidRPr="00DA195F" w:rsidRDefault="005B297A" w:rsidP="003C45C8">
      <w:pPr>
        <w:pStyle w:val="LetteredList"/>
        <w:numPr>
          <w:ilvl w:val="1"/>
          <w:numId w:val="112"/>
        </w:numPr>
      </w:pPr>
      <w:r w:rsidRPr="00DA195F">
        <w:t>each corporation is controlled by a person, and the person by whom one corporation is controlled is affiliated with the person by whom the other corporation is controlled,</w:t>
      </w:r>
    </w:p>
    <w:p w14:paraId="2F9FBB85" w14:textId="77777777" w:rsidR="005B297A" w:rsidRPr="00DA195F" w:rsidRDefault="005B297A" w:rsidP="003C45C8">
      <w:pPr>
        <w:pStyle w:val="LetteredList"/>
        <w:numPr>
          <w:ilvl w:val="1"/>
          <w:numId w:val="112"/>
        </w:numPr>
      </w:pPr>
      <w:r w:rsidRPr="00DA195F">
        <w:t>one corporation is controlled by a person, the other corporation is controlled by a group of persons, and each member of that group is affiliated with that person, or</w:t>
      </w:r>
    </w:p>
    <w:p w14:paraId="1DE9A5A0" w14:textId="77777777" w:rsidR="005B297A" w:rsidRPr="00DA195F" w:rsidRDefault="005B297A" w:rsidP="003C45C8">
      <w:pPr>
        <w:pStyle w:val="LetteredList"/>
        <w:numPr>
          <w:ilvl w:val="1"/>
          <w:numId w:val="112"/>
        </w:numPr>
      </w:pPr>
      <w:r w:rsidRPr="00DA195F">
        <w:t>each corporation is controlled by a group of persons, and each member of each group is affiliated with at least one member of the other group;</w:t>
      </w:r>
    </w:p>
    <w:p w14:paraId="2783A978" w14:textId="77777777" w:rsidR="005B297A" w:rsidRPr="00DA195F" w:rsidRDefault="005B297A" w:rsidP="003C45C8">
      <w:pPr>
        <w:pStyle w:val="LetteredList"/>
      </w:pPr>
      <w:r w:rsidRPr="00DA195F">
        <w:t>a corporation and a partnership, if the corporation is controlled by a particular group of persons, each member of which is affiliated with at least one member of a majority interest group of partners of the partnership, and each member of that majority interest group is affiliated with at least one member of the particular group;</w:t>
      </w:r>
    </w:p>
    <w:p w14:paraId="010918DE" w14:textId="77777777" w:rsidR="005B297A" w:rsidRPr="00DA195F" w:rsidRDefault="005B297A" w:rsidP="003C45C8">
      <w:pPr>
        <w:pStyle w:val="LetteredList"/>
      </w:pPr>
      <w:r w:rsidRPr="00DA195F">
        <w:t>a partnership and a majority interest partner of the partnership;</w:t>
      </w:r>
    </w:p>
    <w:p w14:paraId="550BBFEF" w14:textId="77777777" w:rsidR="005B297A" w:rsidRPr="00DA195F" w:rsidRDefault="005B297A" w:rsidP="003C45C8">
      <w:pPr>
        <w:pStyle w:val="LetteredList"/>
      </w:pPr>
      <w:r w:rsidRPr="00DA195F">
        <w:t>two partnerships, if</w:t>
      </w:r>
    </w:p>
    <w:p w14:paraId="3ECF1203" w14:textId="77777777" w:rsidR="005B297A" w:rsidRPr="00DA195F" w:rsidRDefault="005B297A" w:rsidP="003C45C8">
      <w:pPr>
        <w:pStyle w:val="LetteredList"/>
        <w:numPr>
          <w:ilvl w:val="1"/>
          <w:numId w:val="112"/>
        </w:numPr>
      </w:pPr>
      <w:r w:rsidRPr="00DA195F">
        <w:lastRenderedPageBreak/>
        <w:t>the same person is a majority interest partner of both partnerships,</w:t>
      </w:r>
    </w:p>
    <w:p w14:paraId="28F2C865" w14:textId="77777777" w:rsidR="005B297A" w:rsidRPr="00DA195F" w:rsidRDefault="005B297A" w:rsidP="003C45C8">
      <w:pPr>
        <w:pStyle w:val="LetteredList"/>
        <w:numPr>
          <w:ilvl w:val="1"/>
          <w:numId w:val="112"/>
        </w:numPr>
      </w:pPr>
      <w:r w:rsidRPr="00DA195F">
        <w:t xml:space="preserve">a majority interest partner of one partnership is affiliated with each member of a majority interest group of partners of the other partnership, or </w:t>
      </w:r>
    </w:p>
    <w:p w14:paraId="04FE933A" w14:textId="77777777" w:rsidR="005B297A" w:rsidRPr="00DA195F" w:rsidRDefault="005B297A" w:rsidP="003C45C8">
      <w:pPr>
        <w:pStyle w:val="LetteredList"/>
        <w:numPr>
          <w:ilvl w:val="1"/>
          <w:numId w:val="112"/>
        </w:numPr>
      </w:pPr>
      <w:r w:rsidRPr="00DA195F">
        <w:t>each member of a majority interest group of partners of each partnership is affiliated with at least one member of a majority interest group of partners of the other partnership;</w:t>
      </w:r>
    </w:p>
    <w:p w14:paraId="3562C4F4" w14:textId="77777777" w:rsidR="005B297A" w:rsidRPr="00DA195F" w:rsidRDefault="005B297A" w:rsidP="003C45C8">
      <w:pPr>
        <w:pStyle w:val="LetteredList"/>
      </w:pPr>
      <w:r w:rsidRPr="00DA195F">
        <w:t>a person and a trust, if the person</w:t>
      </w:r>
    </w:p>
    <w:p w14:paraId="292A96EA" w14:textId="77777777" w:rsidR="005B297A" w:rsidRPr="00DA195F" w:rsidRDefault="005B297A" w:rsidP="003C45C8">
      <w:pPr>
        <w:pStyle w:val="LetteredList"/>
        <w:numPr>
          <w:ilvl w:val="1"/>
          <w:numId w:val="112"/>
        </w:numPr>
        <w:rPr>
          <w:szCs w:val="20"/>
        </w:rPr>
      </w:pPr>
      <w:r w:rsidRPr="00DA195F">
        <w:rPr>
          <w:szCs w:val="20"/>
        </w:rPr>
        <w:t>is a majority interest beneficiary of the trust, or</w:t>
      </w:r>
    </w:p>
    <w:p w14:paraId="74BE1CD5" w14:textId="77777777" w:rsidR="003C45C8" w:rsidRDefault="005B297A" w:rsidP="003C45C8">
      <w:pPr>
        <w:pStyle w:val="LetteredList"/>
        <w:numPr>
          <w:ilvl w:val="1"/>
          <w:numId w:val="112"/>
        </w:numPr>
        <w:rPr>
          <w:szCs w:val="20"/>
        </w:rPr>
      </w:pPr>
      <w:r w:rsidRPr="00DA195F">
        <w:rPr>
          <w:szCs w:val="20"/>
        </w:rPr>
        <w:t>would, if this subsection were read without reference to this paragraph, be affiliated with a majority interest beneficiary of the trust; and</w:t>
      </w:r>
    </w:p>
    <w:p w14:paraId="6DB1519A" w14:textId="77777777" w:rsidR="003C45C8" w:rsidRDefault="005B297A" w:rsidP="003C45C8">
      <w:pPr>
        <w:pStyle w:val="LetteredList"/>
      </w:pPr>
      <w:r w:rsidRPr="003C45C8">
        <w:t>two trusts, if a contributor to one of the trusts is affiliated with a contributor to the other trust and</w:t>
      </w:r>
    </w:p>
    <w:p w14:paraId="4BBC73EB" w14:textId="77777777" w:rsidR="003C45C8" w:rsidRPr="003C45C8" w:rsidRDefault="005B297A" w:rsidP="003C45C8">
      <w:pPr>
        <w:pStyle w:val="LetteredList"/>
        <w:numPr>
          <w:ilvl w:val="1"/>
          <w:numId w:val="112"/>
        </w:numPr>
      </w:pPr>
      <w:r w:rsidRPr="003C45C8">
        <w:rPr>
          <w:szCs w:val="20"/>
        </w:rPr>
        <w:t>a majority interest beneficiary of one of the trusts is affiliated with a majority interest beneficiary of the other trust,</w:t>
      </w:r>
    </w:p>
    <w:p w14:paraId="18D5165A" w14:textId="77777777" w:rsidR="003C45C8" w:rsidRPr="003C45C8" w:rsidRDefault="005B297A" w:rsidP="003C45C8">
      <w:pPr>
        <w:pStyle w:val="LetteredList"/>
        <w:numPr>
          <w:ilvl w:val="1"/>
          <w:numId w:val="112"/>
        </w:numPr>
      </w:pPr>
      <w:r w:rsidRPr="003C45C8">
        <w:rPr>
          <w:szCs w:val="20"/>
        </w:rPr>
        <w:t xml:space="preserve">a majority interest beneficiary of one of the trusts is affiliated with each member of a majority interest group of beneficiaries of the other trust, or </w:t>
      </w:r>
    </w:p>
    <w:p w14:paraId="28749B54" w14:textId="5B9C5E28" w:rsidR="005B297A" w:rsidRPr="003C45C8" w:rsidRDefault="005B297A" w:rsidP="003C45C8">
      <w:pPr>
        <w:pStyle w:val="LetteredList"/>
        <w:numPr>
          <w:ilvl w:val="1"/>
          <w:numId w:val="112"/>
        </w:numPr>
      </w:pPr>
      <w:r w:rsidRPr="003C45C8">
        <w:rPr>
          <w:szCs w:val="20"/>
        </w:rPr>
        <w:t>each member of a majority interest group of beneficiaries of each of the trusts is affiliated with at least one member of a majority interest group of beneficiaries of the other trust.</w:t>
      </w:r>
    </w:p>
    <w:p w14:paraId="277E802B" w14:textId="50A59C0F" w:rsidR="0063323A" w:rsidRDefault="0063323A" w:rsidP="003A19A3">
      <w:r w:rsidRPr="00DA195F">
        <w:rPr>
          <w:b/>
          <w:bCs/>
        </w:rPr>
        <w:t xml:space="preserve">“BCIB” </w:t>
      </w:r>
      <w:r w:rsidR="002B76CE" w:rsidRPr="002B76CE">
        <w:t>means BC Infrastructure Benefits Inc.</w:t>
      </w:r>
    </w:p>
    <w:p w14:paraId="4CC53D45" w14:textId="77777777" w:rsidR="003C45C8" w:rsidRPr="00DA195F" w:rsidRDefault="003C45C8" w:rsidP="003A19A3"/>
    <w:p w14:paraId="5DC9F90E" w14:textId="3423EE50" w:rsidR="00980066" w:rsidRDefault="42A539AE" w:rsidP="003A19A3">
      <w:r w:rsidRPr="00DA195F">
        <w:rPr>
          <w:b/>
          <w:bCs/>
        </w:rPr>
        <w:t>“BCTFA”</w:t>
      </w:r>
      <w:r w:rsidRPr="00DA195F">
        <w:t xml:space="preserve"> means the British Columbia Transportation Financing Authority, a corporation continued under the </w:t>
      </w:r>
      <w:r w:rsidRPr="00DA195F">
        <w:rPr>
          <w:i/>
          <w:iCs/>
        </w:rPr>
        <w:t>Transportation Act</w:t>
      </w:r>
      <w:r w:rsidRPr="00DA195F">
        <w:t xml:space="preserve"> (British Columbia)</w:t>
      </w:r>
      <w:r w:rsidR="00464043">
        <w:t>.</w:t>
      </w:r>
    </w:p>
    <w:p w14:paraId="6E3F3167" w14:textId="77777777" w:rsidR="003C45C8" w:rsidRPr="00DA195F" w:rsidRDefault="003C45C8" w:rsidP="003A19A3"/>
    <w:p w14:paraId="2432B831" w14:textId="77777777" w:rsidR="00980066" w:rsidRPr="00DA195F" w:rsidRDefault="00980066" w:rsidP="003A19A3">
      <w:r w:rsidRPr="00DA195F">
        <w:rPr>
          <w:b/>
          <w:color w:val="000000"/>
        </w:rPr>
        <w:t>“C</w:t>
      </w:r>
      <w:r w:rsidRPr="00DA195F">
        <w:rPr>
          <w:b/>
        </w:rPr>
        <w:t xml:space="preserve">laims” </w:t>
      </w:r>
      <w:r w:rsidRPr="00DA195F">
        <w:t>includes any claims, actions, proceedings, causes of action, suits, debts, dues, accounts, bonds, warranties, claims over, indemnities, covenants, contracts, losses (including indirect and consequential losses), damages, remuneration, compensation, costs, expenses, grievances, executions, judgments, obligations, liabilities (including those relating to or arising out of loss of opportunity or loss of anticipated profit), rights and demands whatsoever, whether actual, pending, contingent or potential, whether express or implied, whether present or future and whether known or unknown, and all related costs and expenses, including legal fees on a full indemnity basis, howsoever arising, including pursuant to law, equity, contract, tort, statutory or common law duty, or to any actual or implied duty of good faith or actual or implied duty of fairness, or otherwise.</w:t>
      </w:r>
    </w:p>
    <w:p w14:paraId="0D9F1DB1" w14:textId="77777777" w:rsidR="003A19A3" w:rsidRDefault="003A19A3" w:rsidP="003A19A3">
      <w:pPr>
        <w:rPr>
          <w:b/>
          <w:bCs/>
        </w:rPr>
      </w:pPr>
    </w:p>
    <w:p w14:paraId="10BA4BD2" w14:textId="3FADE7B7" w:rsidR="00980066" w:rsidRPr="00DA195F" w:rsidRDefault="4E3478E9" w:rsidP="003A19A3">
      <w:r w:rsidRPr="00DA195F">
        <w:rPr>
          <w:b/>
          <w:bCs/>
        </w:rPr>
        <w:t>“Competitive Selection Process”</w:t>
      </w:r>
      <w:r w:rsidRPr="00DA195F">
        <w:t xml:space="preserve"> means</w:t>
      </w:r>
      <w:r w:rsidR="3F091530" w:rsidRPr="00DA195F">
        <w:t xml:space="preserve"> the overall process for the selection of a Preferred Proponent for the Project including, but not limited to, this RFQ.</w:t>
      </w:r>
    </w:p>
    <w:p w14:paraId="4A32DF43" w14:textId="77777777" w:rsidR="003C45C8" w:rsidRDefault="003C45C8" w:rsidP="003A19A3">
      <w:pPr>
        <w:rPr>
          <w:b/>
          <w:bCs/>
        </w:rPr>
      </w:pPr>
    </w:p>
    <w:p w14:paraId="18E7D045" w14:textId="682E1044" w:rsidR="00980066" w:rsidRPr="00DA195F" w:rsidRDefault="00980066" w:rsidP="003A19A3">
      <w:r w:rsidRPr="00DA195F">
        <w:rPr>
          <w:b/>
          <w:bCs/>
        </w:rPr>
        <w:t>“Confidential Information”</w:t>
      </w:r>
      <w:r w:rsidRPr="00DA195F">
        <w:t xml:space="preserve"> has the meaning given to it in the Confidentiality Agreement.</w:t>
      </w:r>
    </w:p>
    <w:p w14:paraId="2BC90681" w14:textId="77777777" w:rsidR="003C45C8" w:rsidRDefault="003C45C8" w:rsidP="003A19A3">
      <w:pPr>
        <w:rPr>
          <w:b/>
          <w:bCs/>
        </w:rPr>
      </w:pPr>
    </w:p>
    <w:p w14:paraId="102DAB08" w14:textId="4815F792" w:rsidR="00980066" w:rsidRPr="00DA195F" w:rsidRDefault="00980066" w:rsidP="003A19A3">
      <w:r w:rsidRPr="00DA195F">
        <w:rPr>
          <w:b/>
          <w:bCs/>
        </w:rPr>
        <w:t>“Confidentiality Agreement”</w:t>
      </w:r>
      <w:r w:rsidRPr="00DA195F">
        <w:t xml:space="preserve"> means the form</w:t>
      </w:r>
      <w:r w:rsidR="002B76CE">
        <w:t xml:space="preserve"> </w:t>
      </w:r>
      <w:r w:rsidR="003C45C8">
        <w:t>substantially</w:t>
      </w:r>
      <w:r w:rsidRPr="00DA195F">
        <w:t xml:space="preserve"> as attached as Appendix </w:t>
      </w:r>
      <w:r w:rsidR="00BD3D99" w:rsidRPr="00DA195F">
        <w:t>C</w:t>
      </w:r>
      <w:r w:rsidRPr="00DA195F">
        <w:t>.</w:t>
      </w:r>
      <w:r w:rsidR="00787E61">
        <w:t xml:space="preserve"> </w:t>
      </w:r>
    </w:p>
    <w:p w14:paraId="017729E9" w14:textId="77777777" w:rsidR="003C45C8" w:rsidRDefault="003C45C8" w:rsidP="003A19A3">
      <w:pPr>
        <w:rPr>
          <w:b/>
        </w:rPr>
      </w:pPr>
    </w:p>
    <w:p w14:paraId="4306FBB7" w14:textId="529B9826" w:rsidR="00980066" w:rsidRPr="00DA195F" w:rsidRDefault="00980066" w:rsidP="003A19A3">
      <w:r w:rsidRPr="00DA195F">
        <w:rPr>
          <w:b/>
        </w:rPr>
        <w:t>“Conflict of Interest Adjudicator”</w:t>
      </w:r>
      <w:r w:rsidRPr="00DA195F">
        <w:t xml:space="preserve"> </w:t>
      </w:r>
      <w:r w:rsidR="003C45C8">
        <w:t>or “</w:t>
      </w:r>
      <w:r w:rsidR="003C45C8" w:rsidRPr="0044011B">
        <w:rPr>
          <w:b/>
          <w:bCs/>
        </w:rPr>
        <w:t>COI Adjudicator</w:t>
      </w:r>
      <w:r w:rsidR="003C45C8">
        <w:t xml:space="preserve">” </w:t>
      </w:r>
      <w:r w:rsidRPr="00DA195F">
        <w:t xml:space="preserve">means the Conflict of Interest Adjudicator described in </w:t>
      </w:r>
      <w:r w:rsidR="00D425CB" w:rsidRPr="00DA195F">
        <w:rPr>
          <w:bCs/>
        </w:rPr>
        <w:t>S</w:t>
      </w:r>
      <w:r w:rsidRPr="00DA195F">
        <w:rPr>
          <w:bCs/>
        </w:rPr>
        <w:t xml:space="preserve">ection </w:t>
      </w:r>
      <w:r w:rsidR="008B2B25">
        <w:rPr>
          <w:bCs/>
        </w:rPr>
        <w:fldChar w:fldCharType="begin"/>
      </w:r>
      <w:r w:rsidR="008B2B25">
        <w:rPr>
          <w:bCs/>
        </w:rPr>
        <w:instrText xml:space="preserve"> REF _Ref94012191 \r \h </w:instrText>
      </w:r>
      <w:r w:rsidR="000F65EF">
        <w:rPr>
          <w:bCs/>
        </w:rPr>
        <w:instrText xml:space="preserve"> \* MERGEFORMAT </w:instrText>
      </w:r>
      <w:r w:rsidR="008B2B25">
        <w:rPr>
          <w:bCs/>
        </w:rPr>
      </w:r>
      <w:r w:rsidR="008B2B25">
        <w:rPr>
          <w:bCs/>
        </w:rPr>
        <w:fldChar w:fldCharType="separate"/>
      </w:r>
      <w:r w:rsidR="00DB66A8">
        <w:rPr>
          <w:bCs/>
        </w:rPr>
        <w:t>5.11.4</w:t>
      </w:r>
      <w:r w:rsidR="008B2B25">
        <w:rPr>
          <w:bCs/>
        </w:rPr>
        <w:fldChar w:fldCharType="end"/>
      </w:r>
      <w:r w:rsidR="008B2B25">
        <w:rPr>
          <w:bCs/>
        </w:rPr>
        <w:t xml:space="preserve"> </w:t>
      </w:r>
      <w:r w:rsidR="00ED7753" w:rsidRPr="00DA195F">
        <w:t>of this RFQ</w:t>
      </w:r>
      <w:r w:rsidR="009C7D06" w:rsidRPr="00DA195F">
        <w:rPr>
          <w:bCs/>
        </w:rPr>
        <w:t>.</w:t>
      </w:r>
    </w:p>
    <w:p w14:paraId="1A0C14FF" w14:textId="77777777" w:rsidR="003C45C8" w:rsidRDefault="003C45C8" w:rsidP="003A19A3">
      <w:pPr>
        <w:rPr>
          <w:b/>
          <w:bCs/>
        </w:rPr>
      </w:pPr>
    </w:p>
    <w:p w14:paraId="396C380C" w14:textId="222261C9" w:rsidR="0052528F" w:rsidRPr="00DA195F" w:rsidRDefault="0052528F" w:rsidP="003A19A3">
      <w:r w:rsidRPr="00DA195F">
        <w:rPr>
          <w:b/>
          <w:bCs/>
        </w:rPr>
        <w:t>“Construction Firm</w:t>
      </w:r>
      <w:r w:rsidR="00A04D6A">
        <w:rPr>
          <w:b/>
          <w:bCs/>
        </w:rPr>
        <w:t>(s)</w:t>
      </w:r>
      <w:r w:rsidRPr="00DA195F">
        <w:rPr>
          <w:b/>
          <w:bCs/>
        </w:rPr>
        <w:t xml:space="preserve">” </w:t>
      </w:r>
      <w:r w:rsidRPr="00DA195F">
        <w:t>means</w:t>
      </w:r>
      <w:r w:rsidR="00665F86" w:rsidRPr="00DA195F">
        <w:t xml:space="preserve"> the firm(s) engaged by the Design-Builder to carry out </w:t>
      </w:r>
      <w:r w:rsidR="007A1A2A" w:rsidRPr="00DA195F">
        <w:t xml:space="preserve">the </w:t>
      </w:r>
      <w:r w:rsidR="00665F86" w:rsidRPr="00DA195F">
        <w:t xml:space="preserve">construction </w:t>
      </w:r>
      <w:r w:rsidR="007A1A2A" w:rsidRPr="00DA195F">
        <w:t xml:space="preserve">of </w:t>
      </w:r>
      <w:r w:rsidR="00665F86" w:rsidRPr="00DA195F">
        <w:t>the Project, as described in the Respondent’s Response, and as may be changed pursuant to this RFQ.</w:t>
      </w:r>
    </w:p>
    <w:p w14:paraId="777128F2" w14:textId="77777777" w:rsidR="003C45C8" w:rsidRDefault="003C45C8" w:rsidP="003A19A3">
      <w:pPr>
        <w:rPr>
          <w:b/>
          <w:bCs/>
        </w:rPr>
      </w:pPr>
    </w:p>
    <w:p w14:paraId="7DF382F4" w14:textId="1B7876C5" w:rsidR="00980066" w:rsidRPr="00DA195F" w:rsidRDefault="00980066" w:rsidP="003A19A3">
      <w:r w:rsidRPr="00DA195F">
        <w:rPr>
          <w:b/>
          <w:bCs/>
        </w:rPr>
        <w:t>“Construction Manager”</w:t>
      </w:r>
      <w:r w:rsidRPr="00DA195F">
        <w:t xml:space="preserve"> means the individual who will be responsible for management and coordination of all</w:t>
      </w:r>
      <w:r w:rsidR="00E77B54" w:rsidRPr="00DA195F">
        <w:t xml:space="preserve"> Project construction issues and activities </w:t>
      </w:r>
      <w:r w:rsidRPr="00DA195F">
        <w:t xml:space="preserve">as </w:t>
      </w:r>
      <w:r w:rsidRPr="00DA195F">
        <w:rPr>
          <w:bCs/>
          <w:color w:val="000000"/>
        </w:rPr>
        <w:t>described</w:t>
      </w:r>
      <w:r w:rsidRPr="00DA195F">
        <w:t xml:space="preserve"> in the Respondent’s Response and as may be changed pursuant to this RFQ.</w:t>
      </w:r>
    </w:p>
    <w:p w14:paraId="730E0031" w14:textId="77777777" w:rsidR="003C45C8" w:rsidRDefault="003C45C8" w:rsidP="003A19A3">
      <w:pPr>
        <w:rPr>
          <w:b/>
        </w:rPr>
      </w:pPr>
    </w:p>
    <w:p w14:paraId="01F3C4ED" w14:textId="5BEECBD1" w:rsidR="00980066" w:rsidRPr="00DA195F" w:rsidRDefault="00980066" w:rsidP="003A19A3">
      <w:pPr>
        <w:rPr>
          <w:lang w:val="en-GB"/>
        </w:rPr>
      </w:pPr>
      <w:r w:rsidRPr="00DA195F">
        <w:rPr>
          <w:b/>
        </w:rPr>
        <w:t xml:space="preserve">“Contact Person” </w:t>
      </w:r>
      <w:r w:rsidRPr="00DA195F">
        <w:t>means the Contact Person as set out in the Summary of Key Information</w:t>
      </w:r>
      <w:r w:rsidRPr="00DA195F">
        <w:rPr>
          <w:lang w:val="en-GB"/>
        </w:rPr>
        <w:t>.</w:t>
      </w:r>
    </w:p>
    <w:p w14:paraId="6C238F00" w14:textId="77777777" w:rsidR="003C45C8" w:rsidRDefault="003C45C8" w:rsidP="003A19A3">
      <w:pPr>
        <w:rPr>
          <w:b/>
          <w:color w:val="000000" w:themeColor="text1"/>
        </w:rPr>
      </w:pPr>
    </w:p>
    <w:p w14:paraId="7FD67C5B" w14:textId="7C3DB437" w:rsidR="00980066" w:rsidRPr="00DA195F" w:rsidRDefault="00980066" w:rsidP="003A19A3">
      <w:pPr>
        <w:rPr>
          <w:b/>
        </w:rPr>
      </w:pPr>
      <w:r w:rsidRPr="00DA195F">
        <w:rPr>
          <w:b/>
          <w:color w:val="000000" w:themeColor="text1"/>
        </w:rPr>
        <w:t xml:space="preserve">“Contract Execution” </w:t>
      </w:r>
      <w:r w:rsidRPr="00DA195F">
        <w:t>means the date on which the Design-Build Agreement is entered into between the Province and Design-Builder</w:t>
      </w:r>
      <w:r w:rsidRPr="00DA195F">
        <w:rPr>
          <w:b/>
        </w:rPr>
        <w:t>.</w:t>
      </w:r>
    </w:p>
    <w:p w14:paraId="06901DA8" w14:textId="56822FBD" w:rsidR="007E2974" w:rsidRPr="00DA195F" w:rsidRDefault="007E2974" w:rsidP="003A19A3"/>
    <w:p w14:paraId="21E448E1" w14:textId="77777777" w:rsidR="00980066" w:rsidRPr="00DA195F" w:rsidRDefault="00980066" w:rsidP="003A19A3">
      <w:r w:rsidRPr="00DA195F">
        <w:rPr>
          <w:b/>
        </w:rPr>
        <w:t xml:space="preserve">“Definitive Design-Build Agreement” </w:t>
      </w:r>
      <w:r w:rsidRPr="00DA195F">
        <w:t>means the documentation forming part of the RFP and comprising the Draft Design-Build Agreement as revised and amended by Addenda and delivered to the Proponents in accordance with the RFP.</w:t>
      </w:r>
    </w:p>
    <w:p w14:paraId="4DCCB30F" w14:textId="77777777" w:rsidR="00980066" w:rsidRPr="00DA195F" w:rsidRDefault="00980066" w:rsidP="003A19A3"/>
    <w:p w14:paraId="40FE1FB0" w14:textId="037824B9" w:rsidR="00980066" w:rsidRPr="00DA195F" w:rsidRDefault="00980066" w:rsidP="003A19A3">
      <w:r w:rsidRPr="00DA195F">
        <w:rPr>
          <w:b/>
        </w:rPr>
        <w:t xml:space="preserve">“Design-Build Agreement” </w:t>
      </w:r>
      <w:r w:rsidRPr="00DA195F">
        <w:t xml:space="preserve">means the agreement or agreements, if any, entered into by the </w:t>
      </w:r>
      <w:r w:rsidR="003C45C8">
        <w:t xml:space="preserve">Province and </w:t>
      </w:r>
      <w:r w:rsidRPr="00DA195F">
        <w:t>Design-Builder for the delivery of the Project.</w:t>
      </w:r>
    </w:p>
    <w:p w14:paraId="70128996" w14:textId="77777777" w:rsidR="00980066" w:rsidRPr="00DA195F" w:rsidRDefault="00980066" w:rsidP="003A19A3"/>
    <w:p w14:paraId="123539DA" w14:textId="3DFE6169" w:rsidR="00980066" w:rsidRDefault="00980066" w:rsidP="003A19A3">
      <w:pPr>
        <w:rPr>
          <w:color w:val="000000" w:themeColor="text1"/>
          <w:szCs w:val="20"/>
        </w:rPr>
      </w:pPr>
      <w:r w:rsidRPr="00DA195F">
        <w:rPr>
          <w:b/>
          <w:bCs/>
          <w:color w:val="000000" w:themeColor="text1"/>
          <w:szCs w:val="20"/>
        </w:rPr>
        <w:t xml:space="preserve">“Design-Builder” </w:t>
      </w:r>
      <w:r w:rsidRPr="00DA195F">
        <w:rPr>
          <w:color w:val="000000" w:themeColor="text1"/>
          <w:szCs w:val="20"/>
        </w:rPr>
        <w:t xml:space="preserve">means an entity or entities identified by a Respondent in its Response to have primary responsibility for carrying out the </w:t>
      </w:r>
      <w:r w:rsidR="00E77B54" w:rsidRPr="00DA195F">
        <w:rPr>
          <w:color w:val="000000" w:themeColor="text1"/>
          <w:szCs w:val="20"/>
        </w:rPr>
        <w:t xml:space="preserve">design </w:t>
      </w:r>
      <w:r w:rsidRPr="00DA195F">
        <w:rPr>
          <w:color w:val="000000" w:themeColor="text1"/>
          <w:szCs w:val="20"/>
        </w:rPr>
        <w:t xml:space="preserve">and </w:t>
      </w:r>
      <w:r w:rsidR="00E77B54" w:rsidRPr="00DA195F">
        <w:rPr>
          <w:color w:val="000000" w:themeColor="text1"/>
          <w:szCs w:val="20"/>
        </w:rPr>
        <w:t xml:space="preserve">construction </w:t>
      </w:r>
      <w:r w:rsidRPr="00DA195F">
        <w:rPr>
          <w:color w:val="000000" w:themeColor="text1"/>
          <w:szCs w:val="20"/>
        </w:rPr>
        <w:t>of the Project.</w:t>
      </w:r>
    </w:p>
    <w:p w14:paraId="4AAFCA6A" w14:textId="77777777" w:rsidR="003A19A3" w:rsidRPr="00DA195F" w:rsidRDefault="003A19A3" w:rsidP="003A19A3">
      <w:pPr>
        <w:rPr>
          <w:color w:val="000000"/>
          <w:szCs w:val="20"/>
        </w:rPr>
      </w:pPr>
    </w:p>
    <w:p w14:paraId="1EF92B80" w14:textId="5B0A2623" w:rsidR="00980066" w:rsidRDefault="00980066" w:rsidP="003A19A3">
      <w:pPr>
        <w:rPr>
          <w:szCs w:val="20"/>
        </w:rPr>
      </w:pPr>
      <w:r w:rsidRPr="00DA195F">
        <w:rPr>
          <w:b/>
          <w:szCs w:val="20"/>
        </w:rPr>
        <w:t>“Design Firm</w:t>
      </w:r>
      <w:r w:rsidR="00A04D6A">
        <w:rPr>
          <w:b/>
          <w:szCs w:val="20"/>
        </w:rPr>
        <w:t>(s)</w:t>
      </w:r>
      <w:r w:rsidRPr="00DA195F">
        <w:rPr>
          <w:b/>
          <w:szCs w:val="20"/>
        </w:rPr>
        <w:t xml:space="preserve">” </w:t>
      </w:r>
      <w:r w:rsidRPr="00DA195F">
        <w:rPr>
          <w:szCs w:val="20"/>
        </w:rPr>
        <w:t xml:space="preserve">means the firm(s) engaged by the Design-Builder to design the Project, as described in the Respondent’s </w:t>
      </w:r>
      <w:r w:rsidR="000C79A8" w:rsidRPr="00DA195F">
        <w:rPr>
          <w:szCs w:val="20"/>
        </w:rPr>
        <w:t>Response,</w:t>
      </w:r>
      <w:r w:rsidRPr="00DA195F">
        <w:rPr>
          <w:szCs w:val="20"/>
        </w:rPr>
        <w:t xml:space="preserve"> and as may be changed pursuant to this RFQ.</w:t>
      </w:r>
      <w:r w:rsidR="00D106BE" w:rsidRPr="00DA195F">
        <w:rPr>
          <w:szCs w:val="20"/>
        </w:rPr>
        <w:t xml:space="preserve"> </w:t>
      </w:r>
    </w:p>
    <w:p w14:paraId="0C1FB76D" w14:textId="77777777" w:rsidR="00A04D6A" w:rsidRPr="00DA195F" w:rsidRDefault="00A04D6A" w:rsidP="003A19A3">
      <w:pPr>
        <w:rPr>
          <w:szCs w:val="20"/>
        </w:rPr>
      </w:pPr>
    </w:p>
    <w:p w14:paraId="58069608" w14:textId="1F68D584" w:rsidR="00980066" w:rsidRDefault="00980066" w:rsidP="003A19A3">
      <w:r w:rsidRPr="00DA195F">
        <w:rPr>
          <w:b/>
        </w:rPr>
        <w:t>“Design Manager”</w:t>
      </w:r>
      <w:r w:rsidRPr="00DA195F">
        <w:t xml:space="preserve"> means the individual who will be responsible for management and coordination of all Project design issues, including the design of roads, bridges, all other </w:t>
      </w:r>
      <w:r w:rsidRPr="00DA195F">
        <w:lastRenderedPageBreak/>
        <w:t xml:space="preserve">structures, and having no other Key Individual responsibility, as </w:t>
      </w:r>
      <w:r w:rsidRPr="00DA195F">
        <w:rPr>
          <w:bCs/>
        </w:rPr>
        <w:t>described</w:t>
      </w:r>
      <w:r w:rsidRPr="00DA195F">
        <w:t xml:space="preserve"> in the Respondent’s </w:t>
      </w:r>
      <w:r w:rsidR="000C79A8" w:rsidRPr="00DA195F">
        <w:t>Response,</w:t>
      </w:r>
      <w:r w:rsidRPr="00DA195F">
        <w:t xml:space="preserve"> and as may be changed pursuant to this RFQ.</w:t>
      </w:r>
    </w:p>
    <w:p w14:paraId="3F71F158" w14:textId="77777777" w:rsidR="00464043" w:rsidRPr="00DA195F" w:rsidRDefault="00464043" w:rsidP="003A19A3">
      <w:pPr>
        <w:rPr>
          <w:b/>
        </w:rPr>
      </w:pPr>
    </w:p>
    <w:p w14:paraId="0FB68428" w14:textId="77777777" w:rsidR="00980066" w:rsidRPr="00DA195F" w:rsidRDefault="00980066" w:rsidP="003A19A3">
      <w:r w:rsidRPr="00DA195F">
        <w:rPr>
          <w:b/>
          <w:bCs/>
        </w:rPr>
        <w:t xml:space="preserve">“Draft Design-Build Agreement” </w:t>
      </w:r>
      <w:r w:rsidRPr="00DA195F">
        <w:t>means the form of Design-Build Agreement issued as part of the RFP.</w:t>
      </w:r>
    </w:p>
    <w:p w14:paraId="67F89E70" w14:textId="77777777" w:rsidR="00980066" w:rsidRPr="00DA195F" w:rsidRDefault="00980066" w:rsidP="003A19A3"/>
    <w:p w14:paraId="47E31976" w14:textId="1364D5C3" w:rsidR="00980066" w:rsidRDefault="00980066" w:rsidP="003A19A3">
      <w:r w:rsidRPr="00DA195F">
        <w:rPr>
          <w:b/>
        </w:rPr>
        <w:t xml:space="preserve">“Evaluation Criteria” </w:t>
      </w:r>
      <w:r w:rsidRPr="00DA195F">
        <w:t>means the Evaluation Criteria described in Appendix A</w:t>
      </w:r>
      <w:r w:rsidR="007C1FDE" w:rsidRPr="00DA195F">
        <w:t>.</w:t>
      </w:r>
    </w:p>
    <w:p w14:paraId="1CE0EE32" w14:textId="77777777" w:rsidR="003A19A3" w:rsidRPr="00DA195F" w:rsidRDefault="003A19A3" w:rsidP="003A19A3"/>
    <w:p w14:paraId="6E54977C" w14:textId="13CFB2F5" w:rsidR="00980066" w:rsidRDefault="00980066" w:rsidP="003A19A3">
      <w:r w:rsidRPr="00DA195F">
        <w:rPr>
          <w:b/>
        </w:rPr>
        <w:t>“Fairness</w:t>
      </w:r>
      <w:r w:rsidRPr="00DA195F">
        <w:rPr>
          <w:b/>
          <w:bCs/>
        </w:rPr>
        <w:t xml:space="preserve"> </w:t>
      </w:r>
      <w:r w:rsidR="00997E35" w:rsidRPr="00DA195F">
        <w:rPr>
          <w:b/>
          <w:bCs/>
        </w:rPr>
        <w:t>Reviewer</w:t>
      </w:r>
      <w:r w:rsidRPr="00DA195F">
        <w:rPr>
          <w:b/>
        </w:rPr>
        <w:t xml:space="preserve">” </w:t>
      </w:r>
      <w:r w:rsidRPr="00DA195F">
        <w:t xml:space="preserve">means the Fairness </w:t>
      </w:r>
      <w:r w:rsidR="00997E35" w:rsidRPr="00DA195F">
        <w:t>Reviewer</w:t>
      </w:r>
      <w:r w:rsidRPr="00DA195F">
        <w:t xml:space="preserve"> described in </w:t>
      </w:r>
      <w:r w:rsidR="00D425CB" w:rsidRPr="00DA195F">
        <w:t>S</w:t>
      </w:r>
      <w:r w:rsidRPr="00DA195F">
        <w:t xml:space="preserve">ection </w:t>
      </w:r>
      <w:r w:rsidR="006725F8">
        <w:fldChar w:fldCharType="begin"/>
      </w:r>
      <w:r w:rsidR="006725F8">
        <w:instrText xml:space="preserve"> REF _Ref94013112 \r \h </w:instrText>
      </w:r>
      <w:r w:rsidR="000F65EF">
        <w:instrText xml:space="preserve"> \* MERGEFORMAT </w:instrText>
      </w:r>
      <w:r w:rsidR="006725F8">
        <w:fldChar w:fldCharType="separate"/>
      </w:r>
      <w:r w:rsidR="00DB66A8">
        <w:t>5.12</w:t>
      </w:r>
      <w:r w:rsidR="006725F8">
        <w:fldChar w:fldCharType="end"/>
      </w:r>
      <w:r w:rsidR="00ED7753" w:rsidRPr="00DA195F">
        <w:t xml:space="preserve"> of this RFQ</w:t>
      </w:r>
      <w:r w:rsidR="00762A08" w:rsidRPr="00DA195F">
        <w:t>.</w:t>
      </w:r>
      <w:r w:rsidRPr="00DA195F">
        <w:t xml:space="preserve"> </w:t>
      </w:r>
    </w:p>
    <w:p w14:paraId="2A5E7672" w14:textId="77777777" w:rsidR="003A19A3" w:rsidRPr="00DA195F" w:rsidRDefault="003A19A3" w:rsidP="003A19A3"/>
    <w:p w14:paraId="3E446529" w14:textId="77777777" w:rsidR="00980066" w:rsidRDefault="00980066" w:rsidP="003A19A3">
      <w:r w:rsidRPr="00DA195F">
        <w:rPr>
          <w:b/>
          <w:color w:val="000000"/>
        </w:rPr>
        <w:t xml:space="preserve">“FOIPPA” </w:t>
      </w:r>
      <w:r w:rsidRPr="00DA195F">
        <w:rPr>
          <w:color w:val="000000"/>
        </w:rPr>
        <w:t xml:space="preserve">means the </w:t>
      </w:r>
      <w:r w:rsidRPr="00DA195F">
        <w:t>Freedom of Information and Protection of Privacy Act (British Columbia).</w:t>
      </w:r>
    </w:p>
    <w:p w14:paraId="65EDBFA2" w14:textId="77777777" w:rsidR="003A19A3" w:rsidRPr="00DA195F" w:rsidRDefault="003A19A3" w:rsidP="003A19A3"/>
    <w:p w14:paraId="79A5CE12" w14:textId="6E5E5D82" w:rsidR="00174E87" w:rsidRDefault="00174E87" w:rsidP="003A19A3">
      <w:r w:rsidRPr="003A19A3">
        <w:rPr>
          <w:b/>
          <w:bCs/>
        </w:rPr>
        <w:t>“Gender-Based Analysis Plus”</w:t>
      </w:r>
      <w:r w:rsidRPr="003A19A3">
        <w:t xml:space="preserve"> or </w:t>
      </w:r>
      <w:r w:rsidRPr="003A19A3">
        <w:rPr>
          <w:b/>
          <w:bCs/>
        </w:rPr>
        <w:t>“GBA+”</w:t>
      </w:r>
      <w:r w:rsidRPr="003A19A3">
        <w:t xml:space="preserve"> has the meaning described in Section</w:t>
      </w:r>
      <w:r w:rsidR="003A19A3">
        <w:t xml:space="preserve"> </w:t>
      </w:r>
      <w:r w:rsidRPr="003A19A3">
        <w:fldChar w:fldCharType="begin"/>
      </w:r>
      <w:r w:rsidRPr="003A19A3">
        <w:instrText xml:space="preserve"> REF _Ref140841657 \r \h  \* MERGEFORMAT </w:instrText>
      </w:r>
      <w:r w:rsidRPr="003A19A3">
        <w:fldChar w:fldCharType="separate"/>
      </w:r>
      <w:r w:rsidR="00A04D6A">
        <w:t>1.8.7</w:t>
      </w:r>
      <w:r w:rsidRPr="003A19A3">
        <w:fldChar w:fldCharType="end"/>
      </w:r>
      <w:r w:rsidRPr="003A19A3">
        <w:t xml:space="preserve"> of this RFQ.</w:t>
      </w:r>
    </w:p>
    <w:p w14:paraId="6E24DB06" w14:textId="77777777" w:rsidR="003A19A3" w:rsidRPr="00BD1A08" w:rsidRDefault="003A19A3" w:rsidP="00174E87">
      <w:pPr>
        <w:rPr>
          <w:b/>
          <w:bCs/>
        </w:rPr>
      </w:pPr>
    </w:p>
    <w:p w14:paraId="101D78BC" w14:textId="43E8F661" w:rsidR="00980066" w:rsidRPr="00DA195F" w:rsidRDefault="00980066" w:rsidP="003A19A3">
      <w:r w:rsidRPr="00DA195F">
        <w:t>“</w:t>
      </w:r>
      <w:r w:rsidRPr="00DA195F">
        <w:rPr>
          <w:b/>
        </w:rPr>
        <w:t>Indigenous Participation Nominated Projects</w:t>
      </w:r>
      <w:r w:rsidRPr="00DA195F">
        <w:t>” means those projects</w:t>
      </w:r>
      <w:r w:rsidR="00B50542" w:rsidRPr="00DA195F">
        <w:t xml:space="preserve"> </w:t>
      </w:r>
      <w:r w:rsidRPr="00DA195F">
        <w:t>that a Respondent includes in its</w:t>
      </w:r>
      <w:r w:rsidR="00AB506B" w:rsidRPr="00DA195F">
        <w:t xml:space="preserve"> </w:t>
      </w:r>
      <w:r w:rsidRPr="00DA195F">
        <w:rPr>
          <w:bCs/>
          <w:color w:val="000000"/>
        </w:rPr>
        <w:t>Response</w:t>
      </w:r>
      <w:r w:rsidRPr="00DA195F">
        <w:t xml:space="preserve"> to demonstrate the strength and relevance of its Respondent Team Members’ experience and capabilities with Indigenous involvement in project delivery as related to the Evaluation Criteria.</w:t>
      </w:r>
    </w:p>
    <w:p w14:paraId="55AD809D" w14:textId="77777777" w:rsidR="00980066" w:rsidRPr="00DA195F" w:rsidRDefault="00980066" w:rsidP="003A19A3"/>
    <w:p w14:paraId="7C2BE956" w14:textId="77777777" w:rsidR="00980066" w:rsidRDefault="00980066" w:rsidP="003A19A3">
      <w:r w:rsidRPr="00DA195F">
        <w:rPr>
          <w:b/>
        </w:rPr>
        <w:t>“Infrastructure BC”</w:t>
      </w:r>
      <w:r w:rsidRPr="00DA195F">
        <w:t xml:space="preserve"> means Infrastructure BC Inc.</w:t>
      </w:r>
    </w:p>
    <w:p w14:paraId="2F31782C" w14:textId="77777777" w:rsidR="003A19A3" w:rsidRPr="00DA195F" w:rsidRDefault="003A19A3" w:rsidP="003A19A3"/>
    <w:p w14:paraId="3BA3946F" w14:textId="73EE6BA3" w:rsidR="00980066" w:rsidRPr="00DA195F" w:rsidRDefault="00980066" w:rsidP="003A19A3">
      <w:pPr>
        <w:rPr>
          <w:color w:val="000000"/>
        </w:rPr>
      </w:pPr>
      <w:r w:rsidRPr="00DA195F">
        <w:rPr>
          <w:b/>
          <w:bCs/>
        </w:rPr>
        <w:t>“Key Individual”</w:t>
      </w:r>
      <w:r w:rsidRPr="00DA195F">
        <w:t xml:space="preserve"> means an individual exclusive to one Respondent Team identified by a Respondent in its Response to hold a Key Position in the event that the Respondent becomes Design-Builder. </w:t>
      </w:r>
      <w:r w:rsidR="003A19A3">
        <w:t>At the time the Design-Build Agreement is entered into, a</w:t>
      </w:r>
      <w:r w:rsidRPr="00DA195F">
        <w:t xml:space="preserve"> Key Individual may be an employee, subcontractor or consultant of the Design-Builder, except the Project Manager, who must be an employee of, or independent contractor directly engaged by, the Design-Builder.</w:t>
      </w:r>
    </w:p>
    <w:p w14:paraId="0D823A79" w14:textId="77777777" w:rsidR="00980066" w:rsidRPr="00DA195F" w:rsidRDefault="00980066" w:rsidP="003A19A3"/>
    <w:p w14:paraId="5809E6C2" w14:textId="77777777" w:rsidR="00980066" w:rsidRPr="00DA195F" w:rsidRDefault="00980066" w:rsidP="003A19A3">
      <w:r w:rsidRPr="00DA195F">
        <w:rPr>
          <w:b/>
        </w:rPr>
        <w:t>“Key Position”</w:t>
      </w:r>
      <w:r w:rsidRPr="00DA195F">
        <w:t xml:space="preserve"> means each of the following positions:</w:t>
      </w:r>
    </w:p>
    <w:p w14:paraId="0EE6802A" w14:textId="77777777" w:rsidR="00980066" w:rsidRPr="00DA195F" w:rsidRDefault="00980066" w:rsidP="00F8093E">
      <w:pPr>
        <w:pStyle w:val="bodytext0"/>
      </w:pPr>
    </w:p>
    <w:p w14:paraId="3BCF7D03" w14:textId="77777777" w:rsidR="00980066" w:rsidRPr="00DA195F" w:rsidRDefault="00980066" w:rsidP="003A19A3">
      <w:pPr>
        <w:pStyle w:val="LetteredList"/>
        <w:numPr>
          <w:ilvl w:val="0"/>
          <w:numId w:val="133"/>
        </w:numPr>
      </w:pPr>
      <w:r w:rsidRPr="00DA195F">
        <w:t xml:space="preserve">Project Manager; </w:t>
      </w:r>
    </w:p>
    <w:p w14:paraId="21FBA6F2" w14:textId="77777777" w:rsidR="00980066" w:rsidRPr="00DA195F" w:rsidRDefault="00980066" w:rsidP="003A19A3">
      <w:pPr>
        <w:pStyle w:val="LetteredList"/>
        <w:numPr>
          <w:ilvl w:val="0"/>
          <w:numId w:val="133"/>
        </w:numPr>
      </w:pPr>
      <w:r w:rsidRPr="00DA195F">
        <w:t>Design Manager; and</w:t>
      </w:r>
    </w:p>
    <w:p w14:paraId="4E4056FF" w14:textId="77777777" w:rsidR="00980066" w:rsidRPr="00DA195F" w:rsidRDefault="00980066" w:rsidP="003A19A3">
      <w:pPr>
        <w:pStyle w:val="LetteredList"/>
        <w:numPr>
          <w:ilvl w:val="0"/>
          <w:numId w:val="133"/>
        </w:numPr>
      </w:pPr>
      <w:r w:rsidRPr="00DA195F">
        <w:t xml:space="preserve">Construction Manager.  </w:t>
      </w:r>
    </w:p>
    <w:p w14:paraId="1556609C" w14:textId="0FA1F639" w:rsidR="00980066" w:rsidRPr="00DA195F" w:rsidRDefault="00980066" w:rsidP="003A19A3">
      <w:r w:rsidRPr="00DA195F">
        <w:t>and such other positions as may be specified as being Key Positions in subsequent phases of the Competitive Selection Process, including the RFP phase.</w:t>
      </w:r>
    </w:p>
    <w:p w14:paraId="536F93F1" w14:textId="77777777" w:rsidR="00D425CB" w:rsidRPr="00DA195F" w:rsidRDefault="00D425CB" w:rsidP="003A19A3"/>
    <w:p w14:paraId="05A90DC0" w14:textId="77AE4A51" w:rsidR="00980066" w:rsidRDefault="00980066" w:rsidP="003A19A3">
      <w:r w:rsidRPr="00DA195F">
        <w:rPr>
          <w:b/>
          <w:bCs/>
        </w:rPr>
        <w:t xml:space="preserve">“Preferred Proponent” </w:t>
      </w:r>
      <w:r w:rsidRPr="00DA195F">
        <w:t xml:space="preserve">means the Proponent, if any, selected by the Province as part of the Competitive Selection Process </w:t>
      </w:r>
      <w:r w:rsidR="00E77B54" w:rsidRPr="00DA195F">
        <w:t>to enter into</w:t>
      </w:r>
      <w:r w:rsidRPr="00DA195F">
        <w:t xml:space="preserve"> the Design-Build Agreement.</w:t>
      </w:r>
    </w:p>
    <w:p w14:paraId="13C1FCE8" w14:textId="77777777" w:rsidR="003A19A3" w:rsidRPr="00DA195F" w:rsidRDefault="003A19A3" w:rsidP="003A19A3">
      <w:pPr>
        <w:rPr>
          <w:color w:val="000000" w:themeColor="text1"/>
          <w:highlight w:val="yellow"/>
        </w:rPr>
      </w:pPr>
    </w:p>
    <w:p w14:paraId="4181330D" w14:textId="60C3D49B" w:rsidR="00980066" w:rsidRDefault="00980066" w:rsidP="003A19A3">
      <w:r w:rsidRPr="00DA195F">
        <w:rPr>
          <w:b/>
          <w:bCs/>
        </w:rPr>
        <w:t xml:space="preserve">“Project” </w:t>
      </w:r>
      <w:r w:rsidRPr="00DA195F">
        <w:t xml:space="preserve">or </w:t>
      </w:r>
      <w:r w:rsidRPr="00DA195F">
        <w:rPr>
          <w:b/>
          <w:bCs/>
        </w:rPr>
        <w:t>“</w:t>
      </w:r>
      <w:r w:rsidR="00F75A86" w:rsidRPr="00DA195F">
        <w:rPr>
          <w:b/>
          <w:bCs/>
        </w:rPr>
        <w:t xml:space="preserve">Highway </w:t>
      </w:r>
      <w:r w:rsidR="26F0ECA5" w:rsidRPr="00DA195F">
        <w:rPr>
          <w:b/>
          <w:bCs/>
        </w:rPr>
        <w:t>1</w:t>
      </w:r>
      <w:r w:rsidR="007C1E6F">
        <w:rPr>
          <w:rFonts w:eastAsia="Arial"/>
          <w:lang w:eastAsia="en-US"/>
        </w:rPr>
        <w:t xml:space="preserve"> –</w:t>
      </w:r>
      <w:r w:rsidR="00F75A86" w:rsidRPr="00DA195F">
        <w:rPr>
          <w:b/>
          <w:bCs/>
        </w:rPr>
        <w:t xml:space="preserve"> Jumping Creek to MacDonald</w:t>
      </w:r>
      <w:r w:rsidR="118EAB68" w:rsidRPr="00DA195F">
        <w:rPr>
          <w:b/>
          <w:bCs/>
        </w:rPr>
        <w:t xml:space="preserve"> </w:t>
      </w:r>
      <w:r w:rsidR="00122034">
        <w:rPr>
          <w:b/>
          <w:bCs/>
        </w:rPr>
        <w:t>Snow</w:t>
      </w:r>
      <w:r w:rsidR="003A19A3">
        <w:rPr>
          <w:b/>
          <w:bCs/>
        </w:rPr>
        <w:t>s</w:t>
      </w:r>
      <w:r w:rsidR="00122034">
        <w:rPr>
          <w:b/>
          <w:bCs/>
        </w:rPr>
        <w:t>hed</w:t>
      </w:r>
      <w:r w:rsidR="118EAB68" w:rsidRPr="00DA195F">
        <w:rPr>
          <w:b/>
          <w:bCs/>
        </w:rPr>
        <w:t xml:space="preserve"> </w:t>
      </w:r>
      <w:r w:rsidR="0014641A">
        <w:rPr>
          <w:b/>
          <w:bCs/>
        </w:rPr>
        <w:t>Project</w:t>
      </w:r>
      <w:r w:rsidRPr="00DA195F">
        <w:rPr>
          <w:b/>
          <w:bCs/>
        </w:rPr>
        <w:t>”</w:t>
      </w:r>
      <w:r w:rsidRPr="00DA195F">
        <w:t xml:space="preserve"> </w:t>
      </w:r>
      <w:r w:rsidRPr="00DA195F">
        <w:rPr>
          <w:color w:val="000000" w:themeColor="text1"/>
        </w:rPr>
        <w:t>means the</w:t>
      </w:r>
      <w:r w:rsidRPr="00DA195F">
        <w:t xml:space="preserve"> design </w:t>
      </w:r>
      <w:r w:rsidRPr="003A19A3">
        <w:t>and</w:t>
      </w:r>
      <w:r w:rsidRPr="00DA195F">
        <w:t xml:space="preserve"> construction of </w:t>
      </w:r>
      <w:r w:rsidRPr="00DA195F">
        <w:rPr>
          <w:color w:val="000000" w:themeColor="text1"/>
        </w:rPr>
        <w:t>the specified infrastructure and related ancillary work as described in this RFQ.</w:t>
      </w:r>
      <w:r w:rsidRPr="00DA195F">
        <w:t xml:space="preserve"> </w:t>
      </w:r>
    </w:p>
    <w:p w14:paraId="7E8250E3" w14:textId="77777777" w:rsidR="003A19A3" w:rsidRPr="00DA195F" w:rsidRDefault="003A19A3" w:rsidP="00F8093E">
      <w:pPr>
        <w:pStyle w:val="bodytext0"/>
        <w:rPr>
          <w:lang w:val="en-CA"/>
        </w:rPr>
      </w:pPr>
    </w:p>
    <w:p w14:paraId="14904B53" w14:textId="672EB56F" w:rsidR="00980066" w:rsidRDefault="00980066" w:rsidP="003A19A3">
      <w:r w:rsidRPr="00DA195F">
        <w:rPr>
          <w:b/>
          <w:bCs/>
        </w:rPr>
        <w:t xml:space="preserve">“Project Experience Nominated Projects” </w:t>
      </w:r>
      <w:r w:rsidRPr="00DA195F">
        <w:t>means those projects that a Respondent includes in its Response to demonstrate the strength and relevance of its Respondent Team experience and capabilities as related to the Evaluation Criteria.</w:t>
      </w:r>
    </w:p>
    <w:p w14:paraId="5793950D" w14:textId="77777777" w:rsidR="003A19A3" w:rsidRPr="00DA195F" w:rsidRDefault="003A19A3" w:rsidP="00F8093E">
      <w:pPr>
        <w:pStyle w:val="bodytext0"/>
      </w:pPr>
    </w:p>
    <w:p w14:paraId="7EA65B35" w14:textId="7CDA6671" w:rsidR="00980066" w:rsidRDefault="00980066" w:rsidP="003A19A3">
      <w:r w:rsidRPr="00DA195F">
        <w:rPr>
          <w:b/>
        </w:rPr>
        <w:t>“Project Manager”</w:t>
      </w:r>
      <w:r w:rsidRPr="00DA195F">
        <w:t xml:space="preserve"> means the individual proposed by the Respondent to be responsible for managing and coordinating all aspects of the Design-Builder’s responsibilities, including acting as the Design-Builder’s Representative under the Design-Build Agreement, agent, and primary point of contact with the Province, as </w:t>
      </w:r>
      <w:r w:rsidR="00E77B54" w:rsidRPr="00DA195F">
        <w:t xml:space="preserve">identified </w:t>
      </w:r>
      <w:r w:rsidRPr="00DA195F">
        <w:t xml:space="preserve">in the Respondent’s Response and as may be </w:t>
      </w:r>
      <w:r w:rsidR="00FC58ED" w:rsidRPr="00DA195F">
        <w:t>changed pursuant to this RFQ.</w:t>
      </w:r>
    </w:p>
    <w:p w14:paraId="3369FAEC" w14:textId="77777777" w:rsidR="003A19A3" w:rsidRPr="00DA195F" w:rsidRDefault="003A19A3" w:rsidP="003A19A3"/>
    <w:p w14:paraId="60F41E8F" w14:textId="6981DEA6" w:rsidR="00EE1F04" w:rsidRDefault="00EE1F04" w:rsidP="003A19A3">
      <w:r w:rsidRPr="00D344EB">
        <w:rPr>
          <w:b/>
        </w:rPr>
        <w:t xml:space="preserve">“Project Website” </w:t>
      </w:r>
      <w:r w:rsidRPr="00D344EB">
        <w:t xml:space="preserve">means the publicly available website established by the </w:t>
      </w:r>
      <w:r>
        <w:t>Province</w:t>
      </w:r>
      <w:r w:rsidRPr="00D344EB">
        <w:t xml:space="preserve"> for the Project </w:t>
      </w:r>
      <w:r w:rsidR="003A19A3">
        <w:t xml:space="preserve">as described in Section </w:t>
      </w:r>
      <w:r w:rsidR="003A19A3">
        <w:fldChar w:fldCharType="begin"/>
      </w:r>
      <w:r w:rsidR="003A19A3">
        <w:instrText xml:space="preserve"> REF _Ref94013228 \r \h  \* MERGEFORMAT </w:instrText>
      </w:r>
      <w:r w:rsidR="003A19A3">
        <w:fldChar w:fldCharType="separate"/>
      </w:r>
      <w:r w:rsidR="003A19A3">
        <w:t>1.6</w:t>
      </w:r>
      <w:r w:rsidR="003A19A3">
        <w:fldChar w:fldCharType="end"/>
      </w:r>
      <w:r w:rsidR="003A19A3">
        <w:t xml:space="preserve"> of this </w:t>
      </w:r>
      <w:r w:rsidR="003A19A3" w:rsidRPr="00A04D6A">
        <w:t>RFQ</w:t>
      </w:r>
      <w:r w:rsidRPr="00A04D6A">
        <w:t>.</w:t>
      </w:r>
      <w:r>
        <w:t xml:space="preserve"> </w:t>
      </w:r>
    </w:p>
    <w:p w14:paraId="7797A27B" w14:textId="77777777" w:rsidR="003A19A3" w:rsidRDefault="003A19A3" w:rsidP="003A19A3"/>
    <w:p w14:paraId="1A0664AC" w14:textId="77777777" w:rsidR="00813E3D" w:rsidRDefault="00980066" w:rsidP="003A19A3">
      <w:pPr>
        <w:rPr>
          <w:b/>
          <w:bCs/>
        </w:rPr>
      </w:pPr>
      <w:r w:rsidRPr="00DA195F">
        <w:rPr>
          <w:b/>
          <w:bCs/>
        </w:rPr>
        <w:t>“Proponent”</w:t>
      </w:r>
      <w:r w:rsidRPr="00DA195F">
        <w:t xml:space="preserve"> means a Respondent who has been shortlisted under this RFQ to be eligible to submit a Proposal in response to the RFP.</w:t>
      </w:r>
      <w:r w:rsidR="00813E3D" w:rsidRPr="00DA195F">
        <w:rPr>
          <w:b/>
          <w:bCs/>
        </w:rPr>
        <w:t xml:space="preserve"> </w:t>
      </w:r>
    </w:p>
    <w:p w14:paraId="29A7E28E" w14:textId="77777777" w:rsidR="003A19A3" w:rsidRPr="00DA195F" w:rsidRDefault="003A19A3" w:rsidP="003A19A3">
      <w:pPr>
        <w:rPr>
          <w:b/>
          <w:bCs/>
        </w:rPr>
      </w:pPr>
    </w:p>
    <w:p w14:paraId="332CE72F" w14:textId="01F21258" w:rsidR="00980066" w:rsidRDefault="00251752" w:rsidP="003A19A3">
      <w:r w:rsidRPr="00DA195F">
        <w:rPr>
          <w:b/>
        </w:rPr>
        <w:t>“</w:t>
      </w:r>
      <w:r w:rsidR="00813E3D" w:rsidRPr="00DA195F">
        <w:rPr>
          <w:b/>
        </w:rPr>
        <w:t xml:space="preserve">Proponent Agreement” </w:t>
      </w:r>
      <w:r w:rsidR="00813E3D" w:rsidRPr="00DA195F">
        <w:t>means an agreement substantially in the form set out in Appendix G to this RFQ.</w:t>
      </w:r>
    </w:p>
    <w:p w14:paraId="604E8CD5" w14:textId="77777777" w:rsidR="003A19A3" w:rsidRPr="00DA195F" w:rsidRDefault="003A19A3" w:rsidP="003A19A3"/>
    <w:p w14:paraId="5CADCC8A" w14:textId="77777777" w:rsidR="00980066" w:rsidRDefault="00980066" w:rsidP="003A19A3">
      <w:r w:rsidRPr="00DA195F">
        <w:rPr>
          <w:b/>
          <w:bCs/>
        </w:rPr>
        <w:t>“Proposal”</w:t>
      </w:r>
      <w:r w:rsidRPr="00DA195F">
        <w:t xml:space="preserve"> means a submission prepared by a Proponent in response to the RFP.</w:t>
      </w:r>
    </w:p>
    <w:p w14:paraId="50788609" w14:textId="77777777" w:rsidR="003A19A3" w:rsidRPr="00DA195F" w:rsidRDefault="003A19A3" w:rsidP="003A19A3"/>
    <w:p w14:paraId="128CBB81" w14:textId="6CCF3C15" w:rsidR="00980066" w:rsidRDefault="00980066" w:rsidP="003A19A3">
      <w:r w:rsidRPr="00DA195F">
        <w:rPr>
          <w:b/>
        </w:rPr>
        <w:t xml:space="preserve">“Province” </w:t>
      </w:r>
      <w:r w:rsidRPr="00DA195F">
        <w:t xml:space="preserve">means </w:t>
      </w:r>
      <w:r w:rsidR="00594ACD">
        <w:t>His</w:t>
      </w:r>
      <w:r w:rsidRPr="00DA195F">
        <w:t xml:space="preserve"> Majesty the </w:t>
      </w:r>
      <w:r w:rsidR="00594ACD">
        <w:t>King</w:t>
      </w:r>
      <w:r w:rsidRPr="00DA195F">
        <w:t xml:space="preserve"> in </w:t>
      </w:r>
      <w:r w:rsidR="00A04D6A">
        <w:t>R</w:t>
      </w:r>
      <w:r w:rsidRPr="00DA195F">
        <w:t>ight of the Province of British Columbia as represented by the Minister of Transportation and Infrastructure.</w:t>
      </w:r>
    </w:p>
    <w:p w14:paraId="72215932" w14:textId="77777777" w:rsidR="003A19A3" w:rsidRPr="00DA195F" w:rsidRDefault="003A19A3" w:rsidP="003A19A3"/>
    <w:p w14:paraId="3175020C" w14:textId="4DC6E2F7" w:rsidR="00980066" w:rsidRDefault="00980066" w:rsidP="003A19A3">
      <w:r w:rsidRPr="00DA195F">
        <w:rPr>
          <w:b/>
          <w:bCs/>
        </w:rPr>
        <w:t xml:space="preserve">“Receipt Confirmation Form” </w:t>
      </w:r>
      <w:r w:rsidRPr="00DA195F">
        <w:t>means the form substantially as attached as Appendix B.</w:t>
      </w:r>
    </w:p>
    <w:p w14:paraId="51953A4B" w14:textId="77777777" w:rsidR="003A19A3" w:rsidRPr="00DA195F" w:rsidRDefault="003A19A3" w:rsidP="003A19A3"/>
    <w:p w14:paraId="70DC5721" w14:textId="45BE0389" w:rsidR="00980066" w:rsidRDefault="00980066" w:rsidP="003A19A3">
      <w:r w:rsidRPr="00DA195F">
        <w:rPr>
          <w:b/>
          <w:bCs/>
        </w:rPr>
        <w:t xml:space="preserve">“Relationship Disclosure Form” </w:t>
      </w:r>
      <w:r w:rsidRPr="00DA195F">
        <w:t xml:space="preserve">means the form substantially as attached as Appendix </w:t>
      </w:r>
      <w:r w:rsidR="5965DB2A" w:rsidRPr="00DA195F">
        <w:t>D</w:t>
      </w:r>
      <w:r w:rsidRPr="00DA195F">
        <w:t>.</w:t>
      </w:r>
    </w:p>
    <w:p w14:paraId="417C36FA" w14:textId="77777777" w:rsidR="003A19A3" w:rsidRPr="00DA195F" w:rsidRDefault="003A19A3" w:rsidP="003A19A3">
      <w:pPr>
        <w:rPr>
          <w:b/>
          <w:bCs/>
        </w:rPr>
      </w:pPr>
    </w:p>
    <w:p w14:paraId="500785D9" w14:textId="2211142F" w:rsidR="00980066" w:rsidRDefault="00980066" w:rsidP="003A19A3">
      <w:r w:rsidRPr="00DA195F">
        <w:rPr>
          <w:b/>
          <w:bCs/>
        </w:rPr>
        <w:t xml:space="preserve">“Request for Information” </w:t>
      </w:r>
      <w:r w:rsidRPr="003A19A3">
        <w:t xml:space="preserve">or </w:t>
      </w:r>
      <w:r w:rsidRPr="00DA195F">
        <w:rPr>
          <w:b/>
          <w:bCs/>
        </w:rPr>
        <w:t>“RFI”</w:t>
      </w:r>
      <w:r w:rsidRPr="00DA195F">
        <w:t xml:space="preserve"> means a request for information as described in Section </w:t>
      </w:r>
      <w:r w:rsidR="00C40487">
        <w:fldChar w:fldCharType="begin"/>
      </w:r>
      <w:r w:rsidR="00C40487">
        <w:instrText xml:space="preserve"> REF _Ref94013168 \r \h </w:instrText>
      </w:r>
      <w:r w:rsidR="000F65EF">
        <w:instrText xml:space="preserve"> \* MERGEFORMAT </w:instrText>
      </w:r>
      <w:r w:rsidR="00C40487">
        <w:fldChar w:fldCharType="separate"/>
      </w:r>
      <w:r w:rsidR="00DB66A8">
        <w:t>3.6</w:t>
      </w:r>
      <w:r w:rsidR="00C40487">
        <w:fldChar w:fldCharType="end"/>
      </w:r>
      <w:r w:rsidRPr="00DA195F">
        <w:t xml:space="preserve"> of this RFQ.</w:t>
      </w:r>
    </w:p>
    <w:p w14:paraId="0631F9F5" w14:textId="77777777" w:rsidR="003A19A3" w:rsidRPr="00DA195F" w:rsidRDefault="003A19A3" w:rsidP="003A19A3"/>
    <w:p w14:paraId="4BA6AF39" w14:textId="77777777" w:rsidR="00980066" w:rsidRDefault="00980066" w:rsidP="003A19A3">
      <w:r w:rsidRPr="00DA195F">
        <w:rPr>
          <w:b/>
          <w:bCs/>
        </w:rPr>
        <w:t>“Request for Information Form”</w:t>
      </w:r>
      <w:r w:rsidRPr="00DA195F">
        <w:t xml:space="preserve"> means the form set out in Appendix F of this RFQ.</w:t>
      </w:r>
    </w:p>
    <w:p w14:paraId="40D12380" w14:textId="77777777" w:rsidR="003A19A3" w:rsidRPr="00DA195F" w:rsidRDefault="003A19A3" w:rsidP="00F8093E">
      <w:pPr>
        <w:pStyle w:val="bodytext0"/>
      </w:pPr>
    </w:p>
    <w:p w14:paraId="075C509C" w14:textId="77777777" w:rsidR="000B4BD1" w:rsidRDefault="000B4BD1" w:rsidP="003A19A3">
      <w:r w:rsidRPr="00DA195F">
        <w:rPr>
          <w:b/>
        </w:rPr>
        <w:t xml:space="preserve">“Request for Proposals” </w:t>
      </w:r>
      <w:r w:rsidRPr="00DA195F">
        <w:t xml:space="preserve">or </w:t>
      </w:r>
      <w:r w:rsidRPr="00DA195F">
        <w:rPr>
          <w:b/>
        </w:rPr>
        <w:t xml:space="preserve">“RFP” </w:t>
      </w:r>
      <w:r w:rsidRPr="00DA195F">
        <w:t>means the request for proposals which may be issued by the Province as a phase of the Competitive Selection Process.</w:t>
      </w:r>
    </w:p>
    <w:p w14:paraId="2CD0BC3C" w14:textId="77777777" w:rsidR="003A19A3" w:rsidRPr="00DA195F" w:rsidRDefault="003A19A3" w:rsidP="003A19A3"/>
    <w:p w14:paraId="18D9635F" w14:textId="1E72AC26" w:rsidR="00980066" w:rsidRDefault="21509D5A" w:rsidP="003A19A3">
      <w:r w:rsidRPr="42314A18">
        <w:rPr>
          <w:b/>
          <w:bCs/>
          <w:color w:val="000000" w:themeColor="text1"/>
        </w:rPr>
        <w:lastRenderedPageBreak/>
        <w:t xml:space="preserve">“Request for Qualifications” </w:t>
      </w:r>
      <w:r w:rsidRPr="42314A18">
        <w:rPr>
          <w:color w:val="000000" w:themeColor="text1"/>
        </w:rPr>
        <w:t>or “</w:t>
      </w:r>
      <w:r w:rsidRPr="42314A18">
        <w:rPr>
          <w:b/>
          <w:bCs/>
          <w:color w:val="000000" w:themeColor="text1"/>
        </w:rPr>
        <w:t xml:space="preserve">RFQ” </w:t>
      </w:r>
      <w:r w:rsidRPr="42314A18">
        <w:rPr>
          <w:color w:val="000000" w:themeColor="text1"/>
        </w:rPr>
        <w:t xml:space="preserve">means </w:t>
      </w:r>
      <w:r>
        <w:t xml:space="preserve">this request for qualifications issued by the Province as the first phase of the Competitive Selection Process. </w:t>
      </w:r>
    </w:p>
    <w:p w14:paraId="1582D02A" w14:textId="77777777" w:rsidR="003A19A3" w:rsidRPr="00DA195F" w:rsidRDefault="003A19A3" w:rsidP="003A19A3">
      <w:pPr>
        <w:rPr>
          <w:color w:val="000000" w:themeColor="text1"/>
        </w:rPr>
      </w:pPr>
    </w:p>
    <w:p w14:paraId="50A728BE" w14:textId="77777777" w:rsidR="00980066" w:rsidRDefault="00980066" w:rsidP="003A19A3">
      <w:r w:rsidRPr="00DA195F">
        <w:t>“</w:t>
      </w:r>
      <w:r w:rsidRPr="003A19A3">
        <w:rPr>
          <w:b/>
          <w:bCs/>
        </w:rPr>
        <w:t>Respondent</w:t>
      </w:r>
      <w:r w:rsidRPr="00DA195F">
        <w:t>” means:</w:t>
      </w:r>
    </w:p>
    <w:p w14:paraId="33BB3457" w14:textId="77777777" w:rsidR="003A19A3" w:rsidRPr="00DA195F" w:rsidRDefault="003A19A3" w:rsidP="003A19A3"/>
    <w:p w14:paraId="031A675C" w14:textId="77777777" w:rsidR="005347F4" w:rsidRDefault="00980066" w:rsidP="005347F4">
      <w:pPr>
        <w:pStyle w:val="LetteredList"/>
        <w:numPr>
          <w:ilvl w:val="0"/>
          <w:numId w:val="134"/>
        </w:numPr>
      </w:pPr>
      <w:r w:rsidRPr="00DA195F">
        <w:t xml:space="preserve">before the Submission Time, any party described in Section </w:t>
      </w:r>
      <w:r w:rsidR="007E0D01">
        <w:fldChar w:fldCharType="begin"/>
      </w:r>
      <w:r w:rsidR="007E0D01">
        <w:instrText xml:space="preserve"> REF _Ref94013193 \r \h </w:instrText>
      </w:r>
      <w:r w:rsidR="000F65EF">
        <w:instrText xml:space="preserve"> \* MERGEFORMAT </w:instrText>
      </w:r>
      <w:r w:rsidR="007E0D01">
        <w:fldChar w:fldCharType="separate"/>
      </w:r>
      <w:r w:rsidR="00DB66A8">
        <w:t>1.3</w:t>
      </w:r>
      <w:r w:rsidR="007E0D01">
        <w:fldChar w:fldCharType="end"/>
      </w:r>
      <w:r w:rsidR="00ED7753" w:rsidRPr="00DA195F">
        <w:t xml:space="preserve"> of this RFQ</w:t>
      </w:r>
      <w:r w:rsidRPr="00DA195F">
        <w:t xml:space="preserve"> </w:t>
      </w:r>
      <w:r w:rsidR="03135CE0" w:rsidRPr="00DA195F">
        <w:t>that</w:t>
      </w:r>
      <w:r w:rsidRPr="00DA195F">
        <w:t xml:space="preserve"> has signed and submitted a Receipt Confirmation Form confirming an intention to submit a Response; and </w:t>
      </w:r>
    </w:p>
    <w:p w14:paraId="303155CD" w14:textId="759D93CE" w:rsidR="00980066" w:rsidRDefault="668A840E" w:rsidP="00A04D6A">
      <w:pPr>
        <w:pStyle w:val="LetteredList"/>
        <w:numPr>
          <w:ilvl w:val="0"/>
          <w:numId w:val="134"/>
        </w:numPr>
        <w:spacing w:after="0"/>
      </w:pPr>
      <w:r w:rsidRPr="00DA195F">
        <w:t xml:space="preserve">After the Submitting Time, any party described in Section </w:t>
      </w:r>
      <w:r w:rsidR="007E0D01">
        <w:fldChar w:fldCharType="begin"/>
      </w:r>
      <w:r w:rsidR="007E0D01">
        <w:instrText xml:space="preserve"> REF _Ref94013211 \r \h </w:instrText>
      </w:r>
      <w:r w:rsidR="000F65EF">
        <w:instrText xml:space="preserve"> \* MERGEFORMAT </w:instrText>
      </w:r>
      <w:r w:rsidR="007E0D01">
        <w:fldChar w:fldCharType="separate"/>
      </w:r>
      <w:r w:rsidR="005347F4">
        <w:t>1.3</w:t>
      </w:r>
      <w:r w:rsidR="007E0D01">
        <w:fldChar w:fldCharType="end"/>
      </w:r>
      <w:r w:rsidRPr="00DA195F">
        <w:t xml:space="preserve"> </w:t>
      </w:r>
      <w:r w:rsidR="00ED7753" w:rsidRPr="00DA195F">
        <w:t xml:space="preserve">of this RFQ </w:t>
      </w:r>
      <w:r w:rsidRPr="00DA195F">
        <w:t>that has submitted a Response</w:t>
      </w:r>
      <w:r w:rsidR="000C79A8" w:rsidRPr="00DA195F">
        <w:t>.</w:t>
      </w:r>
    </w:p>
    <w:p w14:paraId="2A9B52CF" w14:textId="77777777" w:rsidR="005347F4" w:rsidRPr="00DA195F" w:rsidRDefault="005347F4" w:rsidP="005347F4"/>
    <w:p w14:paraId="22D9A065" w14:textId="7A22733E" w:rsidR="003F2CEC" w:rsidRDefault="003F2CEC" w:rsidP="005347F4">
      <w:r>
        <w:rPr>
          <w:b/>
          <w:bCs/>
        </w:rPr>
        <w:t>“Respondent Representative”</w:t>
      </w:r>
      <w:r>
        <w:t xml:space="preserve"> mean the person, identified in the Receipt Confirm</w:t>
      </w:r>
      <w:r w:rsidR="00754CFA">
        <w:t xml:space="preserve">ation Form (Appendix B), who is fully authorized to represent the Respondent in any and all matters related to its Response. </w:t>
      </w:r>
    </w:p>
    <w:p w14:paraId="3B9D64BA" w14:textId="77777777" w:rsidR="003A19A3" w:rsidRPr="00674256" w:rsidRDefault="003A19A3" w:rsidP="005347F4"/>
    <w:p w14:paraId="6FB56F1D" w14:textId="7B025090" w:rsidR="00980066" w:rsidRDefault="00980066" w:rsidP="005347F4">
      <w:r w:rsidRPr="00DA195F">
        <w:rPr>
          <w:b/>
          <w:bCs/>
        </w:rPr>
        <w:t>“Respondent Team”</w:t>
      </w:r>
      <w:r w:rsidRPr="00DA195F">
        <w:t xml:space="preserve"> </w:t>
      </w:r>
      <w:r w:rsidR="000C79A8" w:rsidRPr="00DA195F">
        <w:t>means a</w:t>
      </w:r>
      <w:r w:rsidR="4E3478E9" w:rsidRPr="00DA195F">
        <w:t xml:space="preserve"> Respondent</w:t>
      </w:r>
      <w:r w:rsidR="5AB90007" w:rsidRPr="00DA195F">
        <w:t>’s</w:t>
      </w:r>
      <w:r w:rsidRPr="00DA195F">
        <w:t xml:space="preserve"> </w:t>
      </w:r>
      <w:r w:rsidR="63465CDA" w:rsidRPr="00DA195F">
        <w:t xml:space="preserve">proposed </w:t>
      </w:r>
      <w:r w:rsidRPr="00DA195F">
        <w:t xml:space="preserve">Design-Builder, Design Firm, Construction Firm, and Key </w:t>
      </w:r>
      <w:r w:rsidR="000C79A8" w:rsidRPr="00DA195F">
        <w:t>Individuals as</w:t>
      </w:r>
      <w:r w:rsidR="7C8B7E36" w:rsidRPr="00DA195F">
        <w:t xml:space="preserve"> described in the R</w:t>
      </w:r>
      <w:r w:rsidR="4C9B9ECC" w:rsidRPr="00DA195F">
        <w:t>espondent’s Response and as may be changed pursuant to this RFQ.</w:t>
      </w:r>
    </w:p>
    <w:p w14:paraId="2D8E1EAF" w14:textId="77777777" w:rsidR="003A19A3" w:rsidRPr="00DA195F" w:rsidRDefault="003A19A3" w:rsidP="005347F4"/>
    <w:p w14:paraId="0A14BF8C" w14:textId="77777777" w:rsidR="00DB10D8" w:rsidRDefault="00980066" w:rsidP="005347F4">
      <w:r w:rsidRPr="00DA195F">
        <w:rPr>
          <w:b/>
        </w:rPr>
        <w:t>“Respondent Team Member”</w:t>
      </w:r>
      <w:r w:rsidRPr="00DA195F">
        <w:t xml:space="preserve"> means a member of a Respondent Team</w:t>
      </w:r>
      <w:r w:rsidR="4E135712" w:rsidRPr="00DA195F">
        <w:t xml:space="preserve"> as may be changed pursuant to this RFQ.</w:t>
      </w:r>
    </w:p>
    <w:p w14:paraId="2A48CB22" w14:textId="77777777" w:rsidR="003A19A3" w:rsidRPr="00DA195F" w:rsidRDefault="003A19A3" w:rsidP="005347F4"/>
    <w:p w14:paraId="344F1182" w14:textId="77777777" w:rsidR="003A19A3" w:rsidRDefault="003A19A3" w:rsidP="005347F4">
      <w:r w:rsidRPr="00DA195F">
        <w:rPr>
          <w:b/>
          <w:bCs/>
        </w:rPr>
        <w:t xml:space="preserve">“Response” </w:t>
      </w:r>
      <w:r w:rsidRPr="00DA195F">
        <w:t>means the formal response to this RFQ by a Respondent.</w:t>
      </w:r>
    </w:p>
    <w:p w14:paraId="585F8390" w14:textId="77777777" w:rsidR="003A19A3" w:rsidRPr="00DA195F" w:rsidRDefault="003A19A3" w:rsidP="005347F4"/>
    <w:p w14:paraId="63471542" w14:textId="77777777" w:rsidR="003A19A3" w:rsidRDefault="003A19A3" w:rsidP="005347F4">
      <w:r w:rsidRPr="00DA195F">
        <w:rPr>
          <w:b/>
          <w:bCs/>
        </w:rPr>
        <w:t>“Response Declaration Form”</w:t>
      </w:r>
      <w:r w:rsidRPr="00DA195F">
        <w:t xml:space="preserve"> means the form substantially as attached as Appendix E.</w:t>
      </w:r>
    </w:p>
    <w:p w14:paraId="1F5F1876" w14:textId="77777777" w:rsidR="005347F4" w:rsidRDefault="005347F4" w:rsidP="003A19A3">
      <w:pPr>
        <w:pStyle w:val="bodytext0"/>
      </w:pPr>
    </w:p>
    <w:p w14:paraId="5913308C" w14:textId="1A7FEB02" w:rsidR="00980066" w:rsidRDefault="00980066" w:rsidP="00F8093E">
      <w:pPr>
        <w:pStyle w:val="bodytext0"/>
      </w:pPr>
      <w:r w:rsidRPr="00DA195F">
        <w:rPr>
          <w:b/>
        </w:rPr>
        <w:t xml:space="preserve">“Responses to Respondents” </w:t>
      </w:r>
      <w:r w:rsidRPr="00A04D6A">
        <w:rPr>
          <w:bCs/>
        </w:rPr>
        <w:t>or</w:t>
      </w:r>
      <w:r w:rsidRPr="00DA195F">
        <w:rPr>
          <w:b/>
        </w:rPr>
        <w:t xml:space="preserve"> “RTRs” </w:t>
      </w:r>
      <w:r w:rsidRPr="00DA195F">
        <w:t xml:space="preserve">means the documents entitled “Response to Respondents” and issued by the Province through the Contact Person to respond to enquiries or RFIs or otherwise to provide any information, </w:t>
      </w:r>
      <w:r w:rsidR="000C79A8" w:rsidRPr="00DA195F">
        <w:t>communication,</w:t>
      </w:r>
      <w:r w:rsidRPr="00DA195F">
        <w:t xml:space="preserve"> or clarification to Respondents or any of them, and </w:t>
      </w:r>
      <w:r w:rsidRPr="00DA195F">
        <w:rPr>
          <w:b/>
        </w:rPr>
        <w:t>“Response to Respondents”</w:t>
      </w:r>
      <w:r w:rsidRPr="00DA195F">
        <w:t xml:space="preserve"> or </w:t>
      </w:r>
      <w:r w:rsidRPr="00DA195F">
        <w:rPr>
          <w:b/>
        </w:rPr>
        <w:t>“RTR”</w:t>
      </w:r>
      <w:r w:rsidRPr="00DA195F">
        <w:t xml:space="preserve"> means any one of such documents.</w:t>
      </w:r>
    </w:p>
    <w:p w14:paraId="0279B71E" w14:textId="77777777" w:rsidR="005347F4" w:rsidRPr="00DA195F" w:rsidRDefault="005347F4" w:rsidP="00F8093E">
      <w:pPr>
        <w:pStyle w:val="bodytext0"/>
      </w:pPr>
    </w:p>
    <w:p w14:paraId="2810C4EE" w14:textId="7D48D02E" w:rsidR="00980066" w:rsidRDefault="00980066" w:rsidP="00F8093E">
      <w:pPr>
        <w:pStyle w:val="bodytext0"/>
      </w:pPr>
      <w:r w:rsidRPr="00DA195F">
        <w:rPr>
          <w:b/>
        </w:rPr>
        <w:t xml:space="preserve">“Restricted Party” </w:t>
      </w:r>
      <w:r w:rsidRPr="00DA195F">
        <w:t xml:space="preserve">means </w:t>
      </w:r>
      <w:r w:rsidR="45DFAB4D" w:rsidRPr="00DA195F">
        <w:t xml:space="preserve">those persons (including their former and current employees) who have a conflict of interest or had, or currently have, participation or involvement in the </w:t>
      </w:r>
      <w:r w:rsidRPr="00DA195F">
        <w:t>Competitive Selection Process</w:t>
      </w:r>
      <w:r w:rsidR="00E05A24" w:rsidRPr="00DA195F">
        <w:t xml:space="preserve">, </w:t>
      </w:r>
      <w:r w:rsidR="4E3478E9" w:rsidRPr="00DA195F">
        <w:t>the design, planning or implementation of the Project</w:t>
      </w:r>
      <w:r w:rsidR="43B73338" w:rsidRPr="00DA195F">
        <w:t>, and who may have or may provide a material unfair advantage, including without limitation as a result of any Confidential Information that is not, or would not reasonably be expected to be, available to all other Respondents.</w:t>
      </w:r>
      <w:r w:rsidR="3491DDB9" w:rsidRPr="00DA195F">
        <w:t xml:space="preserve"> </w:t>
      </w:r>
    </w:p>
    <w:p w14:paraId="008217E5" w14:textId="77777777" w:rsidR="005347F4" w:rsidRPr="00DA195F" w:rsidRDefault="005347F4" w:rsidP="00F8093E">
      <w:pPr>
        <w:pStyle w:val="bodytext0"/>
      </w:pPr>
    </w:p>
    <w:p w14:paraId="057647C7" w14:textId="77777777" w:rsidR="00980066" w:rsidRDefault="00980066" w:rsidP="00F8093E">
      <w:pPr>
        <w:pStyle w:val="bodytext0"/>
      </w:pPr>
      <w:r w:rsidRPr="00DA195F">
        <w:rPr>
          <w:b/>
          <w:bCs/>
        </w:rPr>
        <w:lastRenderedPageBreak/>
        <w:t xml:space="preserve">“Revisions” </w:t>
      </w:r>
      <w:r w:rsidRPr="00DA195F">
        <w:t xml:space="preserve">means changes made by a Respondent to its Response, including a withdrawal of its Response, in accordance with this RFQ, and </w:t>
      </w:r>
      <w:r w:rsidRPr="00DA195F">
        <w:rPr>
          <w:b/>
          <w:bCs/>
        </w:rPr>
        <w:t>“Revision</w:t>
      </w:r>
      <w:r w:rsidRPr="00DA195F">
        <w:t xml:space="preserve">” means any one of such Revisions. </w:t>
      </w:r>
    </w:p>
    <w:p w14:paraId="63A73643" w14:textId="77777777" w:rsidR="005347F4" w:rsidRPr="00DA195F" w:rsidRDefault="005347F4" w:rsidP="00F8093E">
      <w:pPr>
        <w:pStyle w:val="bodytext0"/>
      </w:pPr>
    </w:p>
    <w:p w14:paraId="676D73E6" w14:textId="70B27930" w:rsidR="00C608FC" w:rsidRDefault="00C608FC" w:rsidP="00F8093E">
      <w:pPr>
        <w:pStyle w:val="bodytext0"/>
      </w:pPr>
      <w:r w:rsidRPr="00DA195F">
        <w:rPr>
          <w:b/>
        </w:rPr>
        <w:t xml:space="preserve">“RFQ Data Website” </w:t>
      </w:r>
      <w:r w:rsidRPr="00DA195F">
        <w:t xml:space="preserve">means the restricted access data website described in Section </w:t>
      </w:r>
      <w:r w:rsidR="00F9582E">
        <w:fldChar w:fldCharType="begin"/>
      </w:r>
      <w:r w:rsidR="00F9582E">
        <w:instrText xml:space="preserve"> REF _Ref94013228 \r \h </w:instrText>
      </w:r>
      <w:r w:rsidR="000F65EF">
        <w:instrText xml:space="preserve"> \* MERGEFORMAT </w:instrText>
      </w:r>
      <w:r w:rsidR="00F9582E">
        <w:fldChar w:fldCharType="separate"/>
      </w:r>
      <w:r w:rsidR="00DB66A8">
        <w:t>1.6</w:t>
      </w:r>
      <w:r w:rsidR="00F9582E">
        <w:fldChar w:fldCharType="end"/>
      </w:r>
      <w:r w:rsidRPr="00DA195F">
        <w:t xml:space="preserve"> of this RFQ. </w:t>
      </w:r>
    </w:p>
    <w:p w14:paraId="0F224A04" w14:textId="77777777" w:rsidR="005347F4" w:rsidRPr="00DA195F" w:rsidRDefault="005347F4" w:rsidP="00F8093E">
      <w:pPr>
        <w:pStyle w:val="bodytext0"/>
        <w:rPr>
          <w:b/>
        </w:rPr>
      </w:pPr>
    </w:p>
    <w:p w14:paraId="32F981D7" w14:textId="09E026A5" w:rsidR="008652F4" w:rsidRDefault="00980066" w:rsidP="00F8093E">
      <w:pPr>
        <w:pStyle w:val="bodytext0"/>
      </w:pPr>
      <w:r w:rsidRPr="00DA195F">
        <w:rPr>
          <w:b/>
        </w:rPr>
        <w:t xml:space="preserve">“Shared Use Persons” </w:t>
      </w:r>
      <w:r w:rsidRPr="00DA195F">
        <w:t xml:space="preserve">means </w:t>
      </w:r>
      <w:r w:rsidR="1E4E85BE" w:rsidRPr="00DA195F">
        <w:t xml:space="preserve">those persons, if any, who are specifically named in Section </w:t>
      </w:r>
      <w:r w:rsidR="00F9582E">
        <w:fldChar w:fldCharType="begin"/>
      </w:r>
      <w:r w:rsidR="00F9582E">
        <w:instrText xml:space="preserve"> REF _Ref94013246 \r \h </w:instrText>
      </w:r>
      <w:r w:rsidR="000F65EF">
        <w:instrText xml:space="preserve"> \* MERGEFORMAT </w:instrText>
      </w:r>
      <w:r w:rsidR="00F9582E">
        <w:fldChar w:fldCharType="separate"/>
      </w:r>
      <w:r w:rsidR="00DB66A8">
        <w:t>5.11.3</w:t>
      </w:r>
      <w:r w:rsidR="00F9582E">
        <w:fldChar w:fldCharType="end"/>
      </w:r>
      <w:r w:rsidR="00ED7753" w:rsidRPr="00DA195F">
        <w:t xml:space="preserve"> of this RFQ</w:t>
      </w:r>
      <w:r w:rsidR="1E4E85BE" w:rsidRPr="00DA195F">
        <w:t xml:space="preserve">. </w:t>
      </w:r>
    </w:p>
    <w:p w14:paraId="3BC00AC5" w14:textId="77777777" w:rsidR="005347F4" w:rsidRPr="00DA195F" w:rsidRDefault="005347F4" w:rsidP="00F8093E">
      <w:pPr>
        <w:pStyle w:val="bodytext0"/>
      </w:pPr>
    </w:p>
    <w:p w14:paraId="600D96F1" w14:textId="4FA9B823" w:rsidR="00980066" w:rsidRDefault="00980066" w:rsidP="00F8093E">
      <w:pPr>
        <w:pStyle w:val="bodytext0"/>
      </w:pPr>
      <w:r w:rsidRPr="00DA195F">
        <w:rPr>
          <w:b/>
          <w:bCs/>
        </w:rPr>
        <w:t>“Stipend”</w:t>
      </w:r>
      <w:r w:rsidRPr="00DA195F">
        <w:t xml:space="preserve"> means the sum described as the </w:t>
      </w:r>
      <w:r w:rsidR="005347F4">
        <w:t>s</w:t>
      </w:r>
      <w:r w:rsidRPr="00DA195F">
        <w:t xml:space="preserve">tipend in </w:t>
      </w:r>
      <w:r w:rsidR="00E77B54" w:rsidRPr="00DA195F">
        <w:t>S</w:t>
      </w:r>
      <w:r w:rsidRPr="00DA195F">
        <w:t xml:space="preserve">ection </w:t>
      </w:r>
      <w:r w:rsidR="00F9582E">
        <w:fldChar w:fldCharType="begin"/>
      </w:r>
      <w:r w:rsidR="00F9582E">
        <w:instrText xml:space="preserve"> REF _Ref94013266 \r \h </w:instrText>
      </w:r>
      <w:r w:rsidR="000F65EF">
        <w:instrText xml:space="preserve"> \* MERGEFORMAT </w:instrText>
      </w:r>
      <w:r w:rsidR="00F9582E">
        <w:fldChar w:fldCharType="separate"/>
      </w:r>
      <w:r w:rsidR="00DB66A8">
        <w:t>2.3</w:t>
      </w:r>
      <w:r w:rsidR="00F9582E">
        <w:fldChar w:fldCharType="end"/>
      </w:r>
      <w:r w:rsidRPr="00DA195F">
        <w:t xml:space="preserve"> of this RFQ.</w:t>
      </w:r>
    </w:p>
    <w:p w14:paraId="40567695" w14:textId="77777777" w:rsidR="005347F4" w:rsidRPr="00DA195F" w:rsidRDefault="005347F4" w:rsidP="00F8093E">
      <w:pPr>
        <w:pStyle w:val="bodytext0"/>
      </w:pPr>
    </w:p>
    <w:p w14:paraId="046486C7" w14:textId="23D78501" w:rsidR="00980066" w:rsidRPr="00DA195F" w:rsidRDefault="00980066" w:rsidP="00F8093E">
      <w:pPr>
        <w:pStyle w:val="Body2"/>
      </w:pPr>
      <w:r w:rsidRPr="00DA195F">
        <w:rPr>
          <w:b/>
        </w:rPr>
        <w:t xml:space="preserve">“Submission Location” </w:t>
      </w:r>
      <w:r w:rsidRPr="00DA195F">
        <w:t xml:space="preserve">means the </w:t>
      </w:r>
      <w:r w:rsidR="6B826D04" w:rsidRPr="00DA195F">
        <w:t xml:space="preserve">submission </w:t>
      </w:r>
      <w:r w:rsidRPr="00DA195F">
        <w:t xml:space="preserve">location identified as </w:t>
      </w:r>
      <w:r w:rsidR="3AC3414B" w:rsidRPr="00DA195F">
        <w:t>such</w:t>
      </w:r>
      <w:r w:rsidRPr="00DA195F">
        <w:t xml:space="preserve"> in the Summary of Key</w:t>
      </w:r>
      <w:r w:rsidR="00DD63BC" w:rsidRPr="00DA195F">
        <w:t xml:space="preserve"> I</w:t>
      </w:r>
      <w:r w:rsidRPr="00DA195F">
        <w:t>nformation</w:t>
      </w:r>
      <w:r w:rsidR="00DD63BC" w:rsidRPr="00DA195F">
        <w:t>.</w:t>
      </w:r>
    </w:p>
    <w:p w14:paraId="1F933100" w14:textId="2E50A002" w:rsidR="00980066" w:rsidRDefault="00980066" w:rsidP="00F8093E">
      <w:pPr>
        <w:pStyle w:val="bodytext0"/>
      </w:pPr>
      <w:r w:rsidRPr="00DA195F">
        <w:rPr>
          <w:b/>
        </w:rPr>
        <w:t xml:space="preserve">“Submission Time” </w:t>
      </w:r>
      <w:r w:rsidRPr="00DA195F">
        <w:t>means the</w:t>
      </w:r>
      <w:r w:rsidR="00974063" w:rsidRPr="00DA195F">
        <w:t xml:space="preserve"> submission</w:t>
      </w:r>
      <w:r w:rsidRPr="00DA195F">
        <w:t xml:space="preserve"> time and date </w:t>
      </w:r>
      <w:r w:rsidR="2D36A802" w:rsidRPr="00DA195F">
        <w:t>identified as such</w:t>
      </w:r>
      <w:r w:rsidRPr="00DA195F">
        <w:t xml:space="preserve"> in the Summary of Key Information.</w:t>
      </w:r>
    </w:p>
    <w:p w14:paraId="30418A38" w14:textId="77777777" w:rsidR="005347F4" w:rsidRPr="00DA195F" w:rsidRDefault="005347F4" w:rsidP="00F8093E">
      <w:pPr>
        <w:pStyle w:val="bodytext0"/>
      </w:pPr>
    </w:p>
    <w:p w14:paraId="6CCB8305" w14:textId="77777777" w:rsidR="00980066" w:rsidRDefault="00980066" w:rsidP="00F8093E">
      <w:r w:rsidRPr="00DA195F">
        <w:rPr>
          <w:b/>
        </w:rPr>
        <w:t>“Summary of Key Information”</w:t>
      </w:r>
      <w:r w:rsidRPr="00DA195F">
        <w:t xml:space="preserve"> means the page or pages having the same name and forming a part of this RFQ.</w:t>
      </w:r>
    </w:p>
    <w:p w14:paraId="32728AA3" w14:textId="77777777" w:rsidR="005347F4" w:rsidRPr="00DA195F" w:rsidRDefault="005347F4" w:rsidP="00F8093E"/>
    <w:p w14:paraId="566E5598" w14:textId="0985ACE9" w:rsidR="00980066" w:rsidRDefault="00980066" w:rsidP="00F8093E">
      <w:pPr>
        <w:pStyle w:val="bodytext0"/>
      </w:pPr>
      <w:r w:rsidRPr="00DA195F">
        <w:rPr>
          <w:b/>
          <w:bCs/>
        </w:rPr>
        <w:t>“Termination Fee”</w:t>
      </w:r>
      <w:r w:rsidRPr="00DA195F">
        <w:t xml:space="preserve"> means the sum described as the </w:t>
      </w:r>
      <w:r w:rsidR="005347F4">
        <w:t>t</w:t>
      </w:r>
      <w:r w:rsidRPr="00DA195F">
        <w:t xml:space="preserve">ermination </w:t>
      </w:r>
      <w:r w:rsidR="005347F4">
        <w:t>f</w:t>
      </w:r>
      <w:r w:rsidRPr="00DA195F">
        <w:t xml:space="preserve">ee in Section </w:t>
      </w:r>
      <w:r w:rsidR="00F9582E">
        <w:fldChar w:fldCharType="begin"/>
      </w:r>
      <w:r w:rsidR="00F9582E">
        <w:instrText xml:space="preserve"> REF _Ref94013285 \r \h </w:instrText>
      </w:r>
      <w:r w:rsidR="000F65EF">
        <w:instrText xml:space="preserve"> \* MERGEFORMAT </w:instrText>
      </w:r>
      <w:r w:rsidR="00F9582E">
        <w:fldChar w:fldCharType="separate"/>
      </w:r>
      <w:r w:rsidR="00DB66A8">
        <w:t>2.3</w:t>
      </w:r>
      <w:r w:rsidR="00F9582E">
        <w:fldChar w:fldCharType="end"/>
      </w:r>
      <w:r w:rsidRPr="00DA195F">
        <w:t xml:space="preserve"> of this RFQ.</w:t>
      </w:r>
    </w:p>
    <w:p w14:paraId="27D60298" w14:textId="77777777" w:rsidR="005347F4" w:rsidRDefault="005347F4" w:rsidP="00F8093E">
      <w:pPr>
        <w:pStyle w:val="bodytext0"/>
      </w:pPr>
    </w:p>
    <w:p w14:paraId="6DBFD6C6" w14:textId="231755DE" w:rsidR="007C1E6F" w:rsidRDefault="007C1E6F" w:rsidP="005347F4">
      <w:pPr>
        <w:rPr>
          <w:b/>
          <w:bCs/>
        </w:rPr>
      </w:pPr>
      <w:r>
        <w:rPr>
          <w:b/>
          <w:bCs/>
        </w:rPr>
        <w:t>“</w:t>
      </w:r>
      <w:r w:rsidR="004E6D07">
        <w:rPr>
          <w:b/>
          <w:bCs/>
        </w:rPr>
        <w:t xml:space="preserve">TI Corp” </w:t>
      </w:r>
      <w:r w:rsidR="004E6D07">
        <w:t xml:space="preserve">means </w:t>
      </w:r>
      <w:r w:rsidRPr="004E6D07">
        <w:t>Transportation Investment Corporation</w:t>
      </w:r>
      <w:r w:rsidR="004E6D07" w:rsidRPr="004E6D07">
        <w:t>.</w:t>
      </w:r>
    </w:p>
    <w:p w14:paraId="35AF1AE7" w14:textId="77777777" w:rsidR="007C1E6F" w:rsidRDefault="007C1E6F" w:rsidP="005347F4">
      <w:pPr>
        <w:rPr>
          <w:b/>
          <w:bCs/>
        </w:rPr>
      </w:pPr>
    </w:p>
    <w:p w14:paraId="2B6F49CE" w14:textId="5B145288" w:rsidR="005347F4" w:rsidRPr="00626884" w:rsidRDefault="005347F4" w:rsidP="005347F4">
      <w:r w:rsidRPr="00D75487">
        <w:rPr>
          <w:b/>
          <w:bCs/>
        </w:rPr>
        <w:t>“UNDRIP”</w:t>
      </w:r>
      <w:r>
        <w:t xml:space="preserve"> means the United Nations Declaration on the Rights of Indigenous Peoples. </w:t>
      </w:r>
    </w:p>
    <w:p w14:paraId="6F121731" w14:textId="77777777" w:rsidR="005347F4" w:rsidRPr="00DA195F" w:rsidRDefault="005347F4" w:rsidP="00F8093E">
      <w:pPr>
        <w:pStyle w:val="bodytext0"/>
      </w:pPr>
    </w:p>
    <w:p w14:paraId="7F36B4E0" w14:textId="368772BE" w:rsidR="00980066" w:rsidRPr="00DA195F" w:rsidRDefault="00980066" w:rsidP="00F8093E">
      <w:bookmarkStart w:id="215" w:name="_Toc525739214"/>
      <w:bookmarkEnd w:id="215"/>
    </w:p>
    <w:p w14:paraId="3CA0E3E8" w14:textId="31BE3504" w:rsidR="007735A2" w:rsidRPr="00DA195F" w:rsidRDefault="00980066" w:rsidP="00F8093E">
      <w:pPr>
        <w:pStyle w:val="Heading1"/>
      </w:pPr>
      <w:bookmarkStart w:id="216" w:name="_Toc1884424531"/>
      <w:bookmarkStart w:id="217" w:name="_Toc1265043811"/>
      <w:bookmarkStart w:id="218" w:name="_Toc141803892"/>
      <w:r w:rsidRPr="42314A18">
        <w:lastRenderedPageBreak/>
        <w:t>Interpretation</w:t>
      </w:r>
      <w:bookmarkEnd w:id="216"/>
      <w:bookmarkEnd w:id="217"/>
      <w:bookmarkEnd w:id="218"/>
    </w:p>
    <w:p w14:paraId="6CCF788D" w14:textId="18065100" w:rsidR="68DAEE3A" w:rsidRDefault="68DAEE3A" w:rsidP="005347F4">
      <w:r w:rsidRPr="00DA195F">
        <w:t>In this RFQ:</w:t>
      </w:r>
    </w:p>
    <w:p w14:paraId="201802A7" w14:textId="77777777" w:rsidR="005347F4" w:rsidRPr="00DA195F" w:rsidRDefault="005347F4" w:rsidP="005347F4"/>
    <w:p w14:paraId="1054F21C" w14:textId="3AA443B6" w:rsidR="00081D58" w:rsidRPr="005E39A5" w:rsidRDefault="5AEF4E34" w:rsidP="005347F4">
      <w:pPr>
        <w:pStyle w:val="LetteredList"/>
        <w:numPr>
          <w:ilvl w:val="0"/>
          <w:numId w:val="135"/>
        </w:numPr>
      </w:pPr>
      <w:r w:rsidRPr="005E39A5">
        <w:t>t</w:t>
      </w:r>
      <w:r w:rsidR="4E3478E9" w:rsidRPr="005E39A5">
        <w:t>he</w:t>
      </w:r>
      <w:r w:rsidR="00980066" w:rsidRPr="005E39A5">
        <w:t xml:space="preserve"> headings, captions, and formatting are inserted for convenience only and </w:t>
      </w:r>
      <w:r w:rsidR="776A4666" w:rsidRPr="005E39A5">
        <w:t>are not to be used in the interpretation of this RF</w:t>
      </w:r>
      <w:r w:rsidR="00081D58" w:rsidRPr="005E39A5">
        <w:t>Q</w:t>
      </w:r>
      <w:r w:rsidR="005347F4">
        <w:t>;</w:t>
      </w:r>
    </w:p>
    <w:p w14:paraId="35FC5278" w14:textId="52499F43" w:rsidR="00980066" w:rsidRPr="005E39A5" w:rsidRDefault="0C4E39E5" w:rsidP="005347F4">
      <w:pPr>
        <w:pStyle w:val="LetteredList"/>
      </w:pPr>
      <w:r w:rsidRPr="005E39A5">
        <w:t>when an action, decisi</w:t>
      </w:r>
      <w:r w:rsidR="348C9DC0" w:rsidRPr="005E39A5">
        <w:t xml:space="preserve">on, consent or approval or any other thing is said to be </w:t>
      </w:r>
      <w:r w:rsidR="00414F97">
        <w:t>at</w:t>
      </w:r>
      <w:r w:rsidR="348C9DC0" w:rsidRPr="005E39A5">
        <w:t xml:space="preserve"> the Province’s “discretion” or words of like effect, unless the context </w:t>
      </w:r>
      <w:r w:rsidR="53DF980F" w:rsidRPr="005E39A5">
        <w:t>otherwise requires it means the sole, absolute</w:t>
      </w:r>
      <w:r w:rsidR="00081D58" w:rsidRPr="005E39A5">
        <w:t>,</w:t>
      </w:r>
      <w:r w:rsidR="53DF980F" w:rsidRPr="005E39A5">
        <w:t xml:space="preserve"> and unfettered discretion of the Province</w:t>
      </w:r>
      <w:r w:rsidR="005347F4">
        <w:t>;</w:t>
      </w:r>
      <w:r w:rsidR="53DF980F" w:rsidRPr="005E39A5">
        <w:t xml:space="preserve"> </w:t>
      </w:r>
    </w:p>
    <w:p w14:paraId="42B1A267" w14:textId="06547E13" w:rsidR="00980066" w:rsidRDefault="37D996C7" w:rsidP="005347F4">
      <w:pPr>
        <w:pStyle w:val="LetteredList"/>
      </w:pPr>
      <w:r w:rsidRPr="005E39A5">
        <w:t>words</w:t>
      </w:r>
      <w:r w:rsidR="005347F4">
        <w:t>,</w:t>
      </w:r>
      <w:r w:rsidRPr="005E39A5">
        <w:t xml:space="preserve">  includ</w:t>
      </w:r>
      <w:r w:rsidR="005347F4">
        <w:t xml:space="preserve">ing “they”, “them” and “their”, which may import the plural </w:t>
      </w:r>
      <w:r w:rsidRPr="005E39A5">
        <w:t xml:space="preserve">include the </w:t>
      </w:r>
      <w:r w:rsidR="005347F4">
        <w:t>singular</w:t>
      </w:r>
      <w:r w:rsidRPr="005E39A5">
        <w:t xml:space="preserve"> and vice versa</w:t>
      </w:r>
      <w:r w:rsidR="005347F4">
        <w:t>;</w:t>
      </w:r>
    </w:p>
    <w:p w14:paraId="10629007" w14:textId="06D480AC" w:rsidR="005347F4" w:rsidRPr="005E39A5" w:rsidRDefault="005347F4" w:rsidP="005347F4">
      <w:pPr>
        <w:pStyle w:val="LetteredList"/>
      </w:pPr>
      <w:r>
        <w:t>words which may import gender are interpreted as gender neutral;</w:t>
      </w:r>
    </w:p>
    <w:p w14:paraId="408B59AE" w14:textId="59E47111" w:rsidR="00980066" w:rsidRPr="005E39A5" w:rsidRDefault="304DB85F" w:rsidP="005347F4">
      <w:pPr>
        <w:pStyle w:val="LetteredList"/>
      </w:pPr>
      <w:r w:rsidRPr="005E39A5">
        <w:t xml:space="preserve">a reference to a Section or </w:t>
      </w:r>
      <w:r w:rsidR="29B7DF97" w:rsidRPr="005E39A5">
        <w:t>Appendix</w:t>
      </w:r>
      <w:r w:rsidR="229FF362" w:rsidRPr="005E39A5">
        <w:t>, unless otherwise indicated, is a reference to a Section of or Appendix to, this RFQ</w:t>
      </w:r>
      <w:r w:rsidR="005347F4">
        <w:t>;</w:t>
      </w:r>
      <w:r w:rsidR="29B7DF97" w:rsidRPr="005E39A5">
        <w:t xml:space="preserve"> </w:t>
      </w:r>
    </w:p>
    <w:p w14:paraId="5F989965" w14:textId="440B73F6" w:rsidR="00980066" w:rsidRPr="005E39A5" w:rsidRDefault="1C01D8D2" w:rsidP="005347F4">
      <w:pPr>
        <w:pStyle w:val="LetteredList"/>
      </w:pPr>
      <w:r w:rsidRPr="005E39A5">
        <w:t>each</w:t>
      </w:r>
      <w:r w:rsidR="00980066" w:rsidRPr="005E39A5">
        <w:t xml:space="preserve"> Appendix attached to this RFQ is an integral part of this RFQ as if set out at length in the body of this RFQ</w:t>
      </w:r>
      <w:r w:rsidR="005347F4">
        <w:t>;</w:t>
      </w:r>
    </w:p>
    <w:p w14:paraId="7C41A71B" w14:textId="14FF105F" w:rsidR="00980066" w:rsidRPr="005E39A5" w:rsidRDefault="005347F4" w:rsidP="005347F4">
      <w:pPr>
        <w:pStyle w:val="LetteredList"/>
      </w:pPr>
      <w:r>
        <w:t>a</w:t>
      </w:r>
      <w:r w:rsidR="00980066" w:rsidRPr="005E39A5">
        <w:t xml:space="preserve">ll </w:t>
      </w:r>
      <w:r w:rsidR="3CC9003D" w:rsidRPr="005E39A5">
        <w:t>dollar values</w:t>
      </w:r>
      <w:r w:rsidR="307DEB2B" w:rsidRPr="005E39A5">
        <w:t xml:space="preserve"> are Canadian dollars unless otherwise indicated</w:t>
      </w:r>
      <w:r>
        <w:t>;</w:t>
      </w:r>
    </w:p>
    <w:p w14:paraId="7DB72698" w14:textId="04637B55" w:rsidR="1199A9B2" w:rsidRPr="005E39A5" w:rsidRDefault="005347F4" w:rsidP="005347F4">
      <w:pPr>
        <w:pStyle w:val="LetteredList"/>
      </w:pPr>
      <w:r>
        <w:t>a</w:t>
      </w:r>
      <w:r w:rsidR="3B46594A" w:rsidRPr="005E39A5">
        <w:t xml:space="preserve"> reference to a “person” includes a reference to an individual, legal person representative, corporation, body corporate, firm, partnership, trust, trustee, syndicate, joint venture, limited liability company, association, unincor</w:t>
      </w:r>
      <w:r w:rsidR="669A8A03" w:rsidRPr="005E39A5">
        <w:t xml:space="preserve">porated organization, </w:t>
      </w:r>
      <w:r w:rsidR="000C79A8" w:rsidRPr="005E39A5">
        <w:t>union,</w:t>
      </w:r>
      <w:r w:rsidR="669A8A03" w:rsidRPr="005E39A5">
        <w:t xml:space="preserve"> or government authority</w:t>
      </w:r>
      <w:r>
        <w:t>;</w:t>
      </w:r>
    </w:p>
    <w:p w14:paraId="34409600" w14:textId="35EFC090" w:rsidR="002144F1" w:rsidRPr="005E39A5" w:rsidRDefault="00980066" w:rsidP="005347F4">
      <w:pPr>
        <w:pStyle w:val="LetteredList"/>
      </w:pPr>
      <w:r w:rsidRPr="005E39A5">
        <w:t>the words "including" and "includes</w:t>
      </w:r>
      <w:r w:rsidR="4E3478E9" w:rsidRPr="005E39A5">
        <w:t>"</w:t>
      </w:r>
      <w:r w:rsidR="627457D6" w:rsidRPr="005E39A5">
        <w:t xml:space="preserve"> are not meant to be limiting</w:t>
      </w:r>
      <w:r w:rsidR="005347F4">
        <w:t>;</w:t>
      </w:r>
      <w:r w:rsidR="627457D6" w:rsidRPr="005E39A5">
        <w:t xml:space="preserve"> </w:t>
      </w:r>
      <w:r w:rsidR="005347F4">
        <w:t>and</w:t>
      </w:r>
    </w:p>
    <w:p w14:paraId="4BB3E725" w14:textId="6EB5B54F" w:rsidR="00666A50" w:rsidRPr="005E39A5" w:rsidRDefault="00666A50" w:rsidP="005347F4">
      <w:pPr>
        <w:pStyle w:val="LetteredList"/>
      </w:pPr>
      <w:r w:rsidRPr="005E39A5">
        <w:t xml:space="preserve">all time references are to the 24-hour time clock system unless otherwise indicated. </w:t>
      </w:r>
    </w:p>
    <w:p w14:paraId="3F1E1044" w14:textId="59EA7085" w:rsidR="006D34AE" w:rsidRDefault="00980066" w:rsidP="005347F4">
      <w:r w:rsidRPr="00DA195F">
        <w:t>This RFQ may be subject to one or more trade agreements.</w:t>
      </w:r>
    </w:p>
    <w:p w14:paraId="36111539" w14:textId="77777777" w:rsidR="00F56E82" w:rsidRDefault="00F56E82" w:rsidP="00F8093E">
      <w:pPr>
        <w:sectPr w:rsidR="00F56E82" w:rsidSect="00802E6C">
          <w:headerReference w:type="even" r:id="rId22"/>
          <w:headerReference w:type="default" r:id="rId23"/>
          <w:footerReference w:type="even" r:id="rId24"/>
          <w:headerReference w:type="first" r:id="rId25"/>
          <w:footerReference w:type="first" r:id="rId26"/>
          <w:pgSz w:w="12240" w:h="15840"/>
          <w:pgMar w:top="1440" w:right="1440" w:bottom="2250" w:left="1440" w:header="708" w:footer="708" w:gutter="0"/>
          <w:pgNumType w:start="1"/>
          <w:cols w:space="708"/>
          <w:docGrid w:linePitch="360"/>
        </w:sectPr>
      </w:pPr>
      <w:bookmarkStart w:id="219" w:name="_Toc155084501"/>
      <w:bookmarkStart w:id="220" w:name="_Toc264028542"/>
      <w:bookmarkStart w:id="221" w:name="_Toc299368279"/>
    </w:p>
    <w:p w14:paraId="3B9EE01E" w14:textId="21F376B6" w:rsidR="006B08D4" w:rsidRPr="00C554B8" w:rsidRDefault="006B08D4" w:rsidP="00EA6906">
      <w:pPr>
        <w:pStyle w:val="AppendixTitle"/>
      </w:pPr>
      <w:bookmarkStart w:id="222" w:name="_Toc141803893"/>
      <w:r w:rsidRPr="005347F4">
        <w:lastRenderedPageBreak/>
        <w:t>A</w:t>
      </w:r>
      <w:r w:rsidR="005347F4" w:rsidRPr="005347F4">
        <w:t>PPENDIX</w:t>
      </w:r>
      <w:r w:rsidRPr="1B00A89F">
        <w:t xml:space="preserve"> A – Response Guidelines</w:t>
      </w:r>
      <w:bookmarkEnd w:id="222"/>
    </w:p>
    <w:p w14:paraId="15D6DE21" w14:textId="1A255652" w:rsidR="005347F4" w:rsidRPr="005347F4" w:rsidRDefault="005347F4" w:rsidP="005347F4">
      <w:pPr>
        <w:rPr>
          <w:rFonts w:eastAsia="Arial"/>
          <w:b/>
          <w:bCs/>
        </w:rPr>
      </w:pPr>
      <w:r w:rsidRPr="005347F4">
        <w:rPr>
          <w:rFonts w:eastAsia="Arial"/>
          <w:b/>
          <w:bCs/>
        </w:rPr>
        <w:t xml:space="preserve">Part </w:t>
      </w:r>
      <w:r w:rsidRPr="005347F4">
        <w:rPr>
          <w:b/>
          <w:bCs/>
        </w:rPr>
        <w:fldChar w:fldCharType="begin"/>
      </w:r>
      <w:r w:rsidRPr="005347F4">
        <w:rPr>
          <w:b/>
          <w:bCs/>
        </w:rPr>
        <w:instrText>SEQ L1\* Arabic \* MERGEFORMAT</w:instrText>
      </w:r>
      <w:r w:rsidRPr="005347F4">
        <w:rPr>
          <w:b/>
          <w:bCs/>
        </w:rPr>
        <w:fldChar w:fldCharType="separate"/>
      </w:r>
      <w:r w:rsidRPr="005347F4">
        <w:rPr>
          <w:b/>
          <w:bCs/>
          <w:noProof/>
        </w:rPr>
        <w:t>1</w:t>
      </w:r>
      <w:r w:rsidRPr="005347F4">
        <w:rPr>
          <w:b/>
          <w:bCs/>
          <w:noProof/>
        </w:rPr>
        <w:fldChar w:fldCharType="end"/>
      </w:r>
      <w:r w:rsidRPr="005347F4">
        <w:rPr>
          <w:rFonts w:eastAsia="Arial"/>
          <w:b/>
          <w:bCs/>
        </w:rPr>
        <w:t>.</w:t>
      </w:r>
      <w:r w:rsidRPr="005347F4">
        <w:rPr>
          <w:b/>
          <w:bCs/>
        </w:rPr>
        <w:t xml:space="preserve"> </w:t>
      </w:r>
      <w:r w:rsidRPr="005347F4">
        <w:rPr>
          <w:rFonts w:eastAsia="Arial"/>
          <w:b/>
          <w:bCs/>
        </w:rPr>
        <w:t>Response Guidelines</w:t>
      </w:r>
    </w:p>
    <w:p w14:paraId="09A77895" w14:textId="77777777" w:rsidR="005347F4" w:rsidRPr="005347F4" w:rsidRDefault="005347F4" w:rsidP="005347F4">
      <w:pPr>
        <w:rPr>
          <w:rFonts w:eastAsia="Arial"/>
        </w:rPr>
      </w:pPr>
    </w:p>
    <w:p w14:paraId="6F1450DB" w14:textId="77777777" w:rsidR="005347F4" w:rsidRDefault="005347F4" w:rsidP="005347F4">
      <w:r w:rsidRPr="005347F4">
        <w:t>Responses should:</w:t>
      </w:r>
    </w:p>
    <w:p w14:paraId="38672780" w14:textId="77777777" w:rsidR="005347F4" w:rsidRPr="005347F4" w:rsidRDefault="005347F4" w:rsidP="005347F4"/>
    <w:p w14:paraId="5EEA1BEB" w14:textId="1F7F125B" w:rsidR="005347F4" w:rsidRDefault="005347F4" w:rsidP="005347F4">
      <w:pPr>
        <w:pStyle w:val="LetteredList"/>
        <w:numPr>
          <w:ilvl w:val="0"/>
          <w:numId w:val="136"/>
        </w:numPr>
      </w:pPr>
      <w:r>
        <w:t>Be clearly marked with the words, “</w:t>
      </w:r>
      <w:r w:rsidRPr="005347F4">
        <w:rPr>
          <w:b/>
          <w:bCs/>
        </w:rPr>
        <w:t>Highway 1 – Jumping Creek to MacDonald Snowshed Project</w:t>
      </w:r>
      <w:r w:rsidR="007C1E6F">
        <w:rPr>
          <w:b/>
          <w:bCs/>
        </w:rPr>
        <w:t xml:space="preserve"> – RFQ Response</w:t>
      </w:r>
      <w:r>
        <w:t>” and addressed to the Submission Location</w:t>
      </w:r>
      <w:r w:rsidR="00A218C2">
        <w:t>.</w:t>
      </w:r>
    </w:p>
    <w:p w14:paraId="796EDC96" w14:textId="4B48CC90" w:rsidR="005347F4" w:rsidRPr="005E39A5" w:rsidRDefault="005347F4" w:rsidP="005347F4">
      <w:pPr>
        <w:pStyle w:val="LetteredList"/>
        <w:numPr>
          <w:ilvl w:val="0"/>
          <w:numId w:val="136"/>
        </w:numPr>
      </w:pPr>
      <w:r>
        <w:t>I</w:t>
      </w:r>
      <w:r w:rsidRPr="005E39A5">
        <w:t>nclude all of the information requested in this Appendix A</w:t>
      </w:r>
      <w:r>
        <w:t>. Materials no</w:t>
      </w:r>
      <w:r w:rsidR="000A1637">
        <w:t>t</w:t>
      </w:r>
      <w:r>
        <w:t xml:space="preserve"> requested in this Appendix A may not be evaluated, at the discretion of the Province</w:t>
      </w:r>
      <w:r w:rsidR="00A218C2">
        <w:t>.</w:t>
      </w:r>
    </w:p>
    <w:p w14:paraId="719229D8" w14:textId="4FEE96B4" w:rsidR="000A1637" w:rsidRDefault="005347F4" w:rsidP="000A1637">
      <w:pPr>
        <w:pStyle w:val="LetteredList"/>
      </w:pPr>
      <w:r w:rsidRPr="005E39A5">
        <w:t xml:space="preserve">Follow the submission structure and page limits </w:t>
      </w:r>
      <w:r>
        <w:t>provided</w:t>
      </w:r>
      <w:r w:rsidRPr="005E39A5">
        <w:t xml:space="preserve"> in Table A-1 of this Appendix A</w:t>
      </w:r>
      <w:r>
        <w:t>.</w:t>
      </w:r>
      <w:r w:rsidRPr="005E39A5">
        <w:t xml:space="preserve"> Material submitted which exceeds the page</w:t>
      </w:r>
      <w:r>
        <w:t>s noted</w:t>
      </w:r>
      <w:r w:rsidRPr="005E39A5">
        <w:t xml:space="preserve"> limit may not be evaluated, at the discretion of the Province</w:t>
      </w:r>
      <w:r>
        <w:t>.</w:t>
      </w:r>
    </w:p>
    <w:p w14:paraId="06A1F4B9" w14:textId="77777777" w:rsidR="00464043" w:rsidRDefault="005347F4" w:rsidP="00A218C2">
      <w:pPr>
        <w:pStyle w:val="LetteredList"/>
      </w:pPr>
      <w:r>
        <w:t>Be clear and concise.</w:t>
      </w:r>
      <w:r w:rsidRPr="005E39A5">
        <w:t xml:space="preserve">  </w:t>
      </w:r>
    </w:p>
    <w:p w14:paraId="1426F7EC" w14:textId="37A5A9B9" w:rsidR="008D4D52" w:rsidRPr="005E39A5" w:rsidRDefault="008D4D52" w:rsidP="008D4D52">
      <w:pPr>
        <w:pStyle w:val="LetteredList"/>
      </w:pPr>
      <w:r w:rsidRPr="005E39A5">
        <w:t>Be submitted as searchable PDF format</w:t>
      </w:r>
      <w:r>
        <w:t xml:space="preserve"> on a USB flash drive</w:t>
      </w:r>
      <w:r w:rsidRPr="005E39A5">
        <w:t>.</w:t>
      </w:r>
    </w:p>
    <w:p w14:paraId="7FDE9B76" w14:textId="155C07BF" w:rsidR="00A218C2" w:rsidRDefault="00A218C2" w:rsidP="00A218C2">
      <w:pPr>
        <w:pStyle w:val="LetteredList"/>
      </w:pPr>
      <w:r>
        <w:t>Be printable on 8.5” x 11” paper size with a minimum font size of 11 point, narrow typefaces are to be avoided (charts and tables can be on larger paper size, max. 11” x 17”).</w:t>
      </w:r>
    </w:p>
    <w:p w14:paraId="6E1511BB" w14:textId="05C46646" w:rsidR="005347F4" w:rsidRPr="005E39A5" w:rsidRDefault="005347F4" w:rsidP="005347F4">
      <w:pPr>
        <w:pStyle w:val="LetteredList"/>
      </w:pPr>
      <w:r w:rsidRPr="005E39A5">
        <w:t>Within the packages, follow the response structure and content requirements outlined in Table A-3 of this Appendix A</w:t>
      </w:r>
      <w:r w:rsidR="00A218C2">
        <w:t>.</w:t>
      </w:r>
    </w:p>
    <w:p w14:paraId="45369477" w14:textId="77777777" w:rsidR="00012B6B" w:rsidRDefault="00012B6B" w:rsidP="00081D58">
      <w:pPr>
        <w:pStyle w:val="BodyText"/>
        <w:ind w:left="810" w:hanging="810"/>
        <w:rPr>
          <w:rFonts w:cs="Arial"/>
          <w:szCs w:val="20"/>
        </w:rPr>
      </w:pPr>
    </w:p>
    <w:p w14:paraId="2DAD3A9C" w14:textId="77777777" w:rsidR="006B08D4" w:rsidRPr="00AD0566" w:rsidRDefault="006B08D4" w:rsidP="006B08D4">
      <w:pPr>
        <w:pStyle w:val="BodyText"/>
        <w:rPr>
          <w:rFonts w:eastAsia="Arial"/>
        </w:rPr>
      </w:pPr>
    </w:p>
    <w:p w14:paraId="69AE3C06" w14:textId="77777777" w:rsidR="006B08D4" w:rsidRPr="00DC7335" w:rsidRDefault="006B08D4" w:rsidP="006B08D4">
      <w:pPr>
        <w:pStyle w:val="BodyText"/>
        <w:rPr>
          <w:rFonts w:eastAsia="Arial" w:cs="Arial"/>
        </w:rPr>
      </w:pPr>
    </w:p>
    <w:p w14:paraId="5C41ABB6" w14:textId="77777777" w:rsidR="006B08D4" w:rsidRPr="00DC7335" w:rsidRDefault="006B08D4" w:rsidP="006B08D4">
      <w:pPr>
        <w:pStyle w:val="BodyText"/>
        <w:rPr>
          <w:rFonts w:eastAsia="Arial" w:cs="Arial"/>
        </w:rPr>
      </w:pPr>
      <w:r w:rsidRPr="1B00A89F">
        <w:rPr>
          <w:rFonts w:eastAsia="Arial" w:cs="Arial"/>
        </w:rPr>
        <w:t xml:space="preserve"> </w:t>
      </w:r>
      <w:r w:rsidRPr="1B00A89F">
        <w:rPr>
          <w:rFonts w:eastAsia="Arial" w:cs="Arial"/>
        </w:rPr>
        <w:br w:type="page"/>
      </w:r>
    </w:p>
    <w:p w14:paraId="1F9B76B7" w14:textId="5CF0AF83" w:rsidR="006B08D4" w:rsidRDefault="00A218C2" w:rsidP="00A218C2">
      <w:pPr>
        <w:pStyle w:val="Caption"/>
      </w:pPr>
      <w:bookmarkStart w:id="223" w:name="_Ref406073989"/>
      <w:r w:rsidRPr="00A218C2">
        <w:lastRenderedPageBreak/>
        <w:t>TABLE A-</w:t>
      </w:r>
      <w:r w:rsidR="005B3B02">
        <w:fldChar w:fldCharType="begin"/>
      </w:r>
      <w:r w:rsidR="005B3B02">
        <w:instrText xml:space="preserve"> SEQ Table \* ARABIC </w:instrText>
      </w:r>
      <w:r w:rsidR="005B3B02">
        <w:fldChar w:fldCharType="separate"/>
      </w:r>
      <w:r w:rsidRPr="00A218C2">
        <w:t>1</w:t>
      </w:r>
      <w:r w:rsidR="005B3B02">
        <w:fldChar w:fldCharType="end"/>
      </w:r>
      <w:bookmarkEnd w:id="223"/>
      <w:r w:rsidRPr="00A218C2">
        <w:t xml:space="preserve">: SUBMISSION STRUCTURE AND PAGE LIMITS </w:t>
      </w:r>
    </w:p>
    <w:tbl>
      <w:tblPr>
        <w:tblStyle w:val="InfrastructureBC1"/>
        <w:tblW w:w="9720" w:type="dxa"/>
        <w:tblLook w:val="04A0" w:firstRow="1" w:lastRow="0" w:firstColumn="1" w:lastColumn="0" w:noHBand="0" w:noVBand="1"/>
      </w:tblPr>
      <w:tblGrid>
        <w:gridCol w:w="1737"/>
        <w:gridCol w:w="5736"/>
        <w:gridCol w:w="2247"/>
      </w:tblGrid>
      <w:tr w:rsidR="00A218C2" w14:paraId="44163FA5" w14:textId="77777777" w:rsidTr="00820A37">
        <w:trPr>
          <w:cnfStyle w:val="100000000000" w:firstRow="1" w:lastRow="0" w:firstColumn="0" w:lastColumn="0" w:oddVBand="0" w:evenVBand="0" w:oddHBand="0" w:evenHBand="0" w:firstRowFirstColumn="0" w:firstRowLastColumn="0" w:lastRowFirstColumn="0" w:lastRowLastColumn="0"/>
        </w:trPr>
        <w:tc>
          <w:tcPr>
            <w:tcW w:w="1737" w:type="dxa"/>
            <w:shd w:val="clear" w:color="auto" w:fill="007DC3" w:themeFill="accent1"/>
          </w:tcPr>
          <w:p w14:paraId="3F91E664" w14:textId="77777777" w:rsidR="00A218C2" w:rsidRDefault="00A218C2">
            <w:r>
              <w:t>Package</w:t>
            </w:r>
          </w:p>
        </w:tc>
        <w:tc>
          <w:tcPr>
            <w:tcW w:w="5736" w:type="dxa"/>
            <w:shd w:val="clear" w:color="auto" w:fill="007DC3" w:themeFill="accent1"/>
          </w:tcPr>
          <w:p w14:paraId="5B405674" w14:textId="77777777" w:rsidR="00A218C2" w:rsidRDefault="00A218C2">
            <w:r>
              <w:t>Contents</w:t>
            </w:r>
          </w:p>
        </w:tc>
        <w:tc>
          <w:tcPr>
            <w:tcW w:w="2247" w:type="dxa"/>
            <w:shd w:val="clear" w:color="auto" w:fill="007DC3" w:themeFill="accent1"/>
          </w:tcPr>
          <w:p w14:paraId="4E418EF6" w14:textId="4D5B0160" w:rsidR="00A218C2" w:rsidRDefault="00A218C2">
            <w:r>
              <w:t>Page Limit</w:t>
            </w:r>
          </w:p>
        </w:tc>
      </w:tr>
      <w:tr w:rsidR="00A218C2" w14:paraId="7351169D" w14:textId="77777777" w:rsidTr="00820A37">
        <w:trPr>
          <w:cnfStyle w:val="000000100000" w:firstRow="0" w:lastRow="0" w:firstColumn="0" w:lastColumn="0" w:oddVBand="0" w:evenVBand="0" w:oddHBand="1" w:evenHBand="0" w:firstRowFirstColumn="0" w:firstRowLastColumn="0" w:lastRowFirstColumn="0" w:lastRowLastColumn="0"/>
        </w:trPr>
        <w:tc>
          <w:tcPr>
            <w:tcW w:w="1737" w:type="dxa"/>
            <w:tcBorders>
              <w:bottom w:val="single" w:sz="4" w:space="0" w:color="auto"/>
            </w:tcBorders>
          </w:tcPr>
          <w:p w14:paraId="24947356" w14:textId="77777777" w:rsidR="00A218C2" w:rsidRPr="00A218C2" w:rsidRDefault="00A218C2">
            <w:pPr>
              <w:rPr>
                <w:b/>
                <w:bCs/>
              </w:rPr>
            </w:pPr>
            <w:r w:rsidRPr="00A218C2">
              <w:rPr>
                <w:b/>
                <w:bCs/>
              </w:rPr>
              <w:t>Package 1</w:t>
            </w:r>
          </w:p>
        </w:tc>
        <w:tc>
          <w:tcPr>
            <w:tcW w:w="5736" w:type="dxa"/>
            <w:tcBorders>
              <w:bottom w:val="single" w:sz="4" w:space="0" w:color="auto"/>
            </w:tcBorders>
            <w:shd w:val="clear" w:color="auto" w:fill="F2F2F2" w:themeFill="background1" w:themeFillShade="F2"/>
          </w:tcPr>
          <w:p w14:paraId="0CBD843F" w14:textId="77777777" w:rsidR="00A218C2" w:rsidRPr="00A218C2" w:rsidRDefault="00A218C2" w:rsidP="008D4D52">
            <w:pPr>
              <w:pStyle w:val="AppAList"/>
            </w:pPr>
            <w:r w:rsidRPr="00A218C2">
              <w:t>Transmittal Letter;</w:t>
            </w:r>
          </w:p>
          <w:p w14:paraId="5D87173D" w14:textId="77777777" w:rsidR="00A218C2" w:rsidRPr="009C0848" w:rsidRDefault="00A218C2" w:rsidP="008D4D52">
            <w:pPr>
              <w:pStyle w:val="AppAList"/>
            </w:pPr>
            <w:r w:rsidRPr="009C0848">
              <w:t>Section 1 of Table A-3 in this Appendix A;</w:t>
            </w:r>
          </w:p>
          <w:p w14:paraId="22935B66" w14:textId="77777777" w:rsidR="00A218C2" w:rsidRPr="009C0848" w:rsidRDefault="00A218C2" w:rsidP="008D4D52">
            <w:pPr>
              <w:pStyle w:val="AppAList"/>
            </w:pPr>
            <w:r w:rsidRPr="009C0848">
              <w:t>Relationship Disclosure Form (see Appendix D of this RFQ) signed by the Respondent;</w:t>
            </w:r>
          </w:p>
          <w:p w14:paraId="0A262289" w14:textId="77777777" w:rsidR="00A218C2" w:rsidRPr="009C0848" w:rsidRDefault="00A218C2" w:rsidP="008D4D52">
            <w:pPr>
              <w:pStyle w:val="AppAList"/>
            </w:pPr>
            <w:r w:rsidRPr="009C0848">
              <w:t>Response Declaration Form (see Appendix E of this RFQ) signed by the Respondent; and</w:t>
            </w:r>
          </w:p>
          <w:p w14:paraId="31DF305B" w14:textId="5F8A908A" w:rsidR="00A218C2" w:rsidRPr="00BC6787" w:rsidRDefault="00A218C2" w:rsidP="008D4D52">
            <w:pPr>
              <w:pStyle w:val="AppAList"/>
            </w:pPr>
            <w:r w:rsidRPr="009C0848">
              <w:t>A table listing all the individuals and companies named in Packages 1 to 7 of the Response.</w:t>
            </w:r>
          </w:p>
        </w:tc>
        <w:tc>
          <w:tcPr>
            <w:tcW w:w="2247" w:type="dxa"/>
            <w:tcBorders>
              <w:bottom w:val="single" w:sz="4" w:space="0" w:color="auto"/>
            </w:tcBorders>
          </w:tcPr>
          <w:p w14:paraId="209568B8" w14:textId="444F726C" w:rsidR="00A218C2" w:rsidRDefault="00A218C2">
            <w:r w:rsidRPr="009C0848">
              <w:rPr>
                <w:rFonts w:eastAsia="Arial"/>
                <w:szCs w:val="20"/>
              </w:rPr>
              <w:t>No limit</w:t>
            </w:r>
          </w:p>
          <w:p w14:paraId="1EDF306A" w14:textId="77777777" w:rsidR="00A218C2" w:rsidRDefault="00A218C2"/>
        </w:tc>
      </w:tr>
      <w:tr w:rsidR="00A218C2" w14:paraId="7BDD5959" w14:textId="77777777" w:rsidTr="00820A37">
        <w:tc>
          <w:tcPr>
            <w:tcW w:w="1737" w:type="dxa"/>
            <w:tcBorders>
              <w:top w:val="single" w:sz="4" w:space="0" w:color="auto"/>
              <w:bottom w:val="single" w:sz="4" w:space="0" w:color="auto"/>
            </w:tcBorders>
          </w:tcPr>
          <w:p w14:paraId="08DD8983" w14:textId="2FEFE076" w:rsidR="00A218C2" w:rsidRDefault="00A218C2" w:rsidP="00A218C2">
            <w:r w:rsidRPr="008510D0">
              <w:rPr>
                <w:rFonts w:eastAsia="Arial"/>
                <w:b/>
                <w:bCs/>
                <w:szCs w:val="20"/>
              </w:rPr>
              <w:t>Package 2</w:t>
            </w:r>
          </w:p>
        </w:tc>
        <w:tc>
          <w:tcPr>
            <w:tcW w:w="5736" w:type="dxa"/>
            <w:tcBorders>
              <w:top w:val="single" w:sz="4" w:space="0" w:color="auto"/>
              <w:bottom w:val="single" w:sz="4" w:space="0" w:color="auto"/>
            </w:tcBorders>
            <w:shd w:val="clear" w:color="auto" w:fill="F2F2F2" w:themeFill="background1" w:themeFillShade="F2"/>
          </w:tcPr>
          <w:p w14:paraId="35F11F76" w14:textId="543AEF99" w:rsidR="00A218C2" w:rsidRDefault="00A218C2" w:rsidP="00A218C2">
            <w:r w:rsidRPr="009C0848">
              <w:rPr>
                <w:rFonts w:eastAsia="Arial"/>
                <w:szCs w:val="20"/>
              </w:rPr>
              <w:t xml:space="preserve">Design-Builder (see Section </w:t>
            </w:r>
            <w:r>
              <w:rPr>
                <w:rFonts w:eastAsia="Arial"/>
                <w:szCs w:val="20"/>
              </w:rPr>
              <w:t>2</w:t>
            </w:r>
            <w:r w:rsidR="008D4D52">
              <w:rPr>
                <w:rFonts w:eastAsia="Arial"/>
                <w:szCs w:val="20"/>
              </w:rPr>
              <w:t>.1 and 2.2</w:t>
            </w:r>
            <w:r w:rsidRPr="009C0848">
              <w:rPr>
                <w:rFonts w:eastAsia="Arial"/>
                <w:szCs w:val="20"/>
              </w:rPr>
              <w:t xml:space="preserve"> of Table A-3 of this Appendix A). </w:t>
            </w:r>
          </w:p>
        </w:tc>
        <w:tc>
          <w:tcPr>
            <w:tcW w:w="2247" w:type="dxa"/>
            <w:tcBorders>
              <w:top w:val="single" w:sz="4" w:space="0" w:color="auto"/>
              <w:bottom w:val="single" w:sz="4" w:space="0" w:color="auto"/>
            </w:tcBorders>
          </w:tcPr>
          <w:p w14:paraId="4315D2C9" w14:textId="77777777" w:rsidR="00A218C2" w:rsidRDefault="00A218C2" w:rsidP="00A218C2">
            <w:pPr>
              <w:rPr>
                <w:rFonts w:ascii="Times New Roman" w:eastAsiaTheme="minorHAnsi" w:hAnsi="Times New Roman"/>
                <w:lang w:val="en-US" w:eastAsia="en-US"/>
              </w:rPr>
            </w:pPr>
            <w:r>
              <w:rPr>
                <w:rFonts w:eastAsia="Arial"/>
              </w:rPr>
              <w:t>25</w:t>
            </w:r>
            <w:r w:rsidRPr="009C0848">
              <w:rPr>
                <w:rFonts w:eastAsia="Arial"/>
              </w:rPr>
              <w:t xml:space="preserve"> pages</w:t>
            </w:r>
          </w:p>
          <w:p w14:paraId="7E50C688" w14:textId="6B695604" w:rsidR="00A218C2" w:rsidRDefault="00A218C2" w:rsidP="00A218C2"/>
        </w:tc>
      </w:tr>
      <w:tr w:rsidR="00A218C2" w14:paraId="7BCD0910" w14:textId="77777777" w:rsidTr="00820A37">
        <w:trPr>
          <w:cnfStyle w:val="000000100000" w:firstRow="0" w:lastRow="0" w:firstColumn="0" w:lastColumn="0" w:oddVBand="0" w:evenVBand="0" w:oddHBand="1" w:evenHBand="0" w:firstRowFirstColumn="0" w:firstRowLastColumn="0" w:lastRowFirstColumn="0" w:lastRowLastColumn="0"/>
        </w:trPr>
        <w:tc>
          <w:tcPr>
            <w:tcW w:w="1737" w:type="dxa"/>
            <w:tcBorders>
              <w:top w:val="single" w:sz="4" w:space="0" w:color="auto"/>
              <w:bottom w:val="single" w:sz="4" w:space="0" w:color="auto"/>
            </w:tcBorders>
          </w:tcPr>
          <w:p w14:paraId="75B9949A" w14:textId="50AEC4A1" w:rsidR="00A218C2" w:rsidRDefault="00A218C2" w:rsidP="00A218C2">
            <w:r>
              <w:rPr>
                <w:rFonts w:eastAsia="Arial"/>
                <w:b/>
                <w:bCs/>
                <w:szCs w:val="20"/>
              </w:rPr>
              <w:t>Package 3</w:t>
            </w:r>
          </w:p>
        </w:tc>
        <w:tc>
          <w:tcPr>
            <w:tcW w:w="5736" w:type="dxa"/>
            <w:tcBorders>
              <w:top w:val="single" w:sz="4" w:space="0" w:color="auto"/>
              <w:bottom w:val="single" w:sz="4" w:space="0" w:color="auto"/>
            </w:tcBorders>
            <w:shd w:val="clear" w:color="auto" w:fill="F2F2F2" w:themeFill="background1" w:themeFillShade="F2"/>
          </w:tcPr>
          <w:p w14:paraId="6B86E016" w14:textId="71679B67" w:rsidR="00A218C2" w:rsidRDefault="00A218C2" w:rsidP="00A218C2">
            <w:r>
              <w:rPr>
                <w:rFonts w:eastAsia="Arial"/>
                <w:szCs w:val="20"/>
              </w:rPr>
              <w:t xml:space="preserve">Design (see Section 3.1 and 3.2 of Table A-3 of this Appendix A). </w:t>
            </w:r>
          </w:p>
        </w:tc>
        <w:tc>
          <w:tcPr>
            <w:tcW w:w="2247" w:type="dxa"/>
            <w:tcBorders>
              <w:top w:val="single" w:sz="4" w:space="0" w:color="auto"/>
              <w:bottom w:val="single" w:sz="4" w:space="0" w:color="auto"/>
            </w:tcBorders>
          </w:tcPr>
          <w:p w14:paraId="304FADD8" w14:textId="32FD536D" w:rsidR="00A218C2" w:rsidRDefault="00A218C2" w:rsidP="00A218C2">
            <w:r>
              <w:rPr>
                <w:rFonts w:eastAsia="Arial"/>
                <w:szCs w:val="20"/>
              </w:rPr>
              <w:t>25 pages</w:t>
            </w:r>
          </w:p>
        </w:tc>
      </w:tr>
      <w:tr w:rsidR="00A218C2" w14:paraId="14F9AE9C" w14:textId="77777777" w:rsidTr="00820A37">
        <w:tc>
          <w:tcPr>
            <w:tcW w:w="1737" w:type="dxa"/>
            <w:tcBorders>
              <w:top w:val="single" w:sz="4" w:space="0" w:color="auto"/>
              <w:bottom w:val="single" w:sz="4" w:space="0" w:color="auto"/>
            </w:tcBorders>
          </w:tcPr>
          <w:p w14:paraId="03E1A39A" w14:textId="44AE2611" w:rsidR="00A218C2" w:rsidRPr="00793748" w:rsidRDefault="00A218C2" w:rsidP="00A218C2">
            <w:r>
              <w:rPr>
                <w:rFonts w:eastAsia="Arial"/>
                <w:b/>
                <w:bCs/>
                <w:szCs w:val="20"/>
              </w:rPr>
              <w:t>Package 4</w:t>
            </w:r>
          </w:p>
        </w:tc>
        <w:tc>
          <w:tcPr>
            <w:tcW w:w="5736" w:type="dxa"/>
            <w:tcBorders>
              <w:top w:val="single" w:sz="4" w:space="0" w:color="auto"/>
              <w:bottom w:val="single" w:sz="4" w:space="0" w:color="auto"/>
            </w:tcBorders>
            <w:shd w:val="clear" w:color="auto" w:fill="F2F2F2" w:themeFill="background1" w:themeFillShade="F2"/>
          </w:tcPr>
          <w:p w14:paraId="024DF6EF" w14:textId="7581F66D" w:rsidR="00A218C2" w:rsidRDefault="00A218C2" w:rsidP="00A218C2">
            <w:r>
              <w:rPr>
                <w:rFonts w:eastAsia="Arial"/>
                <w:szCs w:val="20"/>
              </w:rPr>
              <w:t>Construction (see Section 3.3 and 3.4 of Table A-3 of this Appendix A).</w:t>
            </w:r>
          </w:p>
        </w:tc>
        <w:tc>
          <w:tcPr>
            <w:tcW w:w="2247" w:type="dxa"/>
            <w:tcBorders>
              <w:top w:val="single" w:sz="4" w:space="0" w:color="auto"/>
              <w:bottom w:val="single" w:sz="4" w:space="0" w:color="auto"/>
            </w:tcBorders>
          </w:tcPr>
          <w:p w14:paraId="0406D3D8" w14:textId="072C869D" w:rsidR="00A218C2" w:rsidRDefault="00A218C2" w:rsidP="00A218C2">
            <w:r>
              <w:rPr>
                <w:rFonts w:eastAsia="Arial"/>
                <w:szCs w:val="20"/>
              </w:rPr>
              <w:t>25 pages</w:t>
            </w:r>
          </w:p>
        </w:tc>
      </w:tr>
      <w:tr w:rsidR="00A218C2" w14:paraId="200E72BF" w14:textId="77777777" w:rsidTr="00820A37">
        <w:trPr>
          <w:cnfStyle w:val="000000100000" w:firstRow="0" w:lastRow="0" w:firstColumn="0" w:lastColumn="0" w:oddVBand="0" w:evenVBand="0" w:oddHBand="1" w:evenHBand="0" w:firstRowFirstColumn="0" w:firstRowLastColumn="0" w:lastRowFirstColumn="0" w:lastRowLastColumn="0"/>
        </w:trPr>
        <w:tc>
          <w:tcPr>
            <w:tcW w:w="1737" w:type="dxa"/>
            <w:tcBorders>
              <w:top w:val="single" w:sz="4" w:space="0" w:color="auto"/>
              <w:bottom w:val="single" w:sz="4" w:space="0" w:color="auto"/>
            </w:tcBorders>
          </w:tcPr>
          <w:p w14:paraId="49AC566D" w14:textId="52D43ABE" w:rsidR="00A218C2" w:rsidRPr="00793748" w:rsidRDefault="00A218C2" w:rsidP="00A218C2">
            <w:r w:rsidRPr="008510D0">
              <w:rPr>
                <w:rFonts w:eastAsia="Arial"/>
                <w:b/>
                <w:bCs/>
                <w:szCs w:val="20"/>
              </w:rPr>
              <w:t>Package 5</w:t>
            </w:r>
          </w:p>
        </w:tc>
        <w:tc>
          <w:tcPr>
            <w:tcW w:w="5736" w:type="dxa"/>
            <w:tcBorders>
              <w:top w:val="single" w:sz="4" w:space="0" w:color="auto"/>
              <w:bottom w:val="single" w:sz="4" w:space="0" w:color="auto"/>
            </w:tcBorders>
            <w:shd w:val="clear" w:color="auto" w:fill="F2F2F2" w:themeFill="background1" w:themeFillShade="F2"/>
          </w:tcPr>
          <w:p w14:paraId="737C744A" w14:textId="36C1E503" w:rsidR="00A218C2" w:rsidRDefault="00A218C2" w:rsidP="00A218C2">
            <w:r w:rsidRPr="009C0848">
              <w:rPr>
                <w:rFonts w:eastAsia="Arial"/>
                <w:szCs w:val="20"/>
              </w:rPr>
              <w:t>Indigenous Relationships, Participation, and Contracting Opportunities information (see Section 4</w:t>
            </w:r>
            <w:r w:rsidR="008D4D52">
              <w:rPr>
                <w:rFonts w:eastAsia="Arial"/>
                <w:szCs w:val="20"/>
              </w:rPr>
              <w:t>.1 and 4.2</w:t>
            </w:r>
            <w:r w:rsidRPr="009C0848">
              <w:rPr>
                <w:rFonts w:eastAsia="Arial"/>
                <w:szCs w:val="20"/>
              </w:rPr>
              <w:t xml:space="preserve"> of Table A-3 of this Appendix A).</w:t>
            </w:r>
          </w:p>
        </w:tc>
        <w:tc>
          <w:tcPr>
            <w:tcW w:w="2247" w:type="dxa"/>
            <w:tcBorders>
              <w:top w:val="single" w:sz="4" w:space="0" w:color="auto"/>
              <w:bottom w:val="single" w:sz="4" w:space="0" w:color="auto"/>
            </w:tcBorders>
          </w:tcPr>
          <w:p w14:paraId="08863791" w14:textId="5084D170" w:rsidR="00A218C2" w:rsidRDefault="00673EB9" w:rsidP="00A218C2">
            <w:r>
              <w:rPr>
                <w:rFonts w:eastAsia="Arial"/>
                <w:szCs w:val="20"/>
              </w:rPr>
              <w:t>2</w:t>
            </w:r>
            <w:r w:rsidR="00A218C2" w:rsidRPr="009C0848">
              <w:rPr>
                <w:rFonts w:eastAsia="Arial"/>
                <w:szCs w:val="20"/>
              </w:rPr>
              <w:t>0 pages</w:t>
            </w:r>
          </w:p>
        </w:tc>
      </w:tr>
      <w:tr w:rsidR="00A218C2" w14:paraId="493287C5" w14:textId="77777777" w:rsidTr="00820A37">
        <w:tc>
          <w:tcPr>
            <w:tcW w:w="1737" w:type="dxa"/>
            <w:tcBorders>
              <w:top w:val="single" w:sz="4" w:space="0" w:color="auto"/>
              <w:bottom w:val="single" w:sz="4" w:space="0" w:color="auto"/>
            </w:tcBorders>
          </w:tcPr>
          <w:p w14:paraId="6554BE49" w14:textId="54C660D8" w:rsidR="00A218C2" w:rsidRPr="00793748" w:rsidRDefault="00A218C2" w:rsidP="00A218C2">
            <w:r w:rsidRPr="008510D0">
              <w:rPr>
                <w:rFonts w:eastAsia="Arial"/>
                <w:b/>
                <w:bCs/>
                <w:szCs w:val="20"/>
              </w:rPr>
              <w:t>Package 6</w:t>
            </w:r>
          </w:p>
        </w:tc>
        <w:tc>
          <w:tcPr>
            <w:tcW w:w="5736" w:type="dxa"/>
            <w:tcBorders>
              <w:top w:val="single" w:sz="4" w:space="0" w:color="auto"/>
              <w:bottom w:val="single" w:sz="4" w:space="0" w:color="auto"/>
            </w:tcBorders>
            <w:shd w:val="clear" w:color="auto" w:fill="F2F2F2" w:themeFill="background1" w:themeFillShade="F2"/>
          </w:tcPr>
          <w:p w14:paraId="7F14D97F" w14:textId="5651D68B" w:rsidR="00A218C2" w:rsidRDefault="00A218C2" w:rsidP="00A218C2">
            <w:r w:rsidRPr="009C0848">
              <w:rPr>
                <w:rFonts w:eastAsia="Arial"/>
                <w:szCs w:val="20"/>
              </w:rPr>
              <w:t>Financial information (see Section 5 of Table A-3 of this Appendix A).</w:t>
            </w:r>
          </w:p>
        </w:tc>
        <w:tc>
          <w:tcPr>
            <w:tcW w:w="2247" w:type="dxa"/>
            <w:tcBorders>
              <w:top w:val="single" w:sz="4" w:space="0" w:color="auto"/>
              <w:bottom w:val="single" w:sz="4" w:space="0" w:color="auto"/>
            </w:tcBorders>
          </w:tcPr>
          <w:p w14:paraId="5DE8DB51" w14:textId="50663C8D" w:rsidR="00A218C2" w:rsidRDefault="00A218C2" w:rsidP="00A218C2">
            <w:r w:rsidRPr="009C0848">
              <w:rPr>
                <w:rFonts w:eastAsia="Arial"/>
                <w:szCs w:val="20"/>
              </w:rPr>
              <w:t>No limit</w:t>
            </w:r>
          </w:p>
        </w:tc>
      </w:tr>
      <w:tr w:rsidR="00A218C2" w14:paraId="244E690C" w14:textId="77777777" w:rsidTr="00820A37">
        <w:trPr>
          <w:cnfStyle w:val="000000100000" w:firstRow="0" w:lastRow="0" w:firstColumn="0" w:lastColumn="0" w:oddVBand="0" w:evenVBand="0" w:oddHBand="1" w:evenHBand="0" w:firstRowFirstColumn="0" w:firstRowLastColumn="0" w:lastRowFirstColumn="0" w:lastRowLastColumn="0"/>
        </w:trPr>
        <w:tc>
          <w:tcPr>
            <w:tcW w:w="1737" w:type="dxa"/>
            <w:vMerge w:val="restart"/>
            <w:tcBorders>
              <w:top w:val="single" w:sz="4" w:space="0" w:color="auto"/>
              <w:bottom w:val="single" w:sz="4" w:space="0" w:color="auto"/>
            </w:tcBorders>
          </w:tcPr>
          <w:p w14:paraId="592CD5F1" w14:textId="39E8E2E5" w:rsidR="00A218C2" w:rsidRPr="008510D0" w:rsidRDefault="00A218C2" w:rsidP="00A218C2">
            <w:pPr>
              <w:rPr>
                <w:rFonts w:eastAsia="Arial"/>
                <w:b/>
                <w:bCs/>
                <w:szCs w:val="20"/>
              </w:rPr>
            </w:pPr>
            <w:r>
              <w:rPr>
                <w:rFonts w:eastAsia="Arial"/>
                <w:b/>
                <w:bCs/>
                <w:szCs w:val="20"/>
              </w:rPr>
              <w:t>Package 7</w:t>
            </w:r>
          </w:p>
        </w:tc>
        <w:tc>
          <w:tcPr>
            <w:tcW w:w="5736" w:type="dxa"/>
            <w:tcBorders>
              <w:top w:val="single" w:sz="4" w:space="0" w:color="auto"/>
              <w:bottom w:val="single" w:sz="4" w:space="0" w:color="auto"/>
            </w:tcBorders>
            <w:shd w:val="clear" w:color="auto" w:fill="F2F2F2" w:themeFill="background1" w:themeFillShade="F2"/>
          </w:tcPr>
          <w:p w14:paraId="2818740A" w14:textId="37922576" w:rsidR="00A218C2" w:rsidRPr="009C0848" w:rsidRDefault="00A218C2" w:rsidP="00A218C2">
            <w:pPr>
              <w:rPr>
                <w:rFonts w:eastAsia="Arial"/>
                <w:szCs w:val="20"/>
              </w:rPr>
            </w:pPr>
            <w:r>
              <w:rPr>
                <w:rFonts w:eastAsia="Arial"/>
                <w:szCs w:val="20"/>
              </w:rPr>
              <w:t xml:space="preserve">Project Experience </w:t>
            </w:r>
            <w:r w:rsidRPr="009C0848">
              <w:rPr>
                <w:rFonts w:eastAsia="Arial"/>
                <w:szCs w:val="20"/>
              </w:rPr>
              <w:t>Nominated Projects information (see Section 6</w:t>
            </w:r>
            <w:r>
              <w:rPr>
                <w:rFonts w:eastAsia="Arial"/>
                <w:szCs w:val="20"/>
              </w:rPr>
              <w:t>.1</w:t>
            </w:r>
            <w:r w:rsidRPr="009C0848">
              <w:rPr>
                <w:rFonts w:eastAsia="Arial"/>
                <w:szCs w:val="20"/>
              </w:rPr>
              <w:t xml:space="preserve"> of Table A-3 of this Appendix A). </w:t>
            </w:r>
          </w:p>
        </w:tc>
        <w:tc>
          <w:tcPr>
            <w:tcW w:w="2247" w:type="dxa"/>
            <w:tcBorders>
              <w:top w:val="single" w:sz="4" w:space="0" w:color="auto"/>
              <w:bottom w:val="single" w:sz="4" w:space="0" w:color="auto"/>
            </w:tcBorders>
          </w:tcPr>
          <w:p w14:paraId="4D287647" w14:textId="7CB3FE33" w:rsidR="00A218C2" w:rsidRPr="009C0848" w:rsidRDefault="00A218C2" w:rsidP="00A218C2">
            <w:pPr>
              <w:rPr>
                <w:rFonts w:eastAsia="Arial"/>
                <w:szCs w:val="20"/>
              </w:rPr>
            </w:pPr>
            <w:r>
              <w:rPr>
                <w:rFonts w:eastAsia="Arial"/>
                <w:szCs w:val="20"/>
              </w:rPr>
              <w:t>3 pages per Form A-1</w:t>
            </w:r>
          </w:p>
        </w:tc>
      </w:tr>
      <w:tr w:rsidR="00A218C2" w14:paraId="13AB8F2B" w14:textId="77777777" w:rsidTr="00820A37">
        <w:tc>
          <w:tcPr>
            <w:tcW w:w="1737" w:type="dxa"/>
            <w:vMerge/>
            <w:tcBorders>
              <w:top w:val="single" w:sz="4" w:space="0" w:color="auto"/>
              <w:bottom w:val="single" w:sz="4" w:space="0" w:color="auto"/>
            </w:tcBorders>
          </w:tcPr>
          <w:p w14:paraId="413FC161" w14:textId="77777777" w:rsidR="00A218C2" w:rsidRDefault="00A218C2" w:rsidP="00A218C2">
            <w:pPr>
              <w:rPr>
                <w:rFonts w:eastAsia="Arial"/>
                <w:b/>
                <w:bCs/>
                <w:szCs w:val="20"/>
              </w:rPr>
            </w:pPr>
          </w:p>
        </w:tc>
        <w:tc>
          <w:tcPr>
            <w:tcW w:w="5736" w:type="dxa"/>
            <w:tcBorders>
              <w:top w:val="single" w:sz="4" w:space="0" w:color="auto"/>
              <w:bottom w:val="single" w:sz="4" w:space="0" w:color="auto"/>
            </w:tcBorders>
            <w:shd w:val="clear" w:color="auto" w:fill="F2F2F2" w:themeFill="background1" w:themeFillShade="F2"/>
          </w:tcPr>
          <w:p w14:paraId="45EA7357" w14:textId="202BDEAB" w:rsidR="00A218C2" w:rsidRPr="009C0848" w:rsidRDefault="00A218C2" w:rsidP="00A218C2">
            <w:pPr>
              <w:rPr>
                <w:rFonts w:eastAsia="Arial"/>
                <w:szCs w:val="20"/>
              </w:rPr>
            </w:pPr>
            <w:r w:rsidRPr="00313FBA">
              <w:rPr>
                <w:rFonts w:eastAsia="Arial"/>
                <w:szCs w:val="20"/>
              </w:rPr>
              <w:t>Indigenous Participation Nominated Projects</w:t>
            </w:r>
            <w:r>
              <w:rPr>
                <w:rFonts w:eastAsia="Arial"/>
                <w:szCs w:val="20"/>
              </w:rPr>
              <w:t xml:space="preserve"> information (see Section 6.2 of Table A-3 of this Appendix A).</w:t>
            </w:r>
          </w:p>
        </w:tc>
        <w:tc>
          <w:tcPr>
            <w:tcW w:w="2247" w:type="dxa"/>
            <w:tcBorders>
              <w:top w:val="single" w:sz="4" w:space="0" w:color="auto"/>
              <w:bottom w:val="single" w:sz="4" w:space="0" w:color="auto"/>
            </w:tcBorders>
          </w:tcPr>
          <w:p w14:paraId="4E57A6EC" w14:textId="4E0A0E94" w:rsidR="00A218C2" w:rsidRPr="009C0848" w:rsidRDefault="00A218C2" w:rsidP="00A218C2">
            <w:pPr>
              <w:rPr>
                <w:rFonts w:eastAsia="Arial"/>
                <w:szCs w:val="20"/>
              </w:rPr>
            </w:pPr>
            <w:r>
              <w:rPr>
                <w:rFonts w:eastAsia="Arial"/>
                <w:szCs w:val="20"/>
              </w:rPr>
              <w:t>3 pages per Form A-3</w:t>
            </w:r>
          </w:p>
        </w:tc>
      </w:tr>
      <w:tr w:rsidR="00A218C2" w14:paraId="6D807EC3" w14:textId="3A23B3B7" w:rsidTr="00820A37">
        <w:trPr>
          <w:cnfStyle w:val="000000100000" w:firstRow="0" w:lastRow="0" w:firstColumn="0" w:lastColumn="0" w:oddVBand="0" w:evenVBand="0" w:oddHBand="1" w:evenHBand="0" w:firstRowFirstColumn="0" w:firstRowLastColumn="0" w:lastRowFirstColumn="0" w:lastRowLastColumn="0"/>
        </w:trPr>
        <w:tc>
          <w:tcPr>
            <w:tcW w:w="1737" w:type="dxa"/>
            <w:tcBorders>
              <w:top w:val="single" w:sz="4" w:space="0" w:color="auto"/>
              <w:bottom w:val="single" w:sz="4" w:space="0" w:color="auto"/>
            </w:tcBorders>
          </w:tcPr>
          <w:p w14:paraId="0CE15C75" w14:textId="543B1522" w:rsidR="00A218C2" w:rsidRDefault="00A218C2" w:rsidP="00A218C2">
            <w:pPr>
              <w:rPr>
                <w:rFonts w:eastAsia="Arial"/>
                <w:b/>
                <w:bCs/>
                <w:szCs w:val="20"/>
              </w:rPr>
            </w:pPr>
            <w:r w:rsidRPr="008510D0">
              <w:rPr>
                <w:rFonts w:eastAsia="Arial"/>
                <w:b/>
                <w:bCs/>
                <w:szCs w:val="20"/>
              </w:rPr>
              <w:t xml:space="preserve">Consolidated file </w:t>
            </w:r>
          </w:p>
        </w:tc>
        <w:tc>
          <w:tcPr>
            <w:tcW w:w="5736" w:type="dxa"/>
            <w:tcBorders>
              <w:top w:val="single" w:sz="4" w:space="0" w:color="auto"/>
              <w:bottom w:val="single" w:sz="4" w:space="0" w:color="auto"/>
            </w:tcBorders>
            <w:shd w:val="clear" w:color="auto" w:fill="F2F2F2" w:themeFill="background1" w:themeFillShade="F2"/>
          </w:tcPr>
          <w:p w14:paraId="3CA4AE46" w14:textId="14359F74" w:rsidR="00A218C2" w:rsidRDefault="00A218C2" w:rsidP="00A218C2">
            <w:pPr>
              <w:rPr>
                <w:rFonts w:eastAsia="Arial"/>
                <w:szCs w:val="20"/>
              </w:rPr>
            </w:pPr>
            <w:r w:rsidRPr="009C0848">
              <w:rPr>
                <w:rFonts w:eastAsia="Arial"/>
                <w:szCs w:val="20"/>
              </w:rPr>
              <w:t xml:space="preserve">In addition to </w:t>
            </w:r>
            <w:r w:rsidR="008D4D52">
              <w:rPr>
                <w:rFonts w:eastAsia="Arial"/>
                <w:szCs w:val="20"/>
              </w:rPr>
              <w:t xml:space="preserve">the </w:t>
            </w:r>
            <w:r w:rsidRPr="009C0848">
              <w:rPr>
                <w:rFonts w:eastAsia="Arial"/>
                <w:szCs w:val="20"/>
              </w:rPr>
              <w:t xml:space="preserve">packages outlined above, include entire submission as one consolidated file. </w:t>
            </w:r>
          </w:p>
        </w:tc>
        <w:tc>
          <w:tcPr>
            <w:tcW w:w="2247" w:type="dxa"/>
            <w:tcBorders>
              <w:top w:val="single" w:sz="4" w:space="0" w:color="auto"/>
              <w:bottom w:val="single" w:sz="4" w:space="0" w:color="auto"/>
            </w:tcBorders>
          </w:tcPr>
          <w:p w14:paraId="14BE8EFF" w14:textId="1CFD3D41" w:rsidR="00A218C2" w:rsidRDefault="00A218C2" w:rsidP="00A218C2">
            <w:pPr>
              <w:rPr>
                <w:rFonts w:eastAsia="Arial"/>
                <w:szCs w:val="20"/>
              </w:rPr>
            </w:pPr>
            <w:r w:rsidRPr="009C0848">
              <w:rPr>
                <w:rFonts w:eastAsia="Arial"/>
                <w:szCs w:val="20"/>
              </w:rPr>
              <w:t>No limit</w:t>
            </w:r>
          </w:p>
        </w:tc>
      </w:tr>
    </w:tbl>
    <w:p w14:paraId="19F9C873" w14:textId="77777777" w:rsidR="00A218C2" w:rsidRPr="0044011B" w:rsidRDefault="00A218C2" w:rsidP="0044011B"/>
    <w:p w14:paraId="6FDCA040" w14:textId="77777777" w:rsidR="00A218C2" w:rsidRDefault="00A218C2">
      <w:pPr>
        <w:spacing w:after="200" w:line="276" w:lineRule="auto"/>
        <w:rPr>
          <w:rFonts w:eastAsiaTheme="majorEastAsia"/>
          <w:b/>
          <w:bCs/>
          <w:iCs/>
          <w:lang w:eastAsia="en-US"/>
        </w:rPr>
      </w:pPr>
      <w:r>
        <w:br w:type="page"/>
      </w:r>
    </w:p>
    <w:p w14:paraId="41529A00" w14:textId="106E4D33" w:rsidR="006B08D4" w:rsidRPr="00A218C2" w:rsidRDefault="006B08D4" w:rsidP="003C45C8">
      <w:pPr>
        <w:pStyle w:val="Heading5"/>
        <w:rPr>
          <w:rFonts w:ascii="Arial" w:hAnsi="Arial"/>
          <w:b w:val="0"/>
          <w:bCs w:val="0"/>
          <w:color w:val="auto"/>
        </w:rPr>
      </w:pPr>
      <w:r w:rsidRPr="00A218C2">
        <w:rPr>
          <w:rFonts w:ascii="Arial" w:hAnsi="Arial"/>
          <w:color w:val="auto"/>
        </w:rPr>
        <w:lastRenderedPageBreak/>
        <w:t xml:space="preserve">Part 2. Evaluation </w:t>
      </w:r>
      <w:r w:rsidRPr="0044011B">
        <w:rPr>
          <w:rFonts w:ascii="Arial" w:hAnsi="Arial"/>
          <w:color w:val="auto"/>
        </w:rPr>
        <w:t>Criteria</w:t>
      </w:r>
    </w:p>
    <w:p w14:paraId="18EAD56F" w14:textId="1F379242" w:rsidR="006B08D4" w:rsidRDefault="006B08D4" w:rsidP="00A218C2">
      <w:r w:rsidRPr="001F7184">
        <w:t xml:space="preserve">The Province will evaluate Responses by applying the Evaluation Criteria and weighting </w:t>
      </w:r>
      <w:r w:rsidR="00A218C2">
        <w:t xml:space="preserve">outlined </w:t>
      </w:r>
      <w:r w:rsidRPr="001F7184">
        <w:t>in Table A-2</w:t>
      </w:r>
      <w:r w:rsidR="00EA07C9">
        <w:t xml:space="preserve"> of this Appendix A</w:t>
      </w:r>
      <w:r w:rsidRPr="001F7184">
        <w:t>, in accordance with each section of the Response content requirements outlined in Table A-3</w:t>
      </w:r>
      <w:r w:rsidR="00EA07C9">
        <w:t xml:space="preserve"> of this Appendix A</w:t>
      </w:r>
      <w:r w:rsidRPr="001F7184">
        <w:t>.</w:t>
      </w:r>
    </w:p>
    <w:p w14:paraId="256F38BF" w14:textId="77777777" w:rsidR="00A218C2" w:rsidRPr="001F7184" w:rsidRDefault="00A218C2" w:rsidP="00A218C2"/>
    <w:p w14:paraId="040AB83A" w14:textId="32A46DA3" w:rsidR="006B08D4" w:rsidRDefault="006B08D4" w:rsidP="00A218C2">
      <w:r w:rsidRPr="001F7184">
        <w:t>Without limiting in any way</w:t>
      </w:r>
      <w:r w:rsidR="00EA07C9">
        <w:t>,</w:t>
      </w:r>
      <w:r w:rsidRPr="001F7184">
        <w:t xml:space="preserve"> the Province’s rights and discretions, including in Section 5.4 of this RFQ, in respect of any of the requirements referenced in Table A-3</w:t>
      </w:r>
      <w:r w:rsidR="00EA07C9">
        <w:t xml:space="preserve"> of this Appendix A</w:t>
      </w:r>
      <w:r w:rsidRPr="001F7184">
        <w:t xml:space="preserve">, the Province may </w:t>
      </w:r>
      <w:r w:rsidR="00414F97">
        <w:t>at</w:t>
      </w:r>
      <w:r w:rsidRPr="001F7184">
        <w:t xml:space="preserve"> its discretion, after reviewing the contents of the Response in accordance with Section 5.1 of Table A-3 of this Appendix A, discontinue the evaluation of any Response in accordance with the provisions of Section 4.3 of this RFQ.</w:t>
      </w:r>
      <w:bookmarkStart w:id="224" w:name="_Ref318032262"/>
      <w:bookmarkStart w:id="225" w:name="_Ref406074462"/>
      <w:r w:rsidRPr="001F7184">
        <w:t xml:space="preserve"> </w:t>
      </w:r>
    </w:p>
    <w:p w14:paraId="653D0E3F" w14:textId="77777777" w:rsidR="00EA07C9" w:rsidRPr="001F7184" w:rsidRDefault="00EA07C9" w:rsidP="00A218C2"/>
    <w:p w14:paraId="2A4A45B0" w14:textId="77777777" w:rsidR="006B08D4" w:rsidRDefault="006B08D4" w:rsidP="00EA07C9">
      <w:pPr>
        <w:pStyle w:val="Caption"/>
      </w:pPr>
      <w:r w:rsidRPr="1B00A89F">
        <w:t>Table</w:t>
      </w:r>
      <w:bookmarkEnd w:id="224"/>
      <w:r w:rsidRPr="1B00A89F">
        <w:rPr>
          <w:noProof/>
        </w:rPr>
        <w:t xml:space="preserve"> </w:t>
      </w:r>
      <w:r>
        <w:rPr>
          <w:noProof/>
        </w:rPr>
        <w:t>A-</w:t>
      </w:r>
      <w:r w:rsidR="005B3B02">
        <w:fldChar w:fldCharType="begin"/>
      </w:r>
      <w:r w:rsidR="005B3B02">
        <w:instrText xml:space="preserve"> SEQ Table \* ARABIC </w:instrText>
      </w:r>
      <w:r w:rsidR="005B3B02">
        <w:fldChar w:fldCharType="separate"/>
      </w:r>
      <w:r w:rsidRPr="1B00A89F">
        <w:rPr>
          <w:noProof/>
        </w:rPr>
        <w:t>2</w:t>
      </w:r>
      <w:r w:rsidR="005B3B02">
        <w:rPr>
          <w:noProof/>
        </w:rPr>
        <w:fldChar w:fldCharType="end"/>
      </w:r>
      <w:bookmarkEnd w:id="225"/>
      <w:r w:rsidRPr="1B00A89F">
        <w:t>: Evaluation Framework and Criteria</w:t>
      </w:r>
    </w:p>
    <w:tbl>
      <w:tblPr>
        <w:tblStyle w:val="InfrastructureBC1"/>
        <w:tblW w:w="9800"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164"/>
        <w:gridCol w:w="6111"/>
        <w:gridCol w:w="1525"/>
      </w:tblGrid>
      <w:tr w:rsidR="00017355" w14:paraId="490E9353" w14:textId="77777777" w:rsidTr="00820A37">
        <w:trPr>
          <w:cnfStyle w:val="100000000000" w:firstRow="1" w:lastRow="0" w:firstColumn="0" w:lastColumn="0" w:oddVBand="0" w:evenVBand="0" w:oddHBand="0" w:evenHBand="0" w:firstRowFirstColumn="0" w:firstRowLastColumn="0" w:lastRowFirstColumn="0" w:lastRowLastColumn="0"/>
          <w:tblHeader/>
        </w:trPr>
        <w:tc>
          <w:tcPr>
            <w:tcW w:w="2164" w:type="dxa"/>
            <w:shd w:val="clear" w:color="auto" w:fill="007DC3" w:themeFill="accent1"/>
          </w:tcPr>
          <w:p w14:paraId="263D903B" w14:textId="77777777" w:rsidR="00EA07C9" w:rsidRDefault="00EA07C9">
            <w:r>
              <w:t>Section</w:t>
            </w:r>
          </w:p>
        </w:tc>
        <w:tc>
          <w:tcPr>
            <w:tcW w:w="6111" w:type="dxa"/>
            <w:shd w:val="clear" w:color="auto" w:fill="007DC3" w:themeFill="accent1"/>
          </w:tcPr>
          <w:p w14:paraId="22D2F07E" w14:textId="77777777" w:rsidR="00EA07C9" w:rsidRDefault="00EA07C9">
            <w:r>
              <w:t>Evaluation Criteria</w:t>
            </w:r>
          </w:p>
        </w:tc>
        <w:tc>
          <w:tcPr>
            <w:tcW w:w="1525" w:type="dxa"/>
            <w:shd w:val="clear" w:color="auto" w:fill="007DC3" w:themeFill="accent1"/>
          </w:tcPr>
          <w:p w14:paraId="1160C913" w14:textId="77777777" w:rsidR="00EA07C9" w:rsidRDefault="00EA07C9">
            <w:r>
              <w:t>Weighting</w:t>
            </w:r>
          </w:p>
        </w:tc>
      </w:tr>
      <w:tr w:rsidR="00017355" w14:paraId="62904F3C" w14:textId="77777777" w:rsidTr="00820A37">
        <w:trPr>
          <w:cnfStyle w:val="000000100000" w:firstRow="0" w:lastRow="0" w:firstColumn="0" w:lastColumn="0" w:oddVBand="0" w:evenVBand="0" w:oddHBand="1" w:evenHBand="0" w:firstRowFirstColumn="0" w:firstRowLastColumn="0" w:lastRowFirstColumn="0" w:lastRowLastColumn="0"/>
          <w:trHeight w:val="684"/>
        </w:trPr>
        <w:tc>
          <w:tcPr>
            <w:tcW w:w="2164" w:type="dxa"/>
            <w:tcBorders>
              <w:bottom w:val="single" w:sz="4" w:space="0" w:color="auto"/>
            </w:tcBorders>
          </w:tcPr>
          <w:p w14:paraId="547AF165" w14:textId="77777777" w:rsidR="00EA07C9" w:rsidRPr="00EA07C9" w:rsidRDefault="00EA07C9" w:rsidP="00EA07C9">
            <w:pPr>
              <w:pStyle w:val="TableText2"/>
              <w:rPr>
                <w:rFonts w:eastAsia="Arial"/>
                <w:b/>
                <w:bCs/>
                <w:sz w:val="24"/>
                <w:szCs w:val="24"/>
              </w:rPr>
            </w:pPr>
            <w:r w:rsidRPr="00EA07C9">
              <w:rPr>
                <w:rFonts w:eastAsia="Arial"/>
                <w:b/>
                <w:bCs/>
                <w:sz w:val="24"/>
                <w:szCs w:val="24"/>
              </w:rPr>
              <w:t>Section 2</w:t>
            </w:r>
          </w:p>
          <w:p w14:paraId="4F36C48C" w14:textId="0B8B9F1D" w:rsidR="00EA07C9" w:rsidRPr="00EA07C9" w:rsidRDefault="00EA07C9" w:rsidP="00EA07C9">
            <w:pPr>
              <w:rPr>
                <w:b/>
              </w:rPr>
            </w:pPr>
            <w:r w:rsidRPr="00EA07C9">
              <w:rPr>
                <w:rFonts w:eastAsia="Arial"/>
                <w:b/>
                <w:bCs/>
              </w:rPr>
              <w:t>Design-Builder</w:t>
            </w:r>
          </w:p>
        </w:tc>
        <w:tc>
          <w:tcPr>
            <w:tcW w:w="6111" w:type="dxa"/>
            <w:tcBorders>
              <w:bottom w:val="single" w:sz="4" w:space="0" w:color="auto"/>
            </w:tcBorders>
            <w:shd w:val="clear" w:color="auto" w:fill="F2F2F2" w:themeFill="background1" w:themeFillShade="F2"/>
          </w:tcPr>
          <w:p w14:paraId="48714831" w14:textId="77777777" w:rsidR="00EA07C9" w:rsidRPr="00EA07C9" w:rsidRDefault="00EA07C9" w:rsidP="00EA07C9">
            <w:pPr>
              <w:pStyle w:val="TableText"/>
              <w:tabs>
                <w:tab w:val="left" w:pos="567"/>
              </w:tabs>
              <w:ind w:left="29"/>
              <w:rPr>
                <w:rFonts w:eastAsia="Arial"/>
                <w:sz w:val="24"/>
                <w:szCs w:val="24"/>
              </w:rPr>
            </w:pPr>
            <w:r w:rsidRPr="00EA07C9">
              <w:rPr>
                <w:rFonts w:eastAsia="Arial"/>
                <w:sz w:val="24"/>
                <w:szCs w:val="24"/>
              </w:rPr>
              <w:t>Strength and relevance of demonstrated experience and capability relating to:</w:t>
            </w:r>
          </w:p>
          <w:p w14:paraId="3CEB48C8" w14:textId="5A876662" w:rsidR="00EA07C9" w:rsidRPr="00EA07C9" w:rsidRDefault="00EA07C9" w:rsidP="00EA07C9">
            <w:pPr>
              <w:pStyle w:val="TableText"/>
              <w:tabs>
                <w:tab w:val="left" w:pos="567"/>
              </w:tabs>
              <w:ind w:left="29"/>
              <w:rPr>
                <w:rFonts w:eastAsia="Arial"/>
                <w:sz w:val="24"/>
                <w:szCs w:val="24"/>
              </w:rPr>
            </w:pPr>
            <w:r w:rsidRPr="00EA07C9">
              <w:rPr>
                <w:rFonts w:eastAsia="Arial"/>
                <w:sz w:val="24"/>
                <w:szCs w:val="24"/>
              </w:rPr>
              <w:t>2.1</w:t>
            </w:r>
            <w:r>
              <w:rPr>
                <w:sz w:val="24"/>
                <w:szCs w:val="24"/>
              </w:rPr>
              <w:t xml:space="preserve"> </w:t>
            </w:r>
            <w:r w:rsidRPr="00EA07C9">
              <w:rPr>
                <w:rFonts w:eastAsia="Arial"/>
                <w:sz w:val="24"/>
                <w:szCs w:val="24"/>
              </w:rPr>
              <w:t>Project Development and Management; and</w:t>
            </w:r>
          </w:p>
          <w:p w14:paraId="7B510707" w14:textId="53DE8701" w:rsidR="00EA07C9" w:rsidRPr="00EA07C9" w:rsidRDefault="00EA07C9" w:rsidP="00EA07C9">
            <w:pPr>
              <w:pStyle w:val="TableText"/>
              <w:tabs>
                <w:tab w:val="left" w:pos="567"/>
              </w:tabs>
              <w:ind w:left="29"/>
              <w:rPr>
                <w:rFonts w:eastAsia="Arial"/>
                <w:sz w:val="24"/>
                <w:szCs w:val="24"/>
              </w:rPr>
            </w:pPr>
            <w:r w:rsidRPr="00EA07C9">
              <w:rPr>
                <w:rFonts w:eastAsia="Arial"/>
                <w:sz w:val="24"/>
                <w:szCs w:val="24"/>
              </w:rPr>
              <w:t>2.2 The “Project Manager”.</w:t>
            </w:r>
          </w:p>
        </w:tc>
        <w:tc>
          <w:tcPr>
            <w:tcW w:w="1525" w:type="dxa"/>
            <w:tcBorders>
              <w:bottom w:val="single" w:sz="4" w:space="0" w:color="auto"/>
            </w:tcBorders>
            <w:vAlign w:val="center"/>
          </w:tcPr>
          <w:p w14:paraId="6E8795F2" w14:textId="5682D1A8" w:rsidR="00EA07C9" w:rsidRPr="002277C8" w:rsidRDefault="00EA07C9" w:rsidP="00EA07C9">
            <w:pPr>
              <w:jc w:val="center"/>
              <w:rPr>
                <w:bCs/>
              </w:rPr>
            </w:pPr>
            <w:r w:rsidRPr="009C0848">
              <w:rPr>
                <w:rFonts w:eastAsia="Arial"/>
                <w:szCs w:val="20"/>
              </w:rPr>
              <w:t>20 points</w:t>
            </w:r>
          </w:p>
        </w:tc>
      </w:tr>
      <w:tr w:rsidR="00017355" w14:paraId="39303DA0" w14:textId="77777777" w:rsidTr="00820A37">
        <w:tc>
          <w:tcPr>
            <w:tcW w:w="2164" w:type="dxa"/>
            <w:vMerge w:val="restart"/>
            <w:tcBorders>
              <w:top w:val="single" w:sz="4" w:space="0" w:color="auto"/>
              <w:left w:val="nil"/>
              <w:bottom w:val="single" w:sz="4" w:space="0" w:color="auto"/>
              <w:right w:val="nil"/>
            </w:tcBorders>
          </w:tcPr>
          <w:p w14:paraId="0663D2D6" w14:textId="77777777" w:rsidR="00EA07C9" w:rsidRPr="00EA07C9" w:rsidRDefault="00EA07C9" w:rsidP="00EA07C9">
            <w:pPr>
              <w:pStyle w:val="TableText2"/>
              <w:rPr>
                <w:rFonts w:eastAsia="Arial"/>
                <w:b/>
                <w:bCs/>
                <w:sz w:val="24"/>
                <w:szCs w:val="24"/>
              </w:rPr>
            </w:pPr>
            <w:r w:rsidRPr="00EA07C9">
              <w:rPr>
                <w:rFonts w:eastAsia="Arial"/>
                <w:b/>
                <w:bCs/>
                <w:sz w:val="24"/>
                <w:szCs w:val="24"/>
              </w:rPr>
              <w:t>Section 3</w:t>
            </w:r>
          </w:p>
          <w:p w14:paraId="12EF2F3B" w14:textId="3E9C112B" w:rsidR="00EA07C9" w:rsidRDefault="00EA07C9" w:rsidP="00EA07C9">
            <w:pPr>
              <w:rPr>
                <w:b/>
              </w:rPr>
            </w:pPr>
            <w:r w:rsidRPr="00EA07C9">
              <w:rPr>
                <w:rFonts w:eastAsia="Arial"/>
                <w:b/>
                <w:bCs/>
              </w:rPr>
              <w:t>Design and Construction</w:t>
            </w:r>
          </w:p>
        </w:tc>
        <w:tc>
          <w:tcPr>
            <w:tcW w:w="6111" w:type="dxa"/>
            <w:tcBorders>
              <w:top w:val="single" w:sz="4" w:space="0" w:color="auto"/>
              <w:left w:val="nil"/>
              <w:bottom w:val="single" w:sz="4" w:space="0" w:color="auto"/>
              <w:right w:val="nil"/>
            </w:tcBorders>
            <w:shd w:val="clear" w:color="auto" w:fill="F2F2F2" w:themeFill="background1" w:themeFillShade="F2"/>
          </w:tcPr>
          <w:p w14:paraId="1544F13E" w14:textId="77777777" w:rsidR="00EA07C9" w:rsidRPr="00EA07C9" w:rsidRDefault="00EA07C9" w:rsidP="00EA07C9">
            <w:pPr>
              <w:pStyle w:val="TableText"/>
              <w:tabs>
                <w:tab w:val="left" w:pos="567"/>
              </w:tabs>
              <w:ind w:left="29"/>
              <w:rPr>
                <w:rFonts w:eastAsia="Arial"/>
                <w:sz w:val="24"/>
                <w:szCs w:val="24"/>
              </w:rPr>
            </w:pPr>
            <w:r w:rsidRPr="00EA07C9">
              <w:rPr>
                <w:rFonts w:eastAsia="Arial"/>
                <w:sz w:val="24"/>
                <w:szCs w:val="24"/>
              </w:rPr>
              <w:t>Strength and relevance of demonstrated experience and capability relating to:</w:t>
            </w:r>
          </w:p>
          <w:p w14:paraId="10E79E2F" w14:textId="5F500ECD" w:rsidR="00EA07C9" w:rsidRPr="00EA07C9" w:rsidRDefault="00EA07C9" w:rsidP="00EA07C9">
            <w:pPr>
              <w:pStyle w:val="TableText"/>
              <w:tabs>
                <w:tab w:val="left" w:pos="567"/>
              </w:tabs>
              <w:ind w:left="29"/>
              <w:rPr>
                <w:rFonts w:eastAsia="Arial"/>
                <w:sz w:val="24"/>
                <w:szCs w:val="24"/>
              </w:rPr>
            </w:pPr>
            <w:r w:rsidRPr="00EA07C9">
              <w:rPr>
                <w:rFonts w:eastAsia="Arial"/>
                <w:sz w:val="24"/>
                <w:szCs w:val="24"/>
              </w:rPr>
              <w:t>3.1</w:t>
            </w:r>
            <w:r>
              <w:rPr>
                <w:sz w:val="24"/>
                <w:szCs w:val="24"/>
              </w:rPr>
              <w:t xml:space="preserve"> </w:t>
            </w:r>
            <w:r w:rsidRPr="00EA07C9">
              <w:rPr>
                <w:rFonts w:eastAsia="Arial"/>
                <w:sz w:val="24"/>
                <w:szCs w:val="24"/>
              </w:rPr>
              <w:t>Design; and</w:t>
            </w:r>
          </w:p>
          <w:p w14:paraId="71AC2077" w14:textId="06D7B430" w:rsidR="00EA07C9" w:rsidRPr="00EA07C9" w:rsidRDefault="00EA07C9" w:rsidP="00EA07C9">
            <w:pPr>
              <w:rPr>
                <w:bCs/>
              </w:rPr>
            </w:pPr>
            <w:r w:rsidRPr="00EA07C9">
              <w:rPr>
                <w:rFonts w:eastAsia="Arial"/>
              </w:rPr>
              <w:t>3.2</w:t>
            </w:r>
            <w:r>
              <w:rPr>
                <w:rFonts w:eastAsia="Arial"/>
              </w:rPr>
              <w:t xml:space="preserve"> </w:t>
            </w:r>
            <w:r w:rsidRPr="00EA07C9">
              <w:rPr>
                <w:rFonts w:eastAsia="Arial"/>
              </w:rPr>
              <w:t>The “Design Manager”.</w:t>
            </w:r>
          </w:p>
        </w:tc>
        <w:tc>
          <w:tcPr>
            <w:tcW w:w="1525" w:type="dxa"/>
            <w:tcBorders>
              <w:top w:val="single" w:sz="4" w:space="0" w:color="auto"/>
              <w:left w:val="nil"/>
              <w:bottom w:val="single" w:sz="4" w:space="0" w:color="auto"/>
              <w:right w:val="nil"/>
            </w:tcBorders>
            <w:vAlign w:val="center"/>
          </w:tcPr>
          <w:p w14:paraId="73665DFA" w14:textId="73B1F8AA" w:rsidR="00EA07C9" w:rsidRDefault="00EA07C9" w:rsidP="00EA07C9">
            <w:pPr>
              <w:jc w:val="center"/>
              <w:rPr>
                <w:bCs/>
              </w:rPr>
            </w:pPr>
            <w:r w:rsidRPr="009C0848">
              <w:rPr>
                <w:rFonts w:eastAsia="Arial"/>
                <w:szCs w:val="20"/>
              </w:rPr>
              <w:t>35 points</w:t>
            </w:r>
          </w:p>
        </w:tc>
      </w:tr>
      <w:tr w:rsidR="00017355" w14:paraId="2448ABBC" w14:textId="77777777" w:rsidTr="00820A37">
        <w:trPr>
          <w:cnfStyle w:val="000000100000" w:firstRow="0" w:lastRow="0" w:firstColumn="0" w:lastColumn="0" w:oddVBand="0" w:evenVBand="0" w:oddHBand="1" w:evenHBand="0" w:firstRowFirstColumn="0" w:firstRowLastColumn="0" w:lastRowFirstColumn="0" w:lastRowLastColumn="0"/>
        </w:trPr>
        <w:tc>
          <w:tcPr>
            <w:tcW w:w="2164" w:type="dxa"/>
            <w:vMerge/>
            <w:tcBorders>
              <w:top w:val="single" w:sz="4" w:space="0" w:color="auto"/>
              <w:bottom w:val="single" w:sz="4" w:space="0" w:color="auto"/>
            </w:tcBorders>
          </w:tcPr>
          <w:p w14:paraId="0AB8FC12" w14:textId="381C8140" w:rsidR="00EA07C9" w:rsidRDefault="00EA07C9" w:rsidP="00EA07C9">
            <w:pPr>
              <w:rPr>
                <w:b/>
              </w:rPr>
            </w:pPr>
          </w:p>
        </w:tc>
        <w:tc>
          <w:tcPr>
            <w:tcW w:w="6111" w:type="dxa"/>
            <w:tcBorders>
              <w:top w:val="single" w:sz="4" w:space="0" w:color="auto"/>
              <w:bottom w:val="single" w:sz="4" w:space="0" w:color="auto"/>
            </w:tcBorders>
            <w:shd w:val="clear" w:color="auto" w:fill="F2F2F2" w:themeFill="background1" w:themeFillShade="F2"/>
          </w:tcPr>
          <w:p w14:paraId="722276D5" w14:textId="77777777" w:rsidR="00EA07C9" w:rsidRPr="00EA07C9" w:rsidRDefault="00EA07C9" w:rsidP="00EA07C9">
            <w:pPr>
              <w:pStyle w:val="TableText"/>
              <w:tabs>
                <w:tab w:val="left" w:pos="567"/>
              </w:tabs>
              <w:ind w:left="29"/>
              <w:rPr>
                <w:rFonts w:eastAsia="Arial"/>
                <w:sz w:val="24"/>
                <w:szCs w:val="24"/>
              </w:rPr>
            </w:pPr>
            <w:r w:rsidRPr="00EA07C9">
              <w:rPr>
                <w:rFonts w:eastAsia="Arial"/>
                <w:sz w:val="24"/>
                <w:szCs w:val="24"/>
              </w:rPr>
              <w:t>Strength and relevance of demonstrated experience and capability relating to:</w:t>
            </w:r>
          </w:p>
          <w:p w14:paraId="2F35C46A" w14:textId="4BB8D17A" w:rsidR="00EA07C9" w:rsidRPr="00EA07C9" w:rsidRDefault="00EA07C9" w:rsidP="00EA07C9">
            <w:pPr>
              <w:pStyle w:val="TableText"/>
              <w:tabs>
                <w:tab w:val="left" w:pos="567"/>
              </w:tabs>
              <w:ind w:left="29"/>
              <w:rPr>
                <w:rFonts w:eastAsia="Arial"/>
                <w:sz w:val="24"/>
                <w:szCs w:val="24"/>
              </w:rPr>
            </w:pPr>
            <w:r w:rsidRPr="00EA07C9">
              <w:rPr>
                <w:rFonts w:eastAsia="Arial"/>
                <w:sz w:val="24"/>
                <w:szCs w:val="24"/>
              </w:rPr>
              <w:t>3.3</w:t>
            </w:r>
            <w:r>
              <w:rPr>
                <w:sz w:val="24"/>
                <w:szCs w:val="24"/>
              </w:rPr>
              <w:t xml:space="preserve"> </w:t>
            </w:r>
            <w:r w:rsidRPr="00EA07C9">
              <w:rPr>
                <w:rFonts w:eastAsia="Arial"/>
                <w:sz w:val="24"/>
                <w:szCs w:val="24"/>
              </w:rPr>
              <w:t>Construction; and</w:t>
            </w:r>
          </w:p>
          <w:p w14:paraId="5D91E2F5" w14:textId="7C5D8382" w:rsidR="00EA07C9" w:rsidRPr="00EA07C9" w:rsidRDefault="00EA07C9" w:rsidP="00EA07C9">
            <w:pPr>
              <w:rPr>
                <w:bCs/>
              </w:rPr>
            </w:pPr>
            <w:r w:rsidRPr="00EA07C9">
              <w:rPr>
                <w:rFonts w:eastAsia="Arial"/>
              </w:rPr>
              <w:t>3.4</w:t>
            </w:r>
            <w:r>
              <w:rPr>
                <w:rFonts w:eastAsia="Arial"/>
              </w:rPr>
              <w:t xml:space="preserve"> T</w:t>
            </w:r>
            <w:r w:rsidRPr="00EA07C9">
              <w:rPr>
                <w:rFonts w:eastAsia="Arial"/>
              </w:rPr>
              <w:t>he “Construction Manager”.</w:t>
            </w:r>
          </w:p>
        </w:tc>
        <w:tc>
          <w:tcPr>
            <w:tcW w:w="1525" w:type="dxa"/>
            <w:tcBorders>
              <w:top w:val="single" w:sz="4" w:space="0" w:color="auto"/>
              <w:bottom w:val="single" w:sz="4" w:space="0" w:color="auto"/>
            </w:tcBorders>
            <w:vAlign w:val="center"/>
          </w:tcPr>
          <w:p w14:paraId="40BCC119" w14:textId="33190926" w:rsidR="00EA07C9" w:rsidRPr="00EA07C9" w:rsidRDefault="00EA07C9" w:rsidP="00EA07C9">
            <w:pPr>
              <w:jc w:val="center"/>
              <w:rPr>
                <w:bCs/>
              </w:rPr>
            </w:pPr>
            <w:r w:rsidRPr="00EA07C9">
              <w:rPr>
                <w:rFonts w:eastAsia="Arial"/>
              </w:rPr>
              <w:t>35 points</w:t>
            </w:r>
          </w:p>
        </w:tc>
      </w:tr>
      <w:tr w:rsidR="00017355" w14:paraId="4EF05E30" w14:textId="77777777" w:rsidTr="00820A37">
        <w:tc>
          <w:tcPr>
            <w:tcW w:w="2164" w:type="dxa"/>
            <w:tcBorders>
              <w:top w:val="single" w:sz="4" w:space="0" w:color="auto"/>
              <w:left w:val="nil"/>
              <w:bottom w:val="single" w:sz="4" w:space="0" w:color="auto"/>
              <w:right w:val="nil"/>
            </w:tcBorders>
          </w:tcPr>
          <w:p w14:paraId="71EFA9B6" w14:textId="77777777" w:rsidR="00EA07C9" w:rsidRPr="00EA07C9" w:rsidRDefault="00EA07C9" w:rsidP="00EA07C9">
            <w:pPr>
              <w:pStyle w:val="TableText2"/>
              <w:rPr>
                <w:rFonts w:eastAsia="Arial"/>
                <w:b/>
                <w:bCs/>
                <w:sz w:val="24"/>
                <w:szCs w:val="24"/>
              </w:rPr>
            </w:pPr>
            <w:r w:rsidRPr="00EA07C9">
              <w:rPr>
                <w:rFonts w:eastAsia="Arial"/>
                <w:b/>
                <w:bCs/>
                <w:sz w:val="24"/>
                <w:szCs w:val="24"/>
              </w:rPr>
              <w:t>Section 4</w:t>
            </w:r>
          </w:p>
          <w:p w14:paraId="12F101FF" w14:textId="124EB06B" w:rsidR="00EA07C9" w:rsidRPr="00EA07C9" w:rsidRDefault="00EA07C9" w:rsidP="00EA07C9">
            <w:pPr>
              <w:rPr>
                <w:b/>
              </w:rPr>
            </w:pPr>
            <w:r w:rsidRPr="00EA07C9">
              <w:rPr>
                <w:rFonts w:eastAsia="Arial"/>
                <w:b/>
                <w:bCs/>
              </w:rPr>
              <w:t>Indigenous Relationships, Participation, and Contracting Opportunities</w:t>
            </w:r>
          </w:p>
        </w:tc>
        <w:tc>
          <w:tcPr>
            <w:tcW w:w="6111" w:type="dxa"/>
            <w:tcBorders>
              <w:top w:val="single" w:sz="4" w:space="0" w:color="auto"/>
              <w:left w:val="nil"/>
              <w:bottom w:val="single" w:sz="4" w:space="0" w:color="auto"/>
              <w:right w:val="nil"/>
            </w:tcBorders>
            <w:shd w:val="clear" w:color="auto" w:fill="F2F2F2" w:themeFill="background1" w:themeFillShade="F2"/>
          </w:tcPr>
          <w:p w14:paraId="6FD2B1BD" w14:textId="77777777" w:rsidR="00EA07C9" w:rsidRPr="00EA07C9" w:rsidRDefault="00EA07C9" w:rsidP="00EA07C9">
            <w:pPr>
              <w:pStyle w:val="TableText"/>
              <w:rPr>
                <w:rFonts w:eastAsia="Arial"/>
                <w:sz w:val="24"/>
                <w:szCs w:val="24"/>
              </w:rPr>
            </w:pPr>
            <w:r w:rsidRPr="00EA07C9">
              <w:rPr>
                <w:rFonts w:eastAsia="Arial"/>
                <w:sz w:val="24"/>
                <w:szCs w:val="24"/>
              </w:rPr>
              <w:t>Strength and relevance of demonstrated experience and capability relating to:</w:t>
            </w:r>
          </w:p>
          <w:p w14:paraId="00F99AB2" w14:textId="2F656321" w:rsidR="00EA07C9" w:rsidRPr="00EA07C9" w:rsidRDefault="00EA07C9" w:rsidP="00EA07C9">
            <w:pPr>
              <w:pStyle w:val="TableText"/>
              <w:tabs>
                <w:tab w:val="left" w:pos="567"/>
              </w:tabs>
              <w:ind w:left="29"/>
              <w:rPr>
                <w:rFonts w:eastAsia="Arial"/>
                <w:sz w:val="24"/>
                <w:szCs w:val="24"/>
              </w:rPr>
            </w:pPr>
            <w:r w:rsidRPr="00EA07C9">
              <w:rPr>
                <w:rFonts w:eastAsia="Arial"/>
                <w:sz w:val="24"/>
                <w:szCs w:val="24"/>
              </w:rPr>
              <w:t>4.1</w:t>
            </w:r>
            <w:r>
              <w:rPr>
                <w:sz w:val="24"/>
                <w:szCs w:val="24"/>
              </w:rPr>
              <w:t xml:space="preserve"> </w:t>
            </w:r>
            <w:r w:rsidRPr="00EA07C9">
              <w:rPr>
                <w:rFonts w:eastAsia="Arial"/>
                <w:sz w:val="24"/>
                <w:szCs w:val="24"/>
              </w:rPr>
              <w:t>Indigenous Relationships</w:t>
            </w:r>
          </w:p>
          <w:p w14:paraId="42E65E0A" w14:textId="39276A85" w:rsidR="00EA07C9" w:rsidRPr="00EA07C9" w:rsidRDefault="00EA07C9" w:rsidP="00EA07C9">
            <w:pPr>
              <w:rPr>
                <w:bCs/>
              </w:rPr>
            </w:pPr>
            <w:r w:rsidRPr="00EA07C9">
              <w:rPr>
                <w:rFonts w:eastAsia="Arial"/>
              </w:rPr>
              <w:t>4.2</w:t>
            </w:r>
            <w:r>
              <w:rPr>
                <w:rFonts w:eastAsia="Arial"/>
              </w:rPr>
              <w:t xml:space="preserve"> </w:t>
            </w:r>
            <w:r w:rsidRPr="00EA07C9">
              <w:rPr>
                <w:rFonts w:eastAsia="Arial"/>
              </w:rPr>
              <w:t>Indigenous Participation and Contracting Opportunities</w:t>
            </w:r>
          </w:p>
        </w:tc>
        <w:tc>
          <w:tcPr>
            <w:tcW w:w="1525" w:type="dxa"/>
            <w:tcBorders>
              <w:top w:val="single" w:sz="4" w:space="0" w:color="auto"/>
              <w:left w:val="nil"/>
              <w:bottom w:val="single" w:sz="4" w:space="0" w:color="auto"/>
              <w:right w:val="nil"/>
            </w:tcBorders>
            <w:vAlign w:val="center"/>
          </w:tcPr>
          <w:p w14:paraId="1AB28DA3" w14:textId="42C76FAE" w:rsidR="00EA07C9" w:rsidRPr="00EA07C9" w:rsidRDefault="00EA07C9" w:rsidP="00EA07C9">
            <w:pPr>
              <w:jc w:val="center"/>
              <w:rPr>
                <w:bCs/>
              </w:rPr>
            </w:pPr>
            <w:r w:rsidRPr="00EA07C9">
              <w:rPr>
                <w:rFonts w:eastAsia="Arial"/>
                <w:color w:val="000000" w:themeColor="text1"/>
              </w:rPr>
              <w:t>10 points</w:t>
            </w:r>
          </w:p>
        </w:tc>
      </w:tr>
      <w:tr w:rsidR="00017355" w14:paraId="0056E26D" w14:textId="77777777" w:rsidTr="00820A37">
        <w:trPr>
          <w:cnfStyle w:val="000000100000" w:firstRow="0" w:lastRow="0" w:firstColumn="0" w:lastColumn="0" w:oddVBand="0" w:evenVBand="0" w:oddHBand="1" w:evenHBand="0" w:firstRowFirstColumn="0" w:firstRowLastColumn="0" w:lastRowFirstColumn="0" w:lastRowLastColumn="0"/>
        </w:trPr>
        <w:tc>
          <w:tcPr>
            <w:tcW w:w="2164" w:type="dxa"/>
            <w:tcBorders>
              <w:top w:val="single" w:sz="4" w:space="0" w:color="auto"/>
              <w:bottom w:val="single" w:sz="4" w:space="0" w:color="auto"/>
            </w:tcBorders>
          </w:tcPr>
          <w:p w14:paraId="65748DE7" w14:textId="77777777" w:rsidR="00EA07C9" w:rsidRPr="00EA07C9" w:rsidRDefault="00EA07C9" w:rsidP="00EA07C9">
            <w:pPr>
              <w:pStyle w:val="TableText2"/>
              <w:rPr>
                <w:rFonts w:eastAsia="Arial"/>
                <w:b/>
                <w:bCs/>
                <w:sz w:val="24"/>
                <w:szCs w:val="24"/>
              </w:rPr>
            </w:pPr>
            <w:r w:rsidRPr="00EA07C9">
              <w:rPr>
                <w:rFonts w:eastAsia="Arial"/>
                <w:b/>
                <w:bCs/>
                <w:sz w:val="24"/>
                <w:szCs w:val="24"/>
              </w:rPr>
              <w:t>Section 5</w:t>
            </w:r>
          </w:p>
          <w:p w14:paraId="5A46E444" w14:textId="4374C164" w:rsidR="00EA07C9" w:rsidRPr="00EA07C9" w:rsidRDefault="00EA07C9" w:rsidP="00EA07C9">
            <w:pPr>
              <w:pStyle w:val="TableText2"/>
              <w:rPr>
                <w:rFonts w:eastAsia="Arial"/>
                <w:b/>
                <w:bCs/>
                <w:sz w:val="24"/>
                <w:szCs w:val="24"/>
              </w:rPr>
            </w:pPr>
            <w:r w:rsidRPr="00EA07C9">
              <w:rPr>
                <w:rFonts w:eastAsia="Arial"/>
                <w:b/>
                <w:bCs/>
                <w:sz w:val="24"/>
                <w:szCs w:val="24"/>
              </w:rPr>
              <w:t>Financial</w:t>
            </w:r>
          </w:p>
        </w:tc>
        <w:tc>
          <w:tcPr>
            <w:tcW w:w="6111" w:type="dxa"/>
            <w:tcBorders>
              <w:top w:val="single" w:sz="4" w:space="0" w:color="auto"/>
              <w:bottom w:val="single" w:sz="4" w:space="0" w:color="auto"/>
            </w:tcBorders>
            <w:shd w:val="clear" w:color="auto" w:fill="F2F2F2" w:themeFill="background1" w:themeFillShade="F2"/>
          </w:tcPr>
          <w:p w14:paraId="6CAFF7B7" w14:textId="6B5C2603" w:rsidR="00EA07C9" w:rsidRPr="00EA07C9" w:rsidRDefault="00EA07C9" w:rsidP="00EA07C9">
            <w:pPr>
              <w:pStyle w:val="TableText"/>
              <w:rPr>
                <w:rFonts w:eastAsia="Arial"/>
                <w:sz w:val="24"/>
                <w:szCs w:val="24"/>
              </w:rPr>
            </w:pPr>
            <w:r w:rsidRPr="00EA07C9">
              <w:rPr>
                <w:rFonts w:eastAsia="Arial"/>
                <w:sz w:val="24"/>
                <w:szCs w:val="24"/>
              </w:rPr>
              <w:t>Financial Capacity</w:t>
            </w:r>
          </w:p>
        </w:tc>
        <w:tc>
          <w:tcPr>
            <w:tcW w:w="1525" w:type="dxa"/>
            <w:tcBorders>
              <w:top w:val="single" w:sz="4" w:space="0" w:color="auto"/>
              <w:bottom w:val="single" w:sz="4" w:space="0" w:color="auto"/>
            </w:tcBorders>
            <w:vAlign w:val="center"/>
          </w:tcPr>
          <w:p w14:paraId="35BF20B7" w14:textId="135228D4" w:rsidR="00EA07C9" w:rsidRPr="00EA07C9" w:rsidRDefault="00EA07C9" w:rsidP="00EA07C9">
            <w:pPr>
              <w:jc w:val="center"/>
              <w:rPr>
                <w:rFonts w:eastAsia="Arial"/>
                <w:color w:val="000000" w:themeColor="text1"/>
              </w:rPr>
            </w:pPr>
            <w:r w:rsidRPr="00EA07C9">
              <w:rPr>
                <w:rFonts w:eastAsia="Arial"/>
              </w:rPr>
              <w:t xml:space="preserve">See Section </w:t>
            </w:r>
            <w:r w:rsidR="0044011B">
              <w:rPr>
                <w:rFonts w:eastAsia="Arial"/>
              </w:rPr>
              <w:fldChar w:fldCharType="begin"/>
            </w:r>
            <w:r w:rsidR="0044011B">
              <w:rPr>
                <w:rFonts w:eastAsia="Arial"/>
              </w:rPr>
              <w:instrText xml:space="preserve"> REF _Ref141435670 \r \h </w:instrText>
            </w:r>
            <w:r w:rsidR="0044011B">
              <w:rPr>
                <w:rFonts w:eastAsia="Arial"/>
              </w:rPr>
            </w:r>
            <w:r w:rsidR="0044011B">
              <w:rPr>
                <w:rFonts w:eastAsia="Arial"/>
              </w:rPr>
              <w:fldChar w:fldCharType="separate"/>
            </w:r>
            <w:r w:rsidR="0044011B">
              <w:rPr>
                <w:rFonts w:eastAsia="Arial"/>
              </w:rPr>
              <w:t>4.3</w:t>
            </w:r>
            <w:r w:rsidR="0044011B">
              <w:rPr>
                <w:rFonts w:eastAsia="Arial"/>
              </w:rPr>
              <w:fldChar w:fldCharType="end"/>
            </w:r>
            <w:r w:rsidRPr="00EA07C9">
              <w:rPr>
                <w:rFonts w:eastAsia="Arial"/>
              </w:rPr>
              <w:t xml:space="preserve"> of the RFQ</w:t>
            </w:r>
          </w:p>
        </w:tc>
      </w:tr>
      <w:tr w:rsidR="00017355" w14:paraId="7AF91949" w14:textId="77777777" w:rsidTr="00820A37">
        <w:tc>
          <w:tcPr>
            <w:tcW w:w="2164" w:type="dxa"/>
            <w:tcBorders>
              <w:top w:val="single" w:sz="4" w:space="0" w:color="auto"/>
              <w:left w:val="nil"/>
              <w:bottom w:val="single" w:sz="4" w:space="0" w:color="auto"/>
              <w:right w:val="nil"/>
            </w:tcBorders>
          </w:tcPr>
          <w:p w14:paraId="765A2536" w14:textId="77777777" w:rsidR="00EA07C9" w:rsidRDefault="00EA07C9" w:rsidP="00EA07C9">
            <w:pPr>
              <w:rPr>
                <w:b/>
              </w:rPr>
            </w:pPr>
            <w:r>
              <w:rPr>
                <w:b/>
              </w:rPr>
              <w:t>Total</w:t>
            </w:r>
          </w:p>
        </w:tc>
        <w:tc>
          <w:tcPr>
            <w:tcW w:w="6111" w:type="dxa"/>
            <w:tcBorders>
              <w:top w:val="single" w:sz="4" w:space="0" w:color="auto"/>
              <w:left w:val="nil"/>
              <w:bottom w:val="single" w:sz="4" w:space="0" w:color="auto"/>
              <w:right w:val="nil"/>
            </w:tcBorders>
          </w:tcPr>
          <w:p w14:paraId="7B527748" w14:textId="77777777" w:rsidR="00EA07C9" w:rsidRDefault="00EA07C9" w:rsidP="00EA07C9"/>
        </w:tc>
        <w:tc>
          <w:tcPr>
            <w:tcW w:w="1525" w:type="dxa"/>
            <w:tcBorders>
              <w:top w:val="single" w:sz="4" w:space="0" w:color="auto"/>
              <w:left w:val="nil"/>
              <w:bottom w:val="single" w:sz="4" w:space="0" w:color="auto"/>
              <w:right w:val="nil"/>
            </w:tcBorders>
          </w:tcPr>
          <w:p w14:paraId="25B7104D" w14:textId="77777777" w:rsidR="00EA07C9" w:rsidRDefault="00EA07C9" w:rsidP="00EA07C9">
            <w:pPr>
              <w:jc w:val="center"/>
            </w:pPr>
            <w:r>
              <w:rPr>
                <w:b/>
              </w:rPr>
              <w:t>100 points</w:t>
            </w:r>
          </w:p>
        </w:tc>
      </w:tr>
    </w:tbl>
    <w:p w14:paraId="0F442B48" w14:textId="77777777" w:rsidR="006B08D4" w:rsidRDefault="006B08D4" w:rsidP="003C45C8">
      <w:pPr>
        <w:pStyle w:val="Heading5"/>
        <w:sectPr w:rsidR="006B08D4" w:rsidSect="00786A77">
          <w:pgSz w:w="12240" w:h="15840"/>
          <w:pgMar w:top="1440" w:right="1440" w:bottom="2250" w:left="1440" w:header="708" w:footer="708" w:gutter="0"/>
          <w:cols w:space="708"/>
          <w:docGrid w:linePitch="360"/>
        </w:sectPr>
      </w:pPr>
    </w:p>
    <w:p w14:paraId="453D343C" w14:textId="226D0AC7" w:rsidR="006B08D4" w:rsidRPr="00EA07C9" w:rsidRDefault="00EA07C9" w:rsidP="003C45C8">
      <w:pPr>
        <w:pStyle w:val="Heading5"/>
        <w:rPr>
          <w:rFonts w:ascii="Arial" w:hAnsi="Arial"/>
          <w:color w:val="auto"/>
        </w:rPr>
      </w:pPr>
      <w:r w:rsidRPr="00EA07C9">
        <w:rPr>
          <w:rFonts w:ascii="Arial" w:hAnsi="Arial"/>
          <w:color w:val="auto"/>
        </w:rPr>
        <w:lastRenderedPageBreak/>
        <w:t xml:space="preserve">Part 3. </w:t>
      </w:r>
      <w:r w:rsidR="006B08D4" w:rsidRPr="00EA07C9">
        <w:rPr>
          <w:rFonts w:ascii="Arial" w:hAnsi="Arial"/>
          <w:color w:val="auto"/>
        </w:rPr>
        <w:t xml:space="preserve">Response Content Requirements </w:t>
      </w:r>
    </w:p>
    <w:p w14:paraId="5809BBC9" w14:textId="77777777" w:rsidR="006B08D4" w:rsidRDefault="006B08D4" w:rsidP="00EA07C9">
      <w:r w:rsidRPr="00DC7335">
        <w:t xml:space="preserve">Responses should include the section numbers and titles provided in </w:t>
      </w:r>
      <w:r>
        <w:t xml:space="preserve">Table A-3 </w:t>
      </w:r>
      <w:r w:rsidRPr="00DC7335">
        <w:t xml:space="preserve">and should indicate how the information provided by the Respondent relates to the specified content requirements in </w:t>
      </w:r>
      <w:r>
        <w:t>Table A-3.</w:t>
      </w:r>
      <w:r w:rsidRPr="00DC7335">
        <w:t xml:space="preserve"> </w:t>
      </w:r>
    </w:p>
    <w:p w14:paraId="30619A56" w14:textId="77777777" w:rsidR="00EA07C9" w:rsidRPr="00DC7335" w:rsidRDefault="00EA07C9" w:rsidP="00EA07C9"/>
    <w:p w14:paraId="0875EDA2" w14:textId="77777777" w:rsidR="006B08D4" w:rsidRDefault="006B08D4" w:rsidP="00A218C2">
      <w:pPr>
        <w:pStyle w:val="Caption"/>
      </w:pPr>
      <w:bookmarkStart w:id="226" w:name="_Ref318101242"/>
      <w:r w:rsidRPr="00DC7335">
        <w:t xml:space="preserve">Table </w:t>
      </w:r>
      <w:r>
        <w:t>A-3</w:t>
      </w:r>
      <w:r w:rsidRPr="00DC7335">
        <w:t>: Response Structure and Content Requirements</w:t>
      </w:r>
    </w:p>
    <w:tbl>
      <w:tblPr>
        <w:tblStyle w:val="InfrastructureBC1"/>
        <w:tblW w:w="12690" w:type="dxa"/>
        <w:tblLook w:val="04A0" w:firstRow="1" w:lastRow="0" w:firstColumn="1" w:lastColumn="0" w:noHBand="0" w:noVBand="1"/>
      </w:tblPr>
      <w:tblGrid>
        <w:gridCol w:w="1083"/>
        <w:gridCol w:w="2427"/>
        <w:gridCol w:w="9180"/>
      </w:tblGrid>
      <w:tr w:rsidR="00EA07C9" w:rsidRPr="005A797A" w14:paraId="19ADB25C" w14:textId="77777777" w:rsidTr="00820A37">
        <w:trPr>
          <w:cnfStyle w:val="100000000000" w:firstRow="1" w:lastRow="0" w:firstColumn="0" w:lastColumn="0" w:oddVBand="0" w:evenVBand="0" w:oddHBand="0" w:evenHBand="0" w:firstRowFirstColumn="0" w:firstRowLastColumn="0" w:lastRowFirstColumn="0" w:lastRowLastColumn="0"/>
          <w:cantSplit/>
          <w:trHeight w:val="300"/>
          <w:tblHeader/>
        </w:trPr>
        <w:tc>
          <w:tcPr>
            <w:tcW w:w="1083" w:type="dxa"/>
            <w:shd w:val="clear" w:color="auto" w:fill="007DC3" w:themeFill="accent1"/>
          </w:tcPr>
          <w:p w14:paraId="14F6E9CD" w14:textId="77777777" w:rsidR="00EA07C9" w:rsidRPr="003E780B" w:rsidRDefault="00EA07C9">
            <w:r w:rsidRPr="003E780B">
              <w:t>Section</w:t>
            </w:r>
          </w:p>
        </w:tc>
        <w:tc>
          <w:tcPr>
            <w:tcW w:w="2427" w:type="dxa"/>
            <w:shd w:val="clear" w:color="auto" w:fill="007DC3" w:themeFill="accent1"/>
          </w:tcPr>
          <w:p w14:paraId="5F7416A4" w14:textId="77777777" w:rsidR="00EA07C9" w:rsidRPr="003E780B" w:rsidRDefault="00EA07C9">
            <w:r w:rsidRPr="003E780B">
              <w:t>Title</w:t>
            </w:r>
          </w:p>
        </w:tc>
        <w:tc>
          <w:tcPr>
            <w:tcW w:w="9180" w:type="dxa"/>
            <w:shd w:val="clear" w:color="auto" w:fill="007DC3" w:themeFill="accent1"/>
          </w:tcPr>
          <w:p w14:paraId="03958220" w14:textId="77777777" w:rsidR="00EA07C9" w:rsidRPr="003E780B" w:rsidRDefault="00EA07C9">
            <w:r w:rsidRPr="003E780B">
              <w:t>Response Content Requirements</w:t>
            </w:r>
          </w:p>
        </w:tc>
      </w:tr>
      <w:tr w:rsidR="00EA07C9" w:rsidRPr="005A797A" w14:paraId="2EC7F6DC"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bottom w:val="single" w:sz="4" w:space="0" w:color="auto"/>
            </w:tcBorders>
            <w:shd w:val="clear" w:color="auto" w:fill="F2F2F2" w:themeFill="background1" w:themeFillShade="F2"/>
          </w:tcPr>
          <w:p w14:paraId="37A037C2" w14:textId="127DF365" w:rsidR="00EA07C9" w:rsidRPr="003E780B" w:rsidRDefault="00EA07C9" w:rsidP="00EA07C9">
            <w:pPr>
              <w:rPr>
                <w:rStyle w:val="Strong"/>
              </w:rPr>
            </w:pPr>
            <w:r>
              <w:rPr>
                <w:rStyle w:val="Strong"/>
              </w:rPr>
              <w:t>1.</w:t>
            </w:r>
          </w:p>
        </w:tc>
        <w:tc>
          <w:tcPr>
            <w:tcW w:w="11607" w:type="dxa"/>
            <w:gridSpan w:val="2"/>
            <w:tcBorders>
              <w:bottom w:val="single" w:sz="4" w:space="0" w:color="auto"/>
            </w:tcBorders>
            <w:shd w:val="clear" w:color="auto" w:fill="F2F2F2" w:themeFill="background1" w:themeFillShade="F2"/>
          </w:tcPr>
          <w:p w14:paraId="1887DA22" w14:textId="5AD2F84A" w:rsidR="00EA07C9" w:rsidRPr="003E780B" w:rsidRDefault="00EA07C9" w:rsidP="00EA07C9">
            <w:pPr>
              <w:rPr>
                <w:rStyle w:val="Strong"/>
              </w:rPr>
            </w:pPr>
            <w:r>
              <w:rPr>
                <w:rStyle w:val="Strong"/>
              </w:rPr>
              <w:t>Introduction</w:t>
            </w:r>
          </w:p>
        </w:tc>
      </w:tr>
      <w:tr w:rsidR="00EA07C9" w:rsidRPr="005A797A" w14:paraId="08D020E4" w14:textId="77777777" w:rsidTr="00820A37">
        <w:trPr>
          <w:trHeight w:val="638"/>
        </w:trPr>
        <w:tc>
          <w:tcPr>
            <w:tcW w:w="1083" w:type="dxa"/>
            <w:tcBorders>
              <w:top w:val="single" w:sz="4" w:space="0" w:color="auto"/>
              <w:bottom w:val="single" w:sz="4" w:space="0" w:color="auto"/>
            </w:tcBorders>
          </w:tcPr>
          <w:p w14:paraId="48562BB7" w14:textId="126F365C" w:rsidR="00EA07C9" w:rsidRPr="003E780B" w:rsidRDefault="00EA07C9" w:rsidP="00EA07C9">
            <w:pPr>
              <w:rPr>
                <w:rStyle w:val="Strong"/>
              </w:rPr>
            </w:pPr>
            <w:r>
              <w:rPr>
                <w:rStyle w:val="Strong"/>
              </w:rPr>
              <w:t>1.1</w:t>
            </w:r>
          </w:p>
        </w:tc>
        <w:tc>
          <w:tcPr>
            <w:tcW w:w="2427" w:type="dxa"/>
            <w:tcBorders>
              <w:top w:val="single" w:sz="4" w:space="0" w:color="auto"/>
              <w:bottom w:val="single" w:sz="4" w:space="0" w:color="auto"/>
            </w:tcBorders>
            <w:shd w:val="clear" w:color="auto" w:fill="F2F2F2" w:themeFill="background1" w:themeFillShade="F2"/>
          </w:tcPr>
          <w:p w14:paraId="2CD7E47F" w14:textId="2193CDCF" w:rsidR="00EA07C9" w:rsidRPr="003E780B" w:rsidRDefault="00EA07C9" w:rsidP="00EA07C9">
            <w:pPr>
              <w:rPr>
                <w:rStyle w:val="Strong"/>
              </w:rPr>
            </w:pPr>
            <w:r w:rsidRPr="6923E65E">
              <w:rPr>
                <w:rFonts w:eastAsia="Arial"/>
                <w:b/>
                <w:bCs/>
                <w:szCs w:val="20"/>
              </w:rPr>
              <w:t>Respondent Team</w:t>
            </w:r>
          </w:p>
        </w:tc>
        <w:tc>
          <w:tcPr>
            <w:tcW w:w="9180" w:type="dxa"/>
            <w:tcBorders>
              <w:top w:val="single" w:sz="4" w:space="0" w:color="auto"/>
              <w:bottom w:val="single" w:sz="4" w:space="0" w:color="auto"/>
            </w:tcBorders>
          </w:tcPr>
          <w:p w14:paraId="137E361C" w14:textId="7B89BA44" w:rsidR="00EA07C9" w:rsidRDefault="00EA07C9" w:rsidP="008D4D52">
            <w:pPr>
              <w:pStyle w:val="ListParagraphAlphabetized"/>
              <w:ind w:right="65"/>
            </w:pPr>
            <w:r w:rsidRPr="00EA07C9">
              <w:t>Provide the legal name of the entity or entities comprising each of the following:</w:t>
            </w:r>
          </w:p>
          <w:p w14:paraId="5618E1BD" w14:textId="7062A5C4" w:rsidR="00EA07C9" w:rsidRPr="00EA07C9" w:rsidRDefault="00EA07C9" w:rsidP="008D4D52">
            <w:pPr>
              <w:pStyle w:val="ListParagraphAlphabetized"/>
              <w:numPr>
                <w:ilvl w:val="1"/>
                <w:numId w:val="115"/>
              </w:numPr>
              <w:ind w:right="65"/>
            </w:pPr>
            <w:r w:rsidRPr="00EA07C9">
              <w:t>Respondent;</w:t>
            </w:r>
          </w:p>
          <w:p w14:paraId="1398FF02" w14:textId="77777777" w:rsidR="00EA07C9" w:rsidRPr="00EA07C9" w:rsidRDefault="00EA07C9" w:rsidP="008D4D52">
            <w:pPr>
              <w:pStyle w:val="ListParagraphAlphabetized"/>
              <w:numPr>
                <w:ilvl w:val="1"/>
                <w:numId w:val="115"/>
              </w:numPr>
              <w:ind w:right="65"/>
            </w:pPr>
            <w:r w:rsidRPr="00EA07C9">
              <w:t>Design-Builder;</w:t>
            </w:r>
          </w:p>
          <w:p w14:paraId="6F7BA00E" w14:textId="77777777" w:rsidR="00EA07C9" w:rsidRPr="00EA07C9" w:rsidRDefault="00EA07C9" w:rsidP="008D4D52">
            <w:pPr>
              <w:pStyle w:val="ListParagraphAlphabetized"/>
              <w:numPr>
                <w:ilvl w:val="1"/>
                <w:numId w:val="115"/>
              </w:numPr>
              <w:ind w:right="65"/>
            </w:pPr>
            <w:r w:rsidRPr="00EA07C9">
              <w:t>Design Firm; and</w:t>
            </w:r>
          </w:p>
          <w:p w14:paraId="71BCF2CC" w14:textId="77777777" w:rsidR="00EA07C9" w:rsidRDefault="00EA07C9" w:rsidP="008D4D52">
            <w:pPr>
              <w:pStyle w:val="ListParagraphAlphabetized"/>
              <w:numPr>
                <w:ilvl w:val="1"/>
                <w:numId w:val="115"/>
              </w:numPr>
              <w:ind w:right="65"/>
            </w:pPr>
            <w:r w:rsidRPr="00EA07C9">
              <w:t>Construction Firm.</w:t>
            </w:r>
          </w:p>
          <w:p w14:paraId="55A3B54B" w14:textId="56F78BD9" w:rsidR="00EA07C9" w:rsidRPr="00B62B18" w:rsidRDefault="00EA07C9" w:rsidP="008D4D52">
            <w:pPr>
              <w:pStyle w:val="ListParagraphAlphabetized"/>
              <w:ind w:right="65"/>
            </w:pPr>
            <w:r w:rsidRPr="00B62B18">
              <w:t>Provide organization chart(s) describing all of the proposed major contractual and partnership relationships among the Respondent Team Members, and the entities comprising each, including:</w:t>
            </w:r>
          </w:p>
          <w:p w14:paraId="046EE32E" w14:textId="77777777" w:rsidR="00EA07C9" w:rsidRPr="00B62B18" w:rsidRDefault="00EA07C9" w:rsidP="008D4D52">
            <w:pPr>
              <w:pStyle w:val="ListParagraphAlphabetized"/>
              <w:numPr>
                <w:ilvl w:val="1"/>
                <w:numId w:val="115"/>
              </w:numPr>
              <w:ind w:right="65"/>
            </w:pPr>
            <w:r w:rsidRPr="00B62B18">
              <w:t xml:space="preserve">Design-Builder; </w:t>
            </w:r>
          </w:p>
          <w:p w14:paraId="2D0E0286" w14:textId="77777777" w:rsidR="00EA07C9" w:rsidRPr="00B62B18" w:rsidRDefault="00EA07C9" w:rsidP="008D4D52">
            <w:pPr>
              <w:pStyle w:val="ListParagraphAlphabetized"/>
              <w:numPr>
                <w:ilvl w:val="1"/>
                <w:numId w:val="115"/>
              </w:numPr>
              <w:ind w:right="65"/>
            </w:pPr>
            <w:r w:rsidRPr="00B62B18">
              <w:t xml:space="preserve">Design Firm; and </w:t>
            </w:r>
          </w:p>
          <w:p w14:paraId="0D83ABF8" w14:textId="77777777" w:rsidR="00EA07C9" w:rsidRPr="00B62B18" w:rsidRDefault="00EA07C9" w:rsidP="008D4D52">
            <w:pPr>
              <w:pStyle w:val="ListParagraphAlphabetized"/>
              <w:numPr>
                <w:ilvl w:val="1"/>
                <w:numId w:val="115"/>
              </w:numPr>
              <w:ind w:right="65"/>
            </w:pPr>
            <w:r w:rsidRPr="00B62B18">
              <w:t>Construction Firm.</w:t>
            </w:r>
          </w:p>
          <w:p w14:paraId="277DAD56" w14:textId="77777777" w:rsidR="00B62B18" w:rsidRDefault="00EA07C9" w:rsidP="008D4D52">
            <w:pPr>
              <w:pStyle w:val="ListParagraphAlphabetized"/>
              <w:ind w:right="65"/>
            </w:pPr>
            <w:r w:rsidRPr="00B62B18">
              <w:t>Provide project organization chart(s) showing the proposed reporting relationships of senior project management (including all Key Individuals); and</w:t>
            </w:r>
          </w:p>
          <w:p w14:paraId="254FFE01" w14:textId="202ADD6F" w:rsidR="00EA07C9" w:rsidRPr="00EA07C9" w:rsidRDefault="00EA07C9" w:rsidP="00EA07C9">
            <w:pPr>
              <w:pStyle w:val="ListParagraphAlphabetized"/>
            </w:pPr>
            <w:r w:rsidRPr="00B62B18">
              <w:rPr>
                <w:rFonts w:eastAsia="Arial"/>
              </w:rPr>
              <w:t>Provide a short description of the Respondent and each Respondent Team Member excluding individuals (for publication of the teams who become the short-listed Respondents).</w:t>
            </w:r>
          </w:p>
        </w:tc>
      </w:tr>
      <w:tr w:rsidR="00B62B18" w:rsidRPr="005A797A" w14:paraId="266545AD"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tcPr>
          <w:p w14:paraId="338A8AF8" w14:textId="2E18F654" w:rsidR="00B62B18" w:rsidRPr="003E780B" w:rsidRDefault="00B62B18" w:rsidP="00B62B18">
            <w:pPr>
              <w:rPr>
                <w:rStyle w:val="Strong"/>
              </w:rPr>
            </w:pPr>
            <w:r w:rsidRPr="6923E65E">
              <w:rPr>
                <w:rFonts w:eastAsia="Arial"/>
                <w:b/>
                <w:bCs/>
                <w:szCs w:val="20"/>
              </w:rPr>
              <w:lastRenderedPageBreak/>
              <w:t>1.2</w:t>
            </w:r>
          </w:p>
        </w:tc>
        <w:tc>
          <w:tcPr>
            <w:tcW w:w="2427" w:type="dxa"/>
            <w:tcBorders>
              <w:top w:val="single" w:sz="4" w:space="0" w:color="auto"/>
              <w:bottom w:val="single" w:sz="4" w:space="0" w:color="auto"/>
            </w:tcBorders>
            <w:shd w:val="clear" w:color="auto" w:fill="F2F2F2" w:themeFill="background1" w:themeFillShade="F2"/>
          </w:tcPr>
          <w:p w14:paraId="65021226" w14:textId="0EAEBE79" w:rsidR="00B62B18" w:rsidRPr="003E780B" w:rsidRDefault="00B62B18" w:rsidP="00B62B18">
            <w:pPr>
              <w:rPr>
                <w:rStyle w:val="Strong"/>
              </w:rPr>
            </w:pPr>
            <w:r w:rsidRPr="6923E65E">
              <w:rPr>
                <w:rFonts w:eastAsia="Arial"/>
                <w:b/>
                <w:bCs/>
                <w:szCs w:val="20"/>
              </w:rPr>
              <w:t>Contact Information</w:t>
            </w:r>
          </w:p>
        </w:tc>
        <w:tc>
          <w:tcPr>
            <w:tcW w:w="9180" w:type="dxa"/>
            <w:tcBorders>
              <w:top w:val="single" w:sz="4" w:space="0" w:color="auto"/>
              <w:bottom w:val="single" w:sz="4" w:space="0" w:color="auto"/>
            </w:tcBorders>
          </w:tcPr>
          <w:p w14:paraId="60CDE625" w14:textId="77777777" w:rsidR="00B62B18" w:rsidRPr="009272BB" w:rsidRDefault="00B62B18" w:rsidP="00B62B18">
            <w:pPr>
              <w:rPr>
                <w:rFonts w:eastAsia="Arial"/>
              </w:rPr>
            </w:pPr>
            <w:r w:rsidRPr="6923E65E">
              <w:rPr>
                <w:rFonts w:eastAsia="Arial"/>
              </w:rPr>
              <w:t>Provide the following details for the Respondent Representative:</w:t>
            </w:r>
          </w:p>
          <w:p w14:paraId="56031080" w14:textId="77777777" w:rsidR="00B62B18" w:rsidRPr="009272BB" w:rsidRDefault="00B62B18" w:rsidP="00B62B18">
            <w:pPr>
              <w:pStyle w:val="ListParagraphAlphabetized"/>
              <w:numPr>
                <w:ilvl w:val="0"/>
                <w:numId w:val="155"/>
              </w:numPr>
            </w:pPr>
            <w:r w:rsidRPr="6923E65E">
              <w:t>Name</w:t>
            </w:r>
          </w:p>
          <w:p w14:paraId="4E9CF064" w14:textId="77777777" w:rsidR="00B62B18" w:rsidRPr="009272BB" w:rsidRDefault="00B62B18" w:rsidP="00B62B18">
            <w:pPr>
              <w:pStyle w:val="ListParagraphAlphabetized"/>
            </w:pPr>
            <w:r w:rsidRPr="6923E65E">
              <w:t>Employer</w:t>
            </w:r>
          </w:p>
          <w:p w14:paraId="75BF09C3" w14:textId="77777777" w:rsidR="00B62B18" w:rsidRPr="009272BB" w:rsidRDefault="00B62B18" w:rsidP="00B62B18">
            <w:pPr>
              <w:pStyle w:val="ListParagraphAlphabetized"/>
            </w:pPr>
            <w:r w:rsidRPr="6923E65E">
              <w:t>Mailing/courier addresses</w:t>
            </w:r>
          </w:p>
          <w:p w14:paraId="3CE66B16" w14:textId="77777777" w:rsidR="00B62B18" w:rsidRPr="009272BB" w:rsidRDefault="00B62B18" w:rsidP="00B62B18">
            <w:pPr>
              <w:pStyle w:val="ListParagraphAlphabetized"/>
            </w:pPr>
            <w:r w:rsidRPr="6923E65E">
              <w:t>Telephone numbers</w:t>
            </w:r>
          </w:p>
          <w:p w14:paraId="796207F0" w14:textId="77777777" w:rsidR="00B62B18" w:rsidRDefault="00B62B18" w:rsidP="00B62B18">
            <w:pPr>
              <w:pStyle w:val="ListParagraphAlphabetized"/>
            </w:pPr>
            <w:r w:rsidRPr="6923E65E">
              <w:t>Email address</w:t>
            </w:r>
          </w:p>
          <w:p w14:paraId="7C5E801F" w14:textId="77777777" w:rsidR="00B62B18" w:rsidRPr="00B62B18" w:rsidRDefault="00B62B18" w:rsidP="00B62B18">
            <w:pPr>
              <w:pStyle w:val="ListParagraphAlphabetized"/>
              <w:numPr>
                <w:ilvl w:val="0"/>
                <w:numId w:val="0"/>
              </w:numPr>
              <w:rPr>
                <w:b/>
                <w:bCs/>
              </w:rPr>
            </w:pPr>
            <w:r w:rsidRPr="00B62B18">
              <w:rPr>
                <w:b/>
                <w:bCs/>
              </w:rPr>
              <w:t xml:space="preserve">Please note: </w:t>
            </w:r>
          </w:p>
          <w:p w14:paraId="74EC4022" w14:textId="131236E4" w:rsidR="00B62B18" w:rsidRPr="00C911A4" w:rsidRDefault="00B62B18" w:rsidP="00B62B18">
            <w:r>
              <w:t xml:space="preserve">The Respondent Representative will be the </w:t>
            </w:r>
            <w:r w:rsidRPr="00B62B18">
              <w:rPr>
                <w:u w:val="single"/>
              </w:rPr>
              <w:t>only</w:t>
            </w:r>
            <w:r>
              <w:t xml:space="preserve"> person to receive communication from the Contact Person regarding this RFQ.</w:t>
            </w:r>
          </w:p>
        </w:tc>
      </w:tr>
      <w:tr w:rsidR="00EA07C9" w:rsidRPr="005A797A" w14:paraId="17885D2B" w14:textId="77777777" w:rsidTr="00820A37">
        <w:trPr>
          <w:trHeight w:val="300"/>
        </w:trPr>
        <w:tc>
          <w:tcPr>
            <w:tcW w:w="1083" w:type="dxa"/>
            <w:tcBorders>
              <w:top w:val="single" w:sz="4" w:space="0" w:color="auto"/>
              <w:bottom w:val="single" w:sz="4" w:space="0" w:color="auto"/>
            </w:tcBorders>
            <w:shd w:val="clear" w:color="auto" w:fill="F2F2F2" w:themeFill="background1" w:themeFillShade="F2"/>
          </w:tcPr>
          <w:p w14:paraId="162EB1ED" w14:textId="27A63BC5" w:rsidR="00EA07C9" w:rsidRPr="003E780B" w:rsidRDefault="004B3DEE" w:rsidP="00EA07C9">
            <w:pPr>
              <w:rPr>
                <w:rStyle w:val="Strong"/>
              </w:rPr>
            </w:pPr>
            <w:r>
              <w:rPr>
                <w:rStyle w:val="Strong"/>
              </w:rPr>
              <w:t>2.</w:t>
            </w:r>
          </w:p>
        </w:tc>
        <w:tc>
          <w:tcPr>
            <w:tcW w:w="11607" w:type="dxa"/>
            <w:gridSpan w:val="2"/>
            <w:tcBorders>
              <w:top w:val="single" w:sz="4" w:space="0" w:color="auto"/>
              <w:bottom w:val="single" w:sz="4" w:space="0" w:color="auto"/>
            </w:tcBorders>
            <w:shd w:val="clear" w:color="auto" w:fill="F2F2F2" w:themeFill="background1" w:themeFillShade="F2"/>
          </w:tcPr>
          <w:p w14:paraId="186C8DCB" w14:textId="58190724" w:rsidR="00EA07C9" w:rsidRPr="004B3DEE" w:rsidRDefault="004B3DEE" w:rsidP="00EA07C9">
            <w:pPr>
              <w:rPr>
                <w:b/>
                <w:bCs/>
              </w:rPr>
            </w:pPr>
            <w:r w:rsidRPr="004B3DEE">
              <w:rPr>
                <w:b/>
                <w:bCs/>
              </w:rPr>
              <w:t>Design Builder</w:t>
            </w:r>
          </w:p>
        </w:tc>
      </w:tr>
      <w:tr w:rsidR="004B3DEE" w:rsidRPr="005A797A" w14:paraId="1FFE96EE"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tcPr>
          <w:p w14:paraId="656B0BD7" w14:textId="2E6DCAF6" w:rsidR="004B3DEE" w:rsidRPr="003E780B" w:rsidRDefault="004B3DEE" w:rsidP="004B3DEE">
            <w:pPr>
              <w:rPr>
                <w:rStyle w:val="Strong"/>
              </w:rPr>
            </w:pPr>
            <w:r w:rsidRPr="6923E65E">
              <w:rPr>
                <w:rFonts w:eastAsia="Arial"/>
                <w:b/>
                <w:bCs/>
                <w:szCs w:val="20"/>
              </w:rPr>
              <w:t>2.1</w:t>
            </w:r>
          </w:p>
        </w:tc>
        <w:tc>
          <w:tcPr>
            <w:tcW w:w="2427" w:type="dxa"/>
            <w:tcBorders>
              <w:top w:val="single" w:sz="4" w:space="0" w:color="auto"/>
              <w:bottom w:val="single" w:sz="4" w:space="0" w:color="auto"/>
            </w:tcBorders>
            <w:shd w:val="clear" w:color="auto" w:fill="F2F2F2" w:themeFill="background1" w:themeFillShade="F2"/>
          </w:tcPr>
          <w:p w14:paraId="56B23369" w14:textId="45100CFE" w:rsidR="004B3DEE" w:rsidRPr="003E780B" w:rsidRDefault="004B3DEE" w:rsidP="004B3DEE">
            <w:pPr>
              <w:rPr>
                <w:rStyle w:val="Strong"/>
              </w:rPr>
            </w:pPr>
            <w:r w:rsidRPr="6923E65E">
              <w:rPr>
                <w:rFonts w:eastAsia="Arial"/>
                <w:b/>
                <w:bCs/>
                <w:szCs w:val="20"/>
              </w:rPr>
              <w:t xml:space="preserve">Project Development and Management </w:t>
            </w:r>
          </w:p>
        </w:tc>
        <w:tc>
          <w:tcPr>
            <w:tcW w:w="9180" w:type="dxa"/>
            <w:tcBorders>
              <w:top w:val="single" w:sz="4" w:space="0" w:color="auto"/>
              <w:bottom w:val="single" w:sz="4" w:space="0" w:color="auto"/>
            </w:tcBorders>
          </w:tcPr>
          <w:p w14:paraId="13CF4D02" w14:textId="77777777" w:rsidR="004B3DEE" w:rsidRPr="004B3DEE" w:rsidRDefault="004B3DEE" w:rsidP="008D4D52">
            <w:pPr>
              <w:pStyle w:val="TableText"/>
              <w:spacing w:after="120"/>
              <w:ind w:right="65"/>
              <w:rPr>
                <w:rFonts w:eastAsia="Arial"/>
                <w:sz w:val="24"/>
                <w:szCs w:val="24"/>
                <w:lang w:eastAsia="en-CA"/>
              </w:rPr>
            </w:pPr>
            <w:r w:rsidRPr="004B3DEE">
              <w:rPr>
                <w:rFonts w:eastAsia="Arial"/>
                <w:sz w:val="24"/>
                <w:szCs w:val="24"/>
              </w:rPr>
              <w:t>For each of the letter items below, select up to three (3) of the Project Experience Nominated Projects and describe, including relevance to the Project, the Design-Builder’s strength, experience, and capability with developing and managing highway construction projects of similar size and complexity and the following:</w:t>
            </w:r>
          </w:p>
          <w:p w14:paraId="12CA0C50" w14:textId="77777777" w:rsidR="004B3DEE" w:rsidRPr="004B3DEE" w:rsidRDefault="004B3DEE" w:rsidP="008D4D52">
            <w:pPr>
              <w:pStyle w:val="ListParagraphAlphabetized"/>
              <w:numPr>
                <w:ilvl w:val="0"/>
                <w:numId w:val="156"/>
              </w:numPr>
              <w:ind w:right="65"/>
            </w:pPr>
            <w:r w:rsidRPr="004B3DEE">
              <w:t>Assembling and managing contractors and sub-contractors, including designers, for the on-time delivery of highway contracts of similar size and complexity. In addition to design-build experience, project delivery experience with comparable attributes to design-build may be considered relevant;</w:t>
            </w:r>
          </w:p>
          <w:p w14:paraId="6C471095" w14:textId="77777777" w:rsidR="004B3DEE" w:rsidRPr="004B3DEE" w:rsidRDefault="004B3DEE" w:rsidP="008D4D52">
            <w:pPr>
              <w:pStyle w:val="ListParagraphAlphabetized"/>
              <w:ind w:right="65"/>
            </w:pPr>
            <w:r w:rsidRPr="004B3DEE">
              <w:t>Comprehensive approaches to minimizing and communicating traffic disruptions to commercial, recreational and general-purpose users on projects that have significant traffic management constraints, such as those associated with few, if any, alternate routes and/or restricted corridors;</w:t>
            </w:r>
          </w:p>
          <w:p w14:paraId="7D5414D1" w14:textId="77777777" w:rsidR="004B3DEE" w:rsidRPr="004B3DEE" w:rsidRDefault="004B3DEE" w:rsidP="008D4D52">
            <w:pPr>
              <w:pStyle w:val="ListParagraphAlphabetized"/>
              <w:ind w:right="65"/>
            </w:pPr>
            <w:r w:rsidRPr="004B3DEE">
              <w:lastRenderedPageBreak/>
              <w:t xml:space="preserve">Managing design and construction risks for highway projects consisting of mostly structures and extensive cuts and fills, particularly in steep mountainous terrain; </w:t>
            </w:r>
          </w:p>
          <w:p w14:paraId="1DAF9D53" w14:textId="779C8775" w:rsidR="004B3DEE" w:rsidRPr="004B3DEE" w:rsidRDefault="004B3DEE" w:rsidP="008D4D52">
            <w:pPr>
              <w:pStyle w:val="ListParagraphAlphabetized"/>
              <w:ind w:right="65"/>
            </w:pPr>
            <w:r w:rsidRPr="004B3DEE">
              <w:t xml:space="preserve">Working </w:t>
            </w:r>
            <w:r w:rsidR="00507DC2">
              <w:t>effectively with the</w:t>
            </w:r>
            <w:r w:rsidR="008D4D52">
              <w:t xml:space="preserve"> client</w:t>
            </w:r>
            <w:r w:rsidRPr="004B3DEE">
              <w:t xml:space="preserve"> to meet contractual obligations and resolve issues including managing schedules to achieve contract timelines; and</w:t>
            </w:r>
          </w:p>
          <w:p w14:paraId="66081BAC" w14:textId="77777777" w:rsidR="004B3DEE" w:rsidRDefault="004B3DEE" w:rsidP="008D4D52">
            <w:pPr>
              <w:pStyle w:val="ListParagraphAlphabetized"/>
              <w:ind w:right="65"/>
            </w:pPr>
            <w:r w:rsidRPr="004B3DEE">
              <w:t>Successfully developing and implementing:</w:t>
            </w:r>
          </w:p>
          <w:p w14:paraId="1F8C1D40" w14:textId="77777777" w:rsidR="004B3DEE" w:rsidRPr="004B3DEE" w:rsidRDefault="004B3DEE" w:rsidP="008D4D52">
            <w:pPr>
              <w:pStyle w:val="ListParagraphAlphabetized"/>
              <w:numPr>
                <w:ilvl w:val="1"/>
                <w:numId w:val="115"/>
              </w:numPr>
              <w:ind w:right="65"/>
            </w:pPr>
            <w:r w:rsidRPr="004B3DEE">
              <w:rPr>
                <w:rFonts w:eastAsia="Arial"/>
                <w:szCs w:val="24"/>
              </w:rPr>
              <w:t>quality management systems; and</w:t>
            </w:r>
          </w:p>
          <w:p w14:paraId="6E57FA01" w14:textId="0D047D84" w:rsidR="004B3DEE" w:rsidRPr="008D4D52" w:rsidRDefault="004B3DEE" w:rsidP="008D4D52">
            <w:pPr>
              <w:pStyle w:val="ListParagraphAlphabetized"/>
              <w:numPr>
                <w:ilvl w:val="1"/>
                <w:numId w:val="115"/>
              </w:numPr>
              <w:ind w:right="72"/>
            </w:pPr>
            <w:r w:rsidRPr="004B3DEE">
              <w:rPr>
                <w:rFonts w:eastAsia="Arial"/>
                <w:szCs w:val="24"/>
              </w:rPr>
              <w:t xml:space="preserve">health and safety programs. </w:t>
            </w:r>
          </w:p>
          <w:p w14:paraId="72E39601" w14:textId="591B4741" w:rsidR="004B3DEE" w:rsidRPr="00C911A4" w:rsidRDefault="004B3DEE" w:rsidP="008D4D52">
            <w:pPr>
              <w:ind w:right="65"/>
            </w:pPr>
            <w:r w:rsidRPr="004B3DEE">
              <w:rPr>
                <w:rFonts w:eastAsia="Arial"/>
              </w:rPr>
              <w:t>Note: for e) a maximum of three (3) Project Experience Nominated Projects can be selected for the group of i and ii.</w:t>
            </w:r>
          </w:p>
        </w:tc>
      </w:tr>
      <w:tr w:rsidR="004B3DEE" w:rsidRPr="005A797A" w14:paraId="33A6A14E" w14:textId="77777777" w:rsidTr="00820A37">
        <w:trPr>
          <w:trHeight w:val="300"/>
        </w:trPr>
        <w:tc>
          <w:tcPr>
            <w:tcW w:w="1083" w:type="dxa"/>
            <w:tcBorders>
              <w:top w:val="single" w:sz="4" w:space="0" w:color="auto"/>
              <w:bottom w:val="single" w:sz="4" w:space="0" w:color="auto"/>
            </w:tcBorders>
          </w:tcPr>
          <w:p w14:paraId="66C6B06E" w14:textId="6850A1D5" w:rsidR="004B3DEE" w:rsidRPr="003E780B" w:rsidRDefault="004B3DEE" w:rsidP="004B3DEE">
            <w:pPr>
              <w:rPr>
                <w:rStyle w:val="Strong"/>
              </w:rPr>
            </w:pPr>
            <w:r w:rsidRPr="6923E65E">
              <w:rPr>
                <w:rFonts w:eastAsia="Arial"/>
                <w:b/>
                <w:bCs/>
                <w:szCs w:val="20"/>
              </w:rPr>
              <w:lastRenderedPageBreak/>
              <w:t>2.2</w:t>
            </w:r>
          </w:p>
        </w:tc>
        <w:tc>
          <w:tcPr>
            <w:tcW w:w="2427" w:type="dxa"/>
            <w:tcBorders>
              <w:top w:val="single" w:sz="4" w:space="0" w:color="auto"/>
              <w:bottom w:val="single" w:sz="4" w:space="0" w:color="auto"/>
            </w:tcBorders>
            <w:shd w:val="clear" w:color="auto" w:fill="F2F2F2" w:themeFill="background1" w:themeFillShade="F2"/>
          </w:tcPr>
          <w:p w14:paraId="6F6B5814" w14:textId="785D480F" w:rsidR="004B3DEE" w:rsidRPr="008D4D52" w:rsidRDefault="004B3DEE" w:rsidP="004B3DEE">
            <w:pPr>
              <w:rPr>
                <w:rStyle w:val="Strong"/>
              </w:rPr>
            </w:pPr>
            <w:r w:rsidRPr="008D4D52">
              <w:rPr>
                <w:rFonts w:eastAsia="Arial"/>
                <w:b/>
                <w:bCs/>
                <w:szCs w:val="20"/>
              </w:rPr>
              <w:t>Key Individual Key Position – Project Manager</w:t>
            </w:r>
          </w:p>
        </w:tc>
        <w:tc>
          <w:tcPr>
            <w:tcW w:w="9180" w:type="dxa"/>
            <w:tcBorders>
              <w:top w:val="single" w:sz="4" w:space="0" w:color="auto"/>
              <w:bottom w:val="single" w:sz="4" w:space="0" w:color="auto"/>
            </w:tcBorders>
            <w:shd w:val="clear" w:color="auto" w:fill="FFFFFF" w:themeFill="background1"/>
          </w:tcPr>
          <w:p w14:paraId="7F6EB59B" w14:textId="0CAD69D0" w:rsidR="004B3DEE" w:rsidRPr="004B3DEE" w:rsidRDefault="004B3DEE" w:rsidP="008D4D52">
            <w:pPr>
              <w:pStyle w:val="ListParagraphAlphabetized"/>
              <w:numPr>
                <w:ilvl w:val="0"/>
                <w:numId w:val="0"/>
              </w:numPr>
              <w:ind w:right="65"/>
            </w:pPr>
            <w:r w:rsidRPr="004B3DEE">
              <w:t>Using up to three (3) relevant project experiences using Form A-4, describe the experience and capability of the Project Manager for the Project in leading and delivering highway construction projects, identifying experience with the letter items listed in Section 2.1. The experience described for a Key Individual may include projects that are not Project Experience Nominated Projects. Project experience within the last 15 years is considered most relevant.</w:t>
            </w:r>
          </w:p>
          <w:p w14:paraId="68B0B0CF" w14:textId="77777777" w:rsidR="004B3DEE" w:rsidRPr="008D4D52" w:rsidRDefault="004B3DEE" w:rsidP="008D4D52">
            <w:pPr>
              <w:pStyle w:val="ListParagraphAlphabetized"/>
              <w:numPr>
                <w:ilvl w:val="0"/>
                <w:numId w:val="0"/>
              </w:numPr>
              <w:ind w:left="288" w:right="65" w:hanging="288"/>
              <w:rPr>
                <w:szCs w:val="24"/>
              </w:rPr>
            </w:pPr>
            <w:r w:rsidRPr="008D4D52">
              <w:rPr>
                <w:szCs w:val="24"/>
              </w:rPr>
              <w:t>Describe the availability of the Project Manager as follows:</w:t>
            </w:r>
          </w:p>
          <w:p w14:paraId="23D84174" w14:textId="77777777" w:rsidR="004B3DEE" w:rsidRPr="008D4D52" w:rsidRDefault="004B3DEE" w:rsidP="008D4D52">
            <w:pPr>
              <w:pStyle w:val="TableText-a"/>
              <w:numPr>
                <w:ilvl w:val="0"/>
                <w:numId w:val="190"/>
              </w:numPr>
              <w:rPr>
                <w:sz w:val="24"/>
                <w:szCs w:val="24"/>
              </w:rPr>
            </w:pPr>
            <w:r w:rsidRPr="008D4D52">
              <w:rPr>
                <w:sz w:val="24"/>
                <w:szCs w:val="24"/>
              </w:rPr>
              <w:t>percentage of time the individual will dedicate to each phase of the Project for the following two phases: RFP, design &amp; construction; and</w:t>
            </w:r>
          </w:p>
          <w:p w14:paraId="35937D17" w14:textId="177CA525" w:rsidR="004B3DEE" w:rsidRPr="004B3DEE" w:rsidRDefault="004B3DEE" w:rsidP="008D4D52">
            <w:pPr>
              <w:pStyle w:val="AppAList"/>
            </w:pPr>
            <w:r w:rsidRPr="008D4D52">
              <w:t>any foreseeable time constraints that may impact the Project Manager’s ability to perform</w:t>
            </w:r>
            <w:r w:rsidRPr="004B3DEE">
              <w:t xml:space="preserve"> according to the Project schedule.</w:t>
            </w:r>
          </w:p>
          <w:p w14:paraId="76463B6F" w14:textId="77777777" w:rsidR="004B3DEE" w:rsidRDefault="004B3DEE" w:rsidP="008D4D52">
            <w:pPr>
              <w:ind w:right="65"/>
              <w:rPr>
                <w:rFonts w:eastAsia="Arial"/>
              </w:rPr>
            </w:pPr>
            <w:r w:rsidRPr="004B3DEE">
              <w:rPr>
                <w:rFonts w:eastAsia="Arial"/>
              </w:rPr>
              <w:t>Provide a resume for the Project Manager including relevant qualifications, education, and experience in the same or substantially similar roles on highway construction projects.</w:t>
            </w:r>
          </w:p>
          <w:p w14:paraId="44AEF0B1" w14:textId="77777777" w:rsidR="008D4D52" w:rsidRDefault="008D4D52" w:rsidP="008D4D52">
            <w:pPr>
              <w:ind w:right="65"/>
              <w:rPr>
                <w:rFonts w:eastAsia="Arial"/>
              </w:rPr>
            </w:pPr>
          </w:p>
          <w:p w14:paraId="041EFB98" w14:textId="7632ACA6" w:rsidR="008D4D52" w:rsidRPr="00F00518" w:rsidRDefault="008D4D52" w:rsidP="008D4D52">
            <w:pPr>
              <w:ind w:right="65"/>
            </w:pPr>
          </w:p>
        </w:tc>
      </w:tr>
      <w:tr w:rsidR="004B3DEE" w:rsidRPr="005A797A" w14:paraId="5AF74753"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shd w:val="clear" w:color="auto" w:fill="F2F2F2" w:themeFill="background1" w:themeFillShade="F2"/>
          </w:tcPr>
          <w:p w14:paraId="563FB936" w14:textId="0FDD9E80" w:rsidR="004B3DEE" w:rsidRPr="003E780B" w:rsidRDefault="004B3DEE" w:rsidP="004B3DEE">
            <w:pPr>
              <w:rPr>
                <w:rStyle w:val="Strong"/>
              </w:rPr>
            </w:pPr>
            <w:r w:rsidRPr="6923E65E">
              <w:rPr>
                <w:rFonts w:eastAsia="Arial"/>
                <w:b/>
                <w:bCs/>
                <w:szCs w:val="20"/>
              </w:rPr>
              <w:lastRenderedPageBreak/>
              <w:t>3.</w:t>
            </w:r>
          </w:p>
        </w:tc>
        <w:tc>
          <w:tcPr>
            <w:tcW w:w="11607" w:type="dxa"/>
            <w:gridSpan w:val="2"/>
            <w:tcBorders>
              <w:top w:val="single" w:sz="4" w:space="0" w:color="auto"/>
              <w:bottom w:val="single" w:sz="4" w:space="0" w:color="auto"/>
            </w:tcBorders>
            <w:shd w:val="clear" w:color="auto" w:fill="F2F2F2" w:themeFill="background1" w:themeFillShade="F2"/>
          </w:tcPr>
          <w:p w14:paraId="65B1397C" w14:textId="44165071" w:rsidR="004B3DEE" w:rsidRPr="008D4D52" w:rsidRDefault="004B3DEE" w:rsidP="004B3DEE">
            <w:r w:rsidRPr="008D4D52">
              <w:rPr>
                <w:rFonts w:eastAsia="Arial"/>
                <w:b/>
                <w:bCs/>
                <w:szCs w:val="20"/>
              </w:rPr>
              <w:t>Design and Construction</w:t>
            </w:r>
          </w:p>
        </w:tc>
      </w:tr>
      <w:tr w:rsidR="004B3DEE" w:rsidRPr="005A797A" w14:paraId="0F481C7B" w14:textId="77777777" w:rsidTr="00820A37">
        <w:trPr>
          <w:trHeight w:val="300"/>
        </w:trPr>
        <w:tc>
          <w:tcPr>
            <w:tcW w:w="1083" w:type="dxa"/>
            <w:tcBorders>
              <w:top w:val="single" w:sz="4" w:space="0" w:color="auto"/>
              <w:bottom w:val="single" w:sz="4" w:space="0" w:color="auto"/>
            </w:tcBorders>
          </w:tcPr>
          <w:p w14:paraId="4369FAB2" w14:textId="3FE17216" w:rsidR="004B3DEE" w:rsidRPr="003E780B" w:rsidRDefault="004B3DEE" w:rsidP="004B3DEE">
            <w:pPr>
              <w:rPr>
                <w:rStyle w:val="Strong"/>
              </w:rPr>
            </w:pPr>
            <w:r w:rsidRPr="6923E65E">
              <w:rPr>
                <w:rFonts w:eastAsia="Arial"/>
                <w:b/>
                <w:bCs/>
                <w:szCs w:val="20"/>
              </w:rPr>
              <w:t>3.1</w:t>
            </w:r>
          </w:p>
        </w:tc>
        <w:tc>
          <w:tcPr>
            <w:tcW w:w="2427" w:type="dxa"/>
            <w:tcBorders>
              <w:top w:val="single" w:sz="4" w:space="0" w:color="auto"/>
              <w:bottom w:val="single" w:sz="4" w:space="0" w:color="auto"/>
            </w:tcBorders>
            <w:shd w:val="clear" w:color="auto" w:fill="F2F2F2" w:themeFill="background1" w:themeFillShade="F2"/>
          </w:tcPr>
          <w:p w14:paraId="53C369A9" w14:textId="46E28DA9" w:rsidR="004B3DEE" w:rsidRPr="003E780B" w:rsidRDefault="004B3DEE" w:rsidP="004B3DEE">
            <w:pPr>
              <w:rPr>
                <w:rStyle w:val="Strong"/>
              </w:rPr>
            </w:pPr>
            <w:r w:rsidRPr="6923E65E">
              <w:rPr>
                <w:rFonts w:eastAsia="Arial"/>
                <w:b/>
                <w:bCs/>
                <w:szCs w:val="20"/>
              </w:rPr>
              <w:t>Design</w:t>
            </w:r>
          </w:p>
        </w:tc>
        <w:tc>
          <w:tcPr>
            <w:tcW w:w="9180" w:type="dxa"/>
            <w:tcBorders>
              <w:top w:val="single" w:sz="4" w:space="0" w:color="auto"/>
              <w:bottom w:val="single" w:sz="4" w:space="0" w:color="auto"/>
            </w:tcBorders>
          </w:tcPr>
          <w:p w14:paraId="7C61622F" w14:textId="77777777" w:rsidR="004B3DEE" w:rsidRPr="004B3DEE" w:rsidRDefault="004B3DEE" w:rsidP="008D4D52">
            <w:pPr>
              <w:pStyle w:val="TableText"/>
              <w:spacing w:after="120"/>
              <w:ind w:right="-25"/>
              <w:rPr>
                <w:rFonts w:eastAsia="Arial"/>
                <w:sz w:val="24"/>
                <w:szCs w:val="24"/>
                <w:lang w:eastAsia="en-CA"/>
              </w:rPr>
            </w:pPr>
            <w:r w:rsidRPr="004B3DEE">
              <w:rPr>
                <w:rFonts w:eastAsia="Arial"/>
                <w:sz w:val="24"/>
                <w:szCs w:val="24"/>
              </w:rPr>
              <w:t>For each of the letter items below, select up to three (3) of the Project Experience Nominated Projects and describe, including relevance to the Project, the Design Firm’s strength, experience, and capability with the following:</w:t>
            </w:r>
          </w:p>
          <w:p w14:paraId="3F00A474" w14:textId="77777777" w:rsidR="004B3DEE" w:rsidRPr="004B3DEE" w:rsidRDefault="004B3DEE" w:rsidP="008D4D52">
            <w:pPr>
              <w:pStyle w:val="ListParagraphAlphabetized"/>
              <w:numPr>
                <w:ilvl w:val="0"/>
                <w:numId w:val="158"/>
              </w:numPr>
              <w:ind w:right="-25"/>
            </w:pPr>
            <w:r w:rsidRPr="004B3DEE">
              <w:t>Managing multi-disciplinary design teams by the lead design firm;</w:t>
            </w:r>
          </w:p>
          <w:p w14:paraId="16B1C7E4" w14:textId="77777777" w:rsidR="004B3DEE" w:rsidRPr="004B3DEE" w:rsidRDefault="004B3DEE" w:rsidP="008D4D52">
            <w:pPr>
              <w:pStyle w:val="ListParagraphAlphabetized"/>
              <w:ind w:right="-25"/>
            </w:pPr>
            <w:r w:rsidRPr="004B3DEE">
              <w:t xml:space="preserve">Designing highways which involve steep mountainous terrain and challenging geotechnical and constructability conditions without a detour route, similar to the Project; </w:t>
            </w:r>
          </w:p>
          <w:p w14:paraId="3D4E2FD3" w14:textId="77777777" w:rsidR="004B3DEE" w:rsidRPr="004B3DEE" w:rsidRDefault="004B3DEE" w:rsidP="008D4D52">
            <w:pPr>
              <w:pStyle w:val="ListParagraphAlphabetized"/>
              <w:ind w:right="-25"/>
            </w:pPr>
            <w:r w:rsidRPr="004B3DEE">
              <w:t>Geotechnical engineering design on highway projects in steep mountainous terrain including ground conditions similar to the Project;</w:t>
            </w:r>
          </w:p>
          <w:p w14:paraId="7B8D7BC1" w14:textId="77777777" w:rsidR="004B3DEE" w:rsidRPr="004B3DEE" w:rsidRDefault="004B3DEE" w:rsidP="008D4D52">
            <w:pPr>
              <w:pStyle w:val="ListParagraphAlphabetized"/>
              <w:ind w:right="-25"/>
            </w:pPr>
            <w:r w:rsidRPr="004B3DEE">
              <w:t>Projects that have significant traffic management constraints on restricted corridors, such as no alternate routes, that minimize disruption to commercial, recreational, and other users; and</w:t>
            </w:r>
          </w:p>
          <w:p w14:paraId="7DD18D9A" w14:textId="77777777" w:rsidR="004B3DEE" w:rsidRPr="004B3DEE" w:rsidRDefault="004B3DEE" w:rsidP="008D4D52">
            <w:pPr>
              <w:pStyle w:val="ListParagraphAlphabetized"/>
              <w:ind w:right="-25"/>
              <w:rPr>
                <w:lang w:eastAsia="en-CA"/>
              </w:rPr>
            </w:pPr>
            <w:r w:rsidRPr="004B3DEE">
              <w:t>Designing bridges and retaining walls, including foundation engineering, in conjunction with extensive cuts and fills on steep mountainous terrain. Describe how consideration of future operations, maintenance and rehabilitation requirements were incorporated into the design.</w:t>
            </w:r>
          </w:p>
          <w:p w14:paraId="0BCB3F4D" w14:textId="6B323BC3" w:rsidR="004B3DEE" w:rsidRPr="00A7443A" w:rsidRDefault="004B3DEE" w:rsidP="008D4D52">
            <w:pPr>
              <w:ind w:right="-25"/>
            </w:pPr>
            <w:r w:rsidRPr="004B3DEE">
              <w:t>All project delivery models will be considered.</w:t>
            </w:r>
          </w:p>
        </w:tc>
      </w:tr>
      <w:tr w:rsidR="004B3DEE" w:rsidRPr="005A797A" w14:paraId="4C8D3FE1"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tcPr>
          <w:p w14:paraId="5C79544D" w14:textId="0BACD586" w:rsidR="004B3DEE" w:rsidRPr="004B3DEE" w:rsidRDefault="004B3DEE" w:rsidP="004B3DEE">
            <w:pPr>
              <w:rPr>
                <w:rStyle w:val="Strong"/>
              </w:rPr>
            </w:pPr>
            <w:r w:rsidRPr="004B3DEE">
              <w:rPr>
                <w:rFonts w:eastAsia="Arial"/>
                <w:b/>
                <w:bCs/>
              </w:rPr>
              <w:t>3.2</w:t>
            </w:r>
          </w:p>
        </w:tc>
        <w:tc>
          <w:tcPr>
            <w:tcW w:w="2427" w:type="dxa"/>
            <w:tcBorders>
              <w:top w:val="single" w:sz="4" w:space="0" w:color="auto"/>
              <w:bottom w:val="single" w:sz="4" w:space="0" w:color="auto"/>
            </w:tcBorders>
            <w:shd w:val="clear" w:color="auto" w:fill="F2F2F2" w:themeFill="background1" w:themeFillShade="F2"/>
          </w:tcPr>
          <w:p w14:paraId="35A401F6" w14:textId="008839F2" w:rsidR="004B3DEE" w:rsidRPr="004B3DEE" w:rsidRDefault="004B3DEE" w:rsidP="004B3DEE">
            <w:pPr>
              <w:rPr>
                <w:rStyle w:val="Strong"/>
              </w:rPr>
            </w:pPr>
            <w:r w:rsidRPr="004B3DEE">
              <w:rPr>
                <w:rFonts w:eastAsia="Arial"/>
                <w:b/>
                <w:bCs/>
              </w:rPr>
              <w:t>Key Individual Key Position – Design Manager</w:t>
            </w:r>
          </w:p>
        </w:tc>
        <w:tc>
          <w:tcPr>
            <w:tcW w:w="9180" w:type="dxa"/>
            <w:tcBorders>
              <w:top w:val="single" w:sz="4" w:space="0" w:color="auto"/>
              <w:bottom w:val="single" w:sz="4" w:space="0" w:color="auto"/>
            </w:tcBorders>
          </w:tcPr>
          <w:p w14:paraId="0523983D" w14:textId="77777777" w:rsidR="004B3DEE" w:rsidRPr="004B3DEE" w:rsidRDefault="004B3DEE" w:rsidP="008D4D52">
            <w:pPr>
              <w:pStyle w:val="ListParagraphAlphabetized"/>
              <w:numPr>
                <w:ilvl w:val="0"/>
                <w:numId w:val="0"/>
              </w:numPr>
              <w:ind w:right="65"/>
            </w:pPr>
            <w:r w:rsidRPr="004B3DEE">
              <w:t>Using up to three (3) relevant project experiences using Form A-4, describe the experience and capability of the Design Manager for the Project in leading the design of highway construction projects, identifying experience with the letter items listed in Section 3.1. The experience described for a Key Individual may include projects that are not Project Experience Nominated Projects. Project experience within the last 15 years is considered most relevant.</w:t>
            </w:r>
          </w:p>
          <w:p w14:paraId="6C9DEFB9" w14:textId="77777777" w:rsidR="004B3DEE" w:rsidRPr="008D4D52" w:rsidRDefault="004B3DEE" w:rsidP="008D4D52">
            <w:pPr>
              <w:pStyle w:val="ListParagraphAlphabetized"/>
              <w:numPr>
                <w:ilvl w:val="0"/>
                <w:numId w:val="0"/>
              </w:numPr>
              <w:ind w:right="65"/>
              <w:rPr>
                <w:szCs w:val="24"/>
              </w:rPr>
            </w:pPr>
            <w:r w:rsidRPr="004B3DEE">
              <w:lastRenderedPageBreak/>
              <w:t xml:space="preserve">Describe </w:t>
            </w:r>
            <w:r w:rsidRPr="008D4D52">
              <w:rPr>
                <w:szCs w:val="24"/>
              </w:rPr>
              <w:t>the availability of the Design Manager as follows:</w:t>
            </w:r>
          </w:p>
          <w:p w14:paraId="5EF28F31" w14:textId="77777777" w:rsidR="004B3DEE" w:rsidRPr="008D4D52" w:rsidRDefault="004B3DEE" w:rsidP="008D4D52">
            <w:pPr>
              <w:pStyle w:val="TableText-a"/>
              <w:numPr>
                <w:ilvl w:val="0"/>
                <w:numId w:val="191"/>
              </w:numPr>
              <w:rPr>
                <w:sz w:val="24"/>
                <w:szCs w:val="24"/>
              </w:rPr>
            </w:pPr>
            <w:r w:rsidRPr="008D4D52">
              <w:rPr>
                <w:sz w:val="24"/>
                <w:szCs w:val="24"/>
              </w:rPr>
              <w:t>percentage of time the individual will dedicate to each phase of the Project for the following two phases: RFP, design &amp; construction; and</w:t>
            </w:r>
          </w:p>
          <w:p w14:paraId="1F828131" w14:textId="10E93DBF" w:rsidR="004B3DEE" w:rsidRPr="008D4D52" w:rsidRDefault="004B3DEE" w:rsidP="008D4D52">
            <w:pPr>
              <w:pStyle w:val="AppAList"/>
            </w:pPr>
            <w:r w:rsidRPr="008D4D52">
              <w:t>any foreseeable time constraints that may impact the Design Manager’s ability to perform according to the Project schedule.</w:t>
            </w:r>
          </w:p>
          <w:p w14:paraId="2B89479E" w14:textId="6CA2F7A2" w:rsidR="004B3DEE" w:rsidRPr="004B3DEE" w:rsidRDefault="004B3DEE" w:rsidP="008D4D52">
            <w:pPr>
              <w:ind w:right="65"/>
            </w:pPr>
            <w:r w:rsidRPr="008D4D52">
              <w:rPr>
                <w:rFonts w:eastAsia="Arial"/>
              </w:rPr>
              <w:t>Provide a resume</w:t>
            </w:r>
            <w:r w:rsidRPr="004B3DEE">
              <w:rPr>
                <w:rFonts w:eastAsia="Arial"/>
              </w:rPr>
              <w:t xml:space="preserve"> for the Design Manager including relevant qualifications, education and experience in the same or substantially similar roles on highway construction projects.</w:t>
            </w:r>
          </w:p>
        </w:tc>
      </w:tr>
      <w:tr w:rsidR="004B3DEE" w:rsidRPr="005A797A" w14:paraId="12AD56F3" w14:textId="77777777" w:rsidTr="00820A37">
        <w:trPr>
          <w:trHeight w:val="300"/>
        </w:trPr>
        <w:tc>
          <w:tcPr>
            <w:tcW w:w="1083" w:type="dxa"/>
            <w:tcBorders>
              <w:top w:val="single" w:sz="4" w:space="0" w:color="auto"/>
              <w:bottom w:val="single" w:sz="4" w:space="0" w:color="auto"/>
            </w:tcBorders>
          </w:tcPr>
          <w:p w14:paraId="61D87F84" w14:textId="2A0CDF63" w:rsidR="004B3DEE" w:rsidRPr="004B3DEE" w:rsidRDefault="004B3DEE" w:rsidP="004B3DEE">
            <w:pPr>
              <w:rPr>
                <w:rStyle w:val="Strong"/>
              </w:rPr>
            </w:pPr>
            <w:r w:rsidRPr="004B3DEE">
              <w:rPr>
                <w:rFonts w:eastAsia="Arial"/>
                <w:b/>
                <w:bCs/>
              </w:rPr>
              <w:lastRenderedPageBreak/>
              <w:t>3.3</w:t>
            </w:r>
          </w:p>
        </w:tc>
        <w:tc>
          <w:tcPr>
            <w:tcW w:w="2427" w:type="dxa"/>
            <w:tcBorders>
              <w:top w:val="single" w:sz="4" w:space="0" w:color="auto"/>
              <w:bottom w:val="single" w:sz="4" w:space="0" w:color="auto"/>
            </w:tcBorders>
            <w:shd w:val="clear" w:color="auto" w:fill="F2F2F2" w:themeFill="background1" w:themeFillShade="F2"/>
          </w:tcPr>
          <w:p w14:paraId="49A0D08E" w14:textId="4AE29E93" w:rsidR="004B3DEE" w:rsidRPr="004B3DEE" w:rsidRDefault="004B3DEE" w:rsidP="004B3DEE">
            <w:pPr>
              <w:rPr>
                <w:rStyle w:val="Strong"/>
              </w:rPr>
            </w:pPr>
            <w:r w:rsidRPr="004B3DEE">
              <w:rPr>
                <w:rFonts w:eastAsia="Arial"/>
                <w:b/>
                <w:bCs/>
              </w:rPr>
              <w:t xml:space="preserve">Construction </w:t>
            </w:r>
          </w:p>
        </w:tc>
        <w:tc>
          <w:tcPr>
            <w:tcW w:w="9180" w:type="dxa"/>
            <w:tcBorders>
              <w:top w:val="single" w:sz="4" w:space="0" w:color="auto"/>
              <w:bottom w:val="single" w:sz="4" w:space="0" w:color="auto"/>
            </w:tcBorders>
          </w:tcPr>
          <w:p w14:paraId="72EA3D6C" w14:textId="77777777" w:rsidR="004B3DEE" w:rsidRPr="004B3DEE" w:rsidRDefault="004B3DEE" w:rsidP="008D4D52">
            <w:pPr>
              <w:pStyle w:val="TableText"/>
              <w:widowControl w:val="0"/>
              <w:spacing w:after="120"/>
              <w:ind w:right="65"/>
              <w:rPr>
                <w:rFonts w:eastAsia="Arial"/>
                <w:sz w:val="24"/>
                <w:szCs w:val="24"/>
                <w:lang w:eastAsia="en-CA"/>
              </w:rPr>
            </w:pPr>
            <w:r w:rsidRPr="004B3DEE">
              <w:rPr>
                <w:rFonts w:eastAsia="Arial"/>
                <w:sz w:val="24"/>
                <w:szCs w:val="24"/>
              </w:rPr>
              <w:t>For each of the letter items below, select up to three (3) of the Project Experience Nominated Projects and describe, including relevance to the Project, the Construction Firm’s strength, experience, and capability with the following:</w:t>
            </w:r>
          </w:p>
          <w:p w14:paraId="1F435824" w14:textId="77777777" w:rsidR="004B3DEE" w:rsidRPr="004B3DEE" w:rsidRDefault="004B3DEE" w:rsidP="008D4D52">
            <w:pPr>
              <w:pStyle w:val="ListParagraphAlphabetized"/>
              <w:numPr>
                <w:ilvl w:val="0"/>
                <w:numId w:val="160"/>
              </w:numPr>
              <w:ind w:right="65"/>
            </w:pPr>
            <w:r w:rsidRPr="004B3DEE">
              <w:t>Constructing projects that involve an active, narrow highway corridor in mountainous, steep terrain with challenging geotechnical conditions. Projects should include construction of retaining walls, structures and slope stabilization and construction of extensive cuts and fills;</w:t>
            </w:r>
          </w:p>
          <w:p w14:paraId="759912F3" w14:textId="77777777" w:rsidR="004B3DEE" w:rsidRPr="004B3DEE" w:rsidRDefault="004B3DEE" w:rsidP="008D4D52">
            <w:pPr>
              <w:pStyle w:val="ListParagraphAlphabetized"/>
              <w:ind w:right="65"/>
            </w:pPr>
            <w:r w:rsidRPr="004B3DEE">
              <w:t>Constructing projects with significant traffic management constraints in physically constrained areas due to no local alternate routes or detours, while maintaining traffic flow with limited disruptions;</w:t>
            </w:r>
          </w:p>
          <w:p w14:paraId="0C78E51F" w14:textId="77777777" w:rsidR="004B3DEE" w:rsidRPr="004B3DEE" w:rsidRDefault="004B3DEE" w:rsidP="008D4D52">
            <w:pPr>
              <w:pStyle w:val="ListParagraphAlphabetized"/>
              <w:ind w:right="65"/>
            </w:pPr>
            <w:r w:rsidRPr="004B3DEE">
              <w:t>Sequencing, staging, scheduling and logistics of highway construction projects, particularly in constrained sites and areas with severe winter conditions; and</w:t>
            </w:r>
          </w:p>
          <w:p w14:paraId="14FA9F05" w14:textId="77777777" w:rsidR="004B3DEE" w:rsidRPr="004B3DEE" w:rsidRDefault="004B3DEE" w:rsidP="008D4D52">
            <w:pPr>
              <w:pStyle w:val="ListParagraphAlphabetized"/>
              <w:ind w:right="65"/>
            </w:pPr>
            <w:r w:rsidRPr="004B3DEE">
              <w:t>Constructing projects with third party interfaces (e.g., railroad, highway maintenance contractor, local jurisdictions, commercial businesses, utilities) and the requirement for third parties to maintain operations during construction.</w:t>
            </w:r>
          </w:p>
          <w:p w14:paraId="563036A6" w14:textId="6DB3449A" w:rsidR="004B3DEE" w:rsidRPr="004B3DEE" w:rsidRDefault="004B3DEE" w:rsidP="004B3DEE">
            <w:r w:rsidRPr="004B3DEE">
              <w:rPr>
                <w:rFonts w:eastAsia="Arial"/>
              </w:rPr>
              <w:t>All project delivery models will be considered.</w:t>
            </w:r>
          </w:p>
        </w:tc>
      </w:tr>
      <w:tr w:rsidR="004B3DEE" w:rsidRPr="005A797A" w14:paraId="153DAF50"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tcPr>
          <w:p w14:paraId="0794F0A6" w14:textId="115BB438" w:rsidR="004B3DEE" w:rsidRPr="004B3DEE" w:rsidRDefault="004B3DEE" w:rsidP="004B3DEE">
            <w:pPr>
              <w:rPr>
                <w:rStyle w:val="Strong"/>
              </w:rPr>
            </w:pPr>
            <w:r w:rsidRPr="004B3DEE">
              <w:rPr>
                <w:rFonts w:eastAsia="Arial"/>
                <w:b/>
                <w:bCs/>
              </w:rPr>
              <w:lastRenderedPageBreak/>
              <w:t>3.4</w:t>
            </w:r>
          </w:p>
        </w:tc>
        <w:tc>
          <w:tcPr>
            <w:tcW w:w="2427" w:type="dxa"/>
            <w:tcBorders>
              <w:top w:val="single" w:sz="4" w:space="0" w:color="auto"/>
              <w:bottom w:val="single" w:sz="4" w:space="0" w:color="auto"/>
            </w:tcBorders>
            <w:shd w:val="clear" w:color="auto" w:fill="F2F2F2" w:themeFill="background1" w:themeFillShade="F2"/>
          </w:tcPr>
          <w:p w14:paraId="77E0C38D" w14:textId="061D8DF5" w:rsidR="004B3DEE" w:rsidRPr="004B3DEE" w:rsidRDefault="004B3DEE" w:rsidP="004B3DEE">
            <w:pPr>
              <w:rPr>
                <w:rStyle w:val="Strong"/>
              </w:rPr>
            </w:pPr>
            <w:r w:rsidRPr="004B3DEE">
              <w:rPr>
                <w:rFonts w:eastAsia="Arial"/>
                <w:b/>
                <w:bCs/>
              </w:rPr>
              <w:t>Key Individual Key Position –Construction Manager</w:t>
            </w:r>
          </w:p>
        </w:tc>
        <w:tc>
          <w:tcPr>
            <w:tcW w:w="9180" w:type="dxa"/>
            <w:tcBorders>
              <w:top w:val="single" w:sz="4" w:space="0" w:color="auto"/>
              <w:bottom w:val="single" w:sz="4" w:space="0" w:color="auto"/>
            </w:tcBorders>
          </w:tcPr>
          <w:p w14:paraId="36DB99AA" w14:textId="77777777" w:rsidR="004B3DEE" w:rsidRPr="004B3DEE" w:rsidRDefault="004B3DEE" w:rsidP="008D4D52">
            <w:pPr>
              <w:pStyle w:val="ListParagraphAlphabetized"/>
              <w:numPr>
                <w:ilvl w:val="0"/>
                <w:numId w:val="0"/>
              </w:numPr>
              <w:ind w:right="65"/>
            </w:pPr>
            <w:r w:rsidRPr="004B3DEE">
              <w:t>Using up to three (3) relevant project experiences using Form A-4, describe the experience and capability of the Construction Manager for the Project in leading the construction of highway construction projects, identifying specific experience with the letter items listed in Section 3.3. The experience described for a Key Individual may include projects that are not Project Experience Nominated Projects. Project experience within the last 15 years is considered most relevant.</w:t>
            </w:r>
          </w:p>
          <w:p w14:paraId="7710DB32" w14:textId="77777777" w:rsidR="004B3DEE" w:rsidRPr="008D4D52" w:rsidRDefault="004B3DEE" w:rsidP="008D4D52">
            <w:pPr>
              <w:pStyle w:val="ListParagraphAlphabetized"/>
              <w:numPr>
                <w:ilvl w:val="0"/>
                <w:numId w:val="0"/>
              </w:numPr>
              <w:ind w:left="288" w:right="65" w:hanging="288"/>
              <w:rPr>
                <w:szCs w:val="24"/>
              </w:rPr>
            </w:pPr>
            <w:r w:rsidRPr="004B3DEE">
              <w:t xml:space="preserve">Describe the </w:t>
            </w:r>
            <w:r w:rsidRPr="008D4D52">
              <w:rPr>
                <w:szCs w:val="24"/>
              </w:rPr>
              <w:t>availability of the Construction Manager as follows:</w:t>
            </w:r>
          </w:p>
          <w:p w14:paraId="2B272D30" w14:textId="77777777" w:rsidR="004B3DEE" w:rsidRPr="008D4D52" w:rsidRDefault="004B3DEE" w:rsidP="008D4D52">
            <w:pPr>
              <w:pStyle w:val="TableText-a"/>
              <w:numPr>
                <w:ilvl w:val="0"/>
                <w:numId w:val="192"/>
              </w:numPr>
              <w:rPr>
                <w:sz w:val="24"/>
                <w:szCs w:val="24"/>
              </w:rPr>
            </w:pPr>
            <w:r w:rsidRPr="008D4D52">
              <w:rPr>
                <w:sz w:val="24"/>
                <w:szCs w:val="24"/>
              </w:rPr>
              <w:t>percentage of time the individual will dedicate to each phase of the Project for the following two phases: RFP, design &amp; construction; and</w:t>
            </w:r>
          </w:p>
          <w:p w14:paraId="52837A70" w14:textId="62CE9B42" w:rsidR="004B3DEE" w:rsidRPr="004B3DEE" w:rsidRDefault="004B3DEE" w:rsidP="008D4D52">
            <w:pPr>
              <w:pStyle w:val="AppAList"/>
            </w:pPr>
            <w:r w:rsidRPr="008D4D52">
              <w:t>any foreseeable time constraints that may impact the Construction Manager’s ability to perform according</w:t>
            </w:r>
            <w:r w:rsidRPr="004B3DEE">
              <w:t xml:space="preserve"> to the Project schedule.</w:t>
            </w:r>
          </w:p>
          <w:p w14:paraId="04BB01B8" w14:textId="18FD0DC8" w:rsidR="004B3DEE" w:rsidRPr="004B3DEE" w:rsidRDefault="004B3DEE" w:rsidP="008D4D52">
            <w:pPr>
              <w:ind w:right="65"/>
            </w:pPr>
            <w:r w:rsidRPr="004B3DEE">
              <w:rPr>
                <w:rFonts w:eastAsia="Arial"/>
              </w:rPr>
              <w:t xml:space="preserve">Provide a resume for the Construction Manager including relevant qualifications, education and experience in the same or substantially similar roles on highway construction projects. </w:t>
            </w:r>
          </w:p>
        </w:tc>
      </w:tr>
      <w:tr w:rsidR="004B3DEE" w:rsidRPr="005A797A" w14:paraId="4E26D914" w14:textId="77777777" w:rsidTr="00820A37">
        <w:trPr>
          <w:trHeight w:val="300"/>
        </w:trPr>
        <w:tc>
          <w:tcPr>
            <w:tcW w:w="1083" w:type="dxa"/>
            <w:tcBorders>
              <w:top w:val="single" w:sz="4" w:space="0" w:color="auto"/>
              <w:bottom w:val="single" w:sz="4" w:space="0" w:color="auto"/>
            </w:tcBorders>
            <w:shd w:val="clear" w:color="auto" w:fill="F2F2F2" w:themeFill="background1" w:themeFillShade="F2"/>
          </w:tcPr>
          <w:p w14:paraId="1EED572F" w14:textId="6F689B9C" w:rsidR="004B3DEE" w:rsidRDefault="004B3DEE" w:rsidP="004B3DEE">
            <w:pPr>
              <w:rPr>
                <w:rStyle w:val="Strong"/>
              </w:rPr>
            </w:pPr>
            <w:r w:rsidRPr="6923E65E">
              <w:rPr>
                <w:rFonts w:eastAsia="Arial"/>
                <w:b/>
                <w:bCs/>
                <w:szCs w:val="20"/>
              </w:rPr>
              <w:t>4.</w:t>
            </w:r>
          </w:p>
        </w:tc>
        <w:tc>
          <w:tcPr>
            <w:tcW w:w="11607" w:type="dxa"/>
            <w:gridSpan w:val="2"/>
            <w:tcBorders>
              <w:top w:val="single" w:sz="4" w:space="0" w:color="auto"/>
              <w:bottom w:val="single" w:sz="4" w:space="0" w:color="auto"/>
            </w:tcBorders>
            <w:shd w:val="clear" w:color="auto" w:fill="F2F2F2" w:themeFill="background1" w:themeFillShade="F2"/>
          </w:tcPr>
          <w:p w14:paraId="123674AD" w14:textId="1B26B439" w:rsidR="004B3DEE" w:rsidRPr="64C56711" w:rsidRDefault="004B3DEE" w:rsidP="004B3DEE">
            <w:pPr>
              <w:rPr>
                <w:rStyle w:val="Strong"/>
              </w:rPr>
            </w:pPr>
            <w:r w:rsidRPr="6923E65E">
              <w:rPr>
                <w:rFonts w:eastAsia="Arial"/>
                <w:b/>
                <w:bCs/>
                <w:szCs w:val="20"/>
              </w:rPr>
              <w:t>Indigenous Relationships, Participation, and Contracting Opportunities</w:t>
            </w:r>
          </w:p>
        </w:tc>
      </w:tr>
      <w:tr w:rsidR="004B3DEE" w:rsidRPr="005A797A" w14:paraId="7DE0C425"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tcPr>
          <w:p w14:paraId="4362B200" w14:textId="5A621E12" w:rsidR="004B3DEE" w:rsidRDefault="004B3DEE" w:rsidP="004B3DEE">
            <w:pPr>
              <w:rPr>
                <w:rStyle w:val="Strong"/>
              </w:rPr>
            </w:pPr>
            <w:r w:rsidRPr="6923E65E">
              <w:rPr>
                <w:rFonts w:eastAsia="Arial"/>
                <w:b/>
                <w:bCs/>
                <w:szCs w:val="20"/>
              </w:rPr>
              <w:t>4.1</w:t>
            </w:r>
          </w:p>
        </w:tc>
        <w:tc>
          <w:tcPr>
            <w:tcW w:w="2427" w:type="dxa"/>
            <w:tcBorders>
              <w:top w:val="single" w:sz="4" w:space="0" w:color="auto"/>
              <w:bottom w:val="single" w:sz="4" w:space="0" w:color="auto"/>
            </w:tcBorders>
            <w:shd w:val="clear" w:color="auto" w:fill="F2F2F2" w:themeFill="background1" w:themeFillShade="F2"/>
          </w:tcPr>
          <w:p w14:paraId="3C538CC2" w14:textId="01288B42" w:rsidR="004B3DEE" w:rsidRPr="64C56711" w:rsidRDefault="004B3DEE" w:rsidP="004B3DEE">
            <w:pPr>
              <w:rPr>
                <w:rStyle w:val="Strong"/>
              </w:rPr>
            </w:pPr>
            <w:r w:rsidRPr="6923E65E">
              <w:rPr>
                <w:rFonts w:eastAsia="Arial"/>
                <w:b/>
                <w:bCs/>
                <w:szCs w:val="20"/>
              </w:rPr>
              <w:t xml:space="preserve">Indigenous Relationships </w:t>
            </w:r>
          </w:p>
        </w:tc>
        <w:tc>
          <w:tcPr>
            <w:tcW w:w="9180" w:type="dxa"/>
            <w:tcBorders>
              <w:top w:val="single" w:sz="4" w:space="0" w:color="auto"/>
              <w:bottom w:val="single" w:sz="4" w:space="0" w:color="auto"/>
            </w:tcBorders>
          </w:tcPr>
          <w:p w14:paraId="69BD20B1" w14:textId="7A916E5E" w:rsidR="004B3DEE" w:rsidRDefault="004B3DEE" w:rsidP="00EA6906">
            <w:pPr>
              <w:spacing w:after="120"/>
              <w:ind w:right="72"/>
              <w:rPr>
                <w:rFonts w:eastAsia="Arial"/>
              </w:rPr>
            </w:pPr>
            <w:r w:rsidRPr="1D19BFFE">
              <w:rPr>
                <w:rFonts w:eastAsia="Arial"/>
              </w:rPr>
              <w:t>Based only on the Indigenous Participation Nominated Projects, describe, including relevance to the Project, the Respondent Team Members’ experience and capability building relationships with Indigenous groups in support of project delivery with reference to:</w:t>
            </w:r>
          </w:p>
          <w:p w14:paraId="0E3E4E51" w14:textId="77777777" w:rsidR="004B3DEE" w:rsidRPr="009272BB" w:rsidRDefault="004B3DEE" w:rsidP="00EA6906">
            <w:pPr>
              <w:pStyle w:val="ListParagraphAlphabetized"/>
              <w:numPr>
                <w:ilvl w:val="0"/>
                <w:numId w:val="162"/>
              </w:numPr>
              <w:ind w:right="65"/>
            </w:pPr>
            <w:r w:rsidRPr="6923E65E">
              <w:t>Corporate values</w:t>
            </w:r>
            <w:r>
              <w:t>, policies, practices and programs;</w:t>
            </w:r>
          </w:p>
          <w:p w14:paraId="074F4183" w14:textId="77777777" w:rsidR="004B3DEE" w:rsidRPr="009272BB" w:rsidRDefault="004B3DEE" w:rsidP="00EA6906">
            <w:pPr>
              <w:pStyle w:val="ListParagraphAlphabetized"/>
              <w:ind w:right="65"/>
            </w:pPr>
            <w:r w:rsidRPr="6923E65E">
              <w:t xml:space="preserve">Collaborating with the owner; and </w:t>
            </w:r>
          </w:p>
          <w:p w14:paraId="0690E807" w14:textId="77777777" w:rsidR="004B3DEE" w:rsidRPr="009272BB" w:rsidRDefault="004B3DEE" w:rsidP="00EA6906">
            <w:pPr>
              <w:pStyle w:val="ListParagraphAlphabetized"/>
              <w:ind w:right="65"/>
            </w:pPr>
            <w:r w:rsidRPr="6923E65E">
              <w:t>Indigenous cultural recognition and education</w:t>
            </w:r>
            <w:r>
              <w:t>.</w:t>
            </w:r>
          </w:p>
          <w:p w14:paraId="22ACD5F9" w14:textId="1231C9A7" w:rsidR="004B3DEE" w:rsidRDefault="004B3DEE" w:rsidP="00EA6906">
            <w:pPr>
              <w:spacing w:after="120"/>
              <w:ind w:right="72"/>
              <w:rPr>
                <w:rFonts w:eastAsia="Arial"/>
              </w:rPr>
            </w:pPr>
            <w:r w:rsidRPr="6923E65E">
              <w:rPr>
                <w:rFonts w:eastAsia="Arial"/>
              </w:rPr>
              <w:t xml:space="preserve">Responses </w:t>
            </w:r>
            <w:r>
              <w:rPr>
                <w:rFonts w:eastAsia="Arial"/>
              </w:rPr>
              <w:t xml:space="preserve">a) through c) </w:t>
            </w:r>
            <w:r w:rsidRPr="6923E65E">
              <w:rPr>
                <w:rFonts w:eastAsia="Arial"/>
              </w:rPr>
              <w:t xml:space="preserve">should </w:t>
            </w:r>
            <w:r>
              <w:rPr>
                <w:rFonts w:eastAsia="Arial"/>
              </w:rPr>
              <w:t>include</w:t>
            </w:r>
            <w:r w:rsidRPr="6923E65E">
              <w:rPr>
                <w:rFonts w:eastAsia="Arial"/>
              </w:rPr>
              <w:t xml:space="preserve">: </w:t>
            </w:r>
          </w:p>
          <w:p w14:paraId="372CBBE0" w14:textId="1206D8E3" w:rsidR="004B3DEE" w:rsidRPr="004B3DEE" w:rsidRDefault="004B3DEE" w:rsidP="00EA6906">
            <w:pPr>
              <w:pStyle w:val="ListParagraphAlphabetized"/>
              <w:numPr>
                <w:ilvl w:val="0"/>
                <w:numId w:val="163"/>
              </w:numPr>
              <w:ind w:right="65"/>
            </w:pPr>
            <w:r w:rsidRPr="004B3DEE">
              <w:lastRenderedPageBreak/>
              <w:t>Successes, challenges, and strategies implemented to overcome challenges; and</w:t>
            </w:r>
          </w:p>
          <w:p w14:paraId="7C024367" w14:textId="4A3042C3" w:rsidR="004B3DEE" w:rsidRPr="64C56711" w:rsidRDefault="004B3DEE" w:rsidP="00EA6906">
            <w:pPr>
              <w:pStyle w:val="ListParagraphAlphabetized"/>
              <w:numPr>
                <w:ilvl w:val="0"/>
                <w:numId w:val="163"/>
              </w:numPr>
              <w:ind w:right="65"/>
              <w:rPr>
                <w:rStyle w:val="Strong"/>
              </w:rPr>
            </w:pPr>
            <w:r w:rsidRPr="0064407C">
              <w:rPr>
                <w:rFonts w:eastAsia="Arial"/>
              </w:rPr>
              <w:t>Evidence relevant to relationship building with Indigenous groups, including project integration</w:t>
            </w:r>
            <w:r>
              <w:rPr>
                <w:rFonts w:eastAsia="Arial"/>
              </w:rPr>
              <w:t>.</w:t>
            </w:r>
          </w:p>
        </w:tc>
      </w:tr>
      <w:tr w:rsidR="004B3DEE" w:rsidRPr="005A797A" w14:paraId="2DDD66C4" w14:textId="77777777" w:rsidTr="00820A37">
        <w:trPr>
          <w:trHeight w:val="300"/>
        </w:trPr>
        <w:tc>
          <w:tcPr>
            <w:tcW w:w="1083" w:type="dxa"/>
            <w:tcBorders>
              <w:top w:val="single" w:sz="4" w:space="0" w:color="auto"/>
              <w:left w:val="nil"/>
              <w:bottom w:val="single" w:sz="4" w:space="0" w:color="auto"/>
              <w:right w:val="nil"/>
            </w:tcBorders>
          </w:tcPr>
          <w:p w14:paraId="34841800" w14:textId="6241D96C" w:rsidR="004B3DEE" w:rsidRPr="6923E65E" w:rsidRDefault="004B3DEE" w:rsidP="004B3DEE">
            <w:pPr>
              <w:rPr>
                <w:rFonts w:eastAsia="Arial"/>
                <w:b/>
                <w:bCs/>
                <w:szCs w:val="20"/>
              </w:rPr>
            </w:pPr>
            <w:r w:rsidRPr="6923E65E">
              <w:rPr>
                <w:rFonts w:eastAsia="Arial"/>
                <w:b/>
                <w:bCs/>
                <w:szCs w:val="20"/>
              </w:rPr>
              <w:lastRenderedPageBreak/>
              <w:t>4.2</w:t>
            </w:r>
          </w:p>
        </w:tc>
        <w:tc>
          <w:tcPr>
            <w:tcW w:w="2427" w:type="dxa"/>
            <w:tcBorders>
              <w:top w:val="single" w:sz="4" w:space="0" w:color="auto"/>
              <w:left w:val="nil"/>
              <w:bottom w:val="single" w:sz="4" w:space="0" w:color="auto"/>
              <w:right w:val="nil"/>
            </w:tcBorders>
            <w:shd w:val="clear" w:color="auto" w:fill="F2F2F2" w:themeFill="background1" w:themeFillShade="F2"/>
          </w:tcPr>
          <w:p w14:paraId="4A999536" w14:textId="133EDE87" w:rsidR="004B3DEE" w:rsidRPr="6923E65E" w:rsidRDefault="004B3DEE" w:rsidP="004B3DEE">
            <w:pPr>
              <w:rPr>
                <w:rFonts w:eastAsia="Arial"/>
                <w:b/>
                <w:bCs/>
                <w:szCs w:val="20"/>
              </w:rPr>
            </w:pPr>
            <w:r w:rsidRPr="6923E65E">
              <w:rPr>
                <w:rFonts w:eastAsia="Arial"/>
                <w:b/>
                <w:bCs/>
                <w:szCs w:val="20"/>
              </w:rPr>
              <w:t>Indigenous Participation and Contracting Opportunities</w:t>
            </w:r>
          </w:p>
        </w:tc>
        <w:tc>
          <w:tcPr>
            <w:tcW w:w="9180" w:type="dxa"/>
            <w:tcBorders>
              <w:top w:val="single" w:sz="4" w:space="0" w:color="auto"/>
              <w:left w:val="nil"/>
              <w:bottom w:val="single" w:sz="4" w:space="0" w:color="auto"/>
              <w:right w:val="nil"/>
            </w:tcBorders>
          </w:tcPr>
          <w:p w14:paraId="76D830AB" w14:textId="345BDC3D" w:rsidR="004B3DEE" w:rsidRPr="0056610D" w:rsidRDefault="004B3DEE" w:rsidP="00EA6906">
            <w:pPr>
              <w:spacing w:after="120"/>
              <w:ind w:right="-115"/>
              <w:rPr>
                <w:rFonts w:eastAsia="Arial"/>
              </w:rPr>
            </w:pPr>
            <w:r w:rsidRPr="0056610D">
              <w:rPr>
                <w:rFonts w:eastAsia="Arial"/>
              </w:rPr>
              <w:t>Based only on the Indigenous Participation Nominated Projects, describe, including relevance to the Project, the Respondent Team Members’ experience and capability with Indigenous involvement in project delivery, including any or all of the following:</w:t>
            </w:r>
          </w:p>
          <w:p w14:paraId="00F86C24" w14:textId="77777777" w:rsidR="004B3DEE" w:rsidRPr="0056610D" w:rsidRDefault="004B3DEE" w:rsidP="00EA6906">
            <w:pPr>
              <w:pStyle w:val="ListParagraphAlphabetized"/>
              <w:numPr>
                <w:ilvl w:val="0"/>
                <w:numId w:val="164"/>
              </w:numPr>
              <w:ind w:right="-115"/>
            </w:pPr>
            <w:r w:rsidRPr="0056610D">
              <w:t>Working with Indigenous communities to understand how local needs and commercial interests align with project delivery;</w:t>
            </w:r>
          </w:p>
          <w:p w14:paraId="55594B43" w14:textId="77777777" w:rsidR="004B3DEE" w:rsidRPr="001C1DA7" w:rsidRDefault="004B3DEE" w:rsidP="00EA6906">
            <w:pPr>
              <w:pStyle w:val="ListParagraphAlphabetized"/>
              <w:ind w:right="-115"/>
            </w:pPr>
            <w:r w:rsidRPr="001C1DA7">
              <w:t>Building capacity and contracting with Indigenous-owned or affiliated businesses in partnerships or joint ventures or as subcontractors;</w:t>
            </w:r>
          </w:p>
          <w:p w14:paraId="73507D05" w14:textId="77777777" w:rsidR="003420E5" w:rsidRDefault="004B3DEE" w:rsidP="00EA6906">
            <w:pPr>
              <w:pStyle w:val="ListParagraphAlphabetized"/>
              <w:ind w:right="-115"/>
            </w:pPr>
            <w:r w:rsidRPr="001C1DA7">
              <w:t>Problem-solving of project-related issues in collaboration with Indigenous communities while respecting cultural values; and</w:t>
            </w:r>
          </w:p>
          <w:p w14:paraId="00FE10F6" w14:textId="4C0EEABF" w:rsidR="004B3DEE" w:rsidRPr="003420E5" w:rsidRDefault="004B3DEE" w:rsidP="00EA6906">
            <w:pPr>
              <w:pStyle w:val="ListParagraphAlphabetized"/>
              <w:ind w:right="-115"/>
            </w:pPr>
            <w:r w:rsidRPr="003420E5">
              <w:rPr>
                <w:rFonts w:eastAsia="Arial"/>
                <w:szCs w:val="20"/>
              </w:rPr>
              <w:t>Incorporating Indigenous communities cultural values and environmental input on project related design and delivery.</w:t>
            </w:r>
          </w:p>
        </w:tc>
      </w:tr>
      <w:tr w:rsidR="003420E5" w:rsidRPr="005A797A" w14:paraId="7F83B1AA"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shd w:val="clear" w:color="auto" w:fill="F2F2F2" w:themeFill="background1" w:themeFillShade="F2"/>
          </w:tcPr>
          <w:p w14:paraId="32D1B7DA" w14:textId="1CDCB5C9" w:rsidR="003420E5" w:rsidRPr="003E780B" w:rsidRDefault="003420E5" w:rsidP="003420E5">
            <w:pPr>
              <w:rPr>
                <w:rStyle w:val="Strong"/>
              </w:rPr>
            </w:pPr>
            <w:r w:rsidRPr="6923E65E">
              <w:rPr>
                <w:rFonts w:eastAsia="Arial"/>
                <w:b/>
                <w:bCs/>
                <w:szCs w:val="20"/>
              </w:rPr>
              <w:t>5.</w:t>
            </w:r>
          </w:p>
        </w:tc>
        <w:tc>
          <w:tcPr>
            <w:tcW w:w="11607" w:type="dxa"/>
            <w:gridSpan w:val="2"/>
            <w:tcBorders>
              <w:top w:val="single" w:sz="4" w:space="0" w:color="auto"/>
              <w:bottom w:val="single" w:sz="4" w:space="0" w:color="auto"/>
            </w:tcBorders>
            <w:shd w:val="clear" w:color="auto" w:fill="F2F2F2" w:themeFill="background1" w:themeFillShade="F2"/>
          </w:tcPr>
          <w:p w14:paraId="3286FC24" w14:textId="7F122F46" w:rsidR="003420E5" w:rsidRPr="00A7443A" w:rsidRDefault="003420E5" w:rsidP="003420E5">
            <w:pPr>
              <w:rPr>
                <w:rStyle w:val="Strong"/>
              </w:rPr>
            </w:pPr>
            <w:r w:rsidRPr="6923E65E">
              <w:rPr>
                <w:rFonts w:eastAsia="Arial"/>
                <w:b/>
                <w:bCs/>
                <w:szCs w:val="20"/>
              </w:rPr>
              <w:t>Financial</w:t>
            </w:r>
          </w:p>
        </w:tc>
      </w:tr>
      <w:tr w:rsidR="003420E5" w:rsidRPr="005A797A" w14:paraId="1342CF07" w14:textId="77777777" w:rsidTr="00820A37">
        <w:trPr>
          <w:trHeight w:val="300"/>
        </w:trPr>
        <w:tc>
          <w:tcPr>
            <w:tcW w:w="1083" w:type="dxa"/>
            <w:tcBorders>
              <w:top w:val="single" w:sz="4" w:space="0" w:color="auto"/>
              <w:left w:val="nil"/>
              <w:bottom w:val="single" w:sz="4" w:space="0" w:color="auto"/>
              <w:right w:val="nil"/>
            </w:tcBorders>
          </w:tcPr>
          <w:p w14:paraId="7A43B69F" w14:textId="5683D0C9" w:rsidR="003420E5" w:rsidRPr="003E780B" w:rsidRDefault="003420E5" w:rsidP="00464043">
            <w:pPr>
              <w:rPr>
                <w:rStyle w:val="Strong"/>
              </w:rPr>
            </w:pPr>
            <w:r w:rsidRPr="6923E65E">
              <w:rPr>
                <w:rFonts w:eastAsia="Arial"/>
                <w:b/>
                <w:bCs/>
                <w:szCs w:val="20"/>
              </w:rPr>
              <w:t>5.1</w:t>
            </w:r>
          </w:p>
        </w:tc>
        <w:tc>
          <w:tcPr>
            <w:tcW w:w="2427" w:type="dxa"/>
            <w:tcBorders>
              <w:top w:val="single" w:sz="4" w:space="0" w:color="auto"/>
              <w:left w:val="nil"/>
              <w:bottom w:val="single" w:sz="4" w:space="0" w:color="auto"/>
              <w:right w:val="nil"/>
            </w:tcBorders>
            <w:shd w:val="clear" w:color="auto" w:fill="F2F2F2" w:themeFill="background1" w:themeFillShade="F2"/>
          </w:tcPr>
          <w:p w14:paraId="368615CE" w14:textId="19ED96CC" w:rsidR="003420E5" w:rsidRPr="003E780B" w:rsidRDefault="003420E5" w:rsidP="003420E5">
            <w:pPr>
              <w:rPr>
                <w:rStyle w:val="Strong"/>
              </w:rPr>
            </w:pPr>
            <w:r w:rsidRPr="6923E65E">
              <w:rPr>
                <w:rFonts w:eastAsia="Arial"/>
                <w:b/>
                <w:bCs/>
                <w:szCs w:val="20"/>
              </w:rPr>
              <w:t xml:space="preserve">Financial Capacity </w:t>
            </w:r>
          </w:p>
        </w:tc>
        <w:tc>
          <w:tcPr>
            <w:tcW w:w="9180" w:type="dxa"/>
            <w:tcBorders>
              <w:top w:val="single" w:sz="4" w:space="0" w:color="auto"/>
              <w:left w:val="nil"/>
              <w:bottom w:val="single" w:sz="4" w:space="0" w:color="auto"/>
              <w:right w:val="nil"/>
            </w:tcBorders>
          </w:tcPr>
          <w:p w14:paraId="16AC5D46" w14:textId="77777777" w:rsidR="003420E5" w:rsidRPr="003420E5" w:rsidRDefault="003420E5" w:rsidP="00EA6906">
            <w:pPr>
              <w:pStyle w:val="TableText"/>
              <w:spacing w:after="120" w:line="276" w:lineRule="auto"/>
              <w:ind w:right="-25"/>
              <w:rPr>
                <w:rFonts w:eastAsia="Arial"/>
                <w:sz w:val="24"/>
                <w:szCs w:val="24"/>
              </w:rPr>
            </w:pPr>
            <w:r w:rsidRPr="003420E5">
              <w:rPr>
                <w:rFonts w:eastAsia="Arial"/>
                <w:sz w:val="24"/>
                <w:szCs w:val="24"/>
              </w:rPr>
              <w:t>Demonstrate the financial capacity of the Respondent Team by providing the following:</w:t>
            </w:r>
          </w:p>
          <w:p w14:paraId="6D830D9C" w14:textId="77777777" w:rsidR="003420E5" w:rsidRPr="003420E5" w:rsidRDefault="003420E5" w:rsidP="00EA6906">
            <w:pPr>
              <w:pStyle w:val="ListParagraphAlphabetized"/>
              <w:numPr>
                <w:ilvl w:val="0"/>
                <w:numId w:val="165"/>
              </w:numPr>
              <w:ind w:right="-25"/>
            </w:pPr>
            <w:r w:rsidRPr="003420E5">
              <w:t>Written confirmation, generally in the form of the Insurance Undertakings contained in Appendix I and Appendix J from an insurer licensed in British Columbia or Canada that the following coverages will be available for the Project if the Respondent is awarded a contract:</w:t>
            </w:r>
          </w:p>
          <w:p w14:paraId="57AE08F0" w14:textId="77777777" w:rsidR="003420E5" w:rsidRPr="003420E5" w:rsidRDefault="003420E5" w:rsidP="00EA6906">
            <w:pPr>
              <w:pStyle w:val="ListParagraphAlphabetized"/>
              <w:numPr>
                <w:ilvl w:val="1"/>
                <w:numId w:val="115"/>
              </w:numPr>
              <w:ind w:right="-25"/>
            </w:pPr>
            <w:r w:rsidRPr="003420E5">
              <w:lastRenderedPageBreak/>
              <w:t>Commercial General Liability insurance coverage in accordance with Appendix H; and</w:t>
            </w:r>
          </w:p>
          <w:p w14:paraId="4A99D559" w14:textId="77777777" w:rsidR="003420E5" w:rsidRPr="003420E5" w:rsidRDefault="003420E5" w:rsidP="00EA6906">
            <w:pPr>
              <w:pStyle w:val="ListParagraphAlphabetized"/>
              <w:numPr>
                <w:ilvl w:val="1"/>
                <w:numId w:val="115"/>
              </w:numPr>
              <w:ind w:right="-25"/>
            </w:pPr>
            <w:r w:rsidRPr="003420E5">
              <w:t>Project-specific Professional Liability insurance coverage in accordance with Appendix H.</w:t>
            </w:r>
          </w:p>
          <w:p w14:paraId="6843FCB6" w14:textId="0B05D995" w:rsidR="003420E5" w:rsidRPr="00074B8C" w:rsidRDefault="003420E5" w:rsidP="00EA6906">
            <w:pPr>
              <w:pStyle w:val="ListParagraphAlphabetized"/>
              <w:spacing w:after="0"/>
              <w:ind w:right="-25"/>
            </w:pPr>
            <w:r w:rsidRPr="003420E5">
              <w:t xml:space="preserve">Written confirmation, generally in the form of the Undertaking of Surety </w:t>
            </w:r>
            <w:r w:rsidRPr="00EA6906">
              <w:t>contained in Appendix K, from a surety that the Respondent will be able to obtain a $</w:t>
            </w:r>
            <w:r w:rsidR="00E12F95" w:rsidRPr="00EA6906">
              <w:t>6</w:t>
            </w:r>
            <w:r w:rsidRPr="00EA6906">
              <w:t>5 million performance bond and a $</w:t>
            </w:r>
            <w:r w:rsidR="00E12F95" w:rsidRPr="00EA6906">
              <w:t>6</w:t>
            </w:r>
            <w:r w:rsidRPr="00EA6906">
              <w:t>5 million labour and materials payment bond written by a surety, or sureties, authorized to conduct business in Canada if the Respondent is awarded a contract.</w:t>
            </w:r>
            <w:r w:rsidRPr="008320A2">
              <w:t xml:space="preserve"> </w:t>
            </w:r>
          </w:p>
        </w:tc>
      </w:tr>
      <w:tr w:rsidR="003420E5" w:rsidRPr="005A797A" w14:paraId="51EF5241"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shd w:val="clear" w:color="auto" w:fill="F2F2F2" w:themeFill="background1" w:themeFillShade="F2"/>
          </w:tcPr>
          <w:p w14:paraId="6959DCC0" w14:textId="6559DF03" w:rsidR="003420E5" w:rsidRDefault="003420E5" w:rsidP="003420E5">
            <w:pPr>
              <w:rPr>
                <w:rStyle w:val="Strong"/>
              </w:rPr>
            </w:pPr>
            <w:r w:rsidRPr="6923E65E">
              <w:rPr>
                <w:rFonts w:eastAsia="Arial"/>
                <w:b/>
                <w:bCs/>
                <w:szCs w:val="20"/>
              </w:rPr>
              <w:lastRenderedPageBreak/>
              <w:t>6.</w:t>
            </w:r>
          </w:p>
        </w:tc>
        <w:tc>
          <w:tcPr>
            <w:tcW w:w="11607" w:type="dxa"/>
            <w:gridSpan w:val="2"/>
            <w:tcBorders>
              <w:top w:val="single" w:sz="4" w:space="0" w:color="auto"/>
              <w:bottom w:val="single" w:sz="4" w:space="0" w:color="auto"/>
            </w:tcBorders>
            <w:shd w:val="clear" w:color="auto" w:fill="F2F2F2" w:themeFill="background1" w:themeFillShade="F2"/>
          </w:tcPr>
          <w:p w14:paraId="5C37561C" w14:textId="43CD613D" w:rsidR="003420E5" w:rsidRPr="00074B8C" w:rsidRDefault="003420E5" w:rsidP="003420E5">
            <w:pPr>
              <w:spacing w:after="43" w:line="241" w:lineRule="auto"/>
            </w:pPr>
            <w:r w:rsidRPr="6923E65E">
              <w:rPr>
                <w:rFonts w:eastAsia="Arial"/>
                <w:b/>
                <w:bCs/>
                <w:szCs w:val="20"/>
              </w:rPr>
              <w:t>Nominated Projects</w:t>
            </w:r>
            <w:r>
              <w:rPr>
                <w:rFonts w:eastAsia="Arial"/>
                <w:b/>
                <w:bCs/>
                <w:szCs w:val="20"/>
              </w:rPr>
              <w:t xml:space="preserve"> and Key Individual Experience</w:t>
            </w:r>
          </w:p>
        </w:tc>
      </w:tr>
      <w:tr w:rsidR="003420E5" w:rsidRPr="005A797A" w14:paraId="18D5630A" w14:textId="77777777" w:rsidTr="00820A37">
        <w:trPr>
          <w:trHeight w:val="300"/>
        </w:trPr>
        <w:tc>
          <w:tcPr>
            <w:tcW w:w="1083" w:type="dxa"/>
            <w:tcBorders>
              <w:top w:val="single" w:sz="4" w:space="0" w:color="auto"/>
              <w:bottom w:val="single" w:sz="4" w:space="0" w:color="auto"/>
            </w:tcBorders>
          </w:tcPr>
          <w:p w14:paraId="050CEB28" w14:textId="7F03B037" w:rsidR="003420E5" w:rsidRPr="003420E5" w:rsidRDefault="003420E5" w:rsidP="003420E5">
            <w:pPr>
              <w:rPr>
                <w:rStyle w:val="Strong"/>
              </w:rPr>
            </w:pPr>
            <w:r w:rsidRPr="003420E5">
              <w:rPr>
                <w:rFonts w:eastAsia="Arial"/>
                <w:b/>
                <w:bCs/>
              </w:rPr>
              <w:t>6.1</w:t>
            </w:r>
          </w:p>
        </w:tc>
        <w:tc>
          <w:tcPr>
            <w:tcW w:w="2427" w:type="dxa"/>
            <w:tcBorders>
              <w:top w:val="single" w:sz="4" w:space="0" w:color="auto"/>
              <w:bottom w:val="single" w:sz="4" w:space="0" w:color="auto"/>
            </w:tcBorders>
            <w:shd w:val="clear" w:color="auto" w:fill="F2F2F2" w:themeFill="background1" w:themeFillShade="F2"/>
          </w:tcPr>
          <w:p w14:paraId="5BA60611" w14:textId="4B8C25DE" w:rsidR="003420E5" w:rsidRPr="003420E5" w:rsidRDefault="003420E5" w:rsidP="003420E5">
            <w:pPr>
              <w:pStyle w:val="TableText"/>
              <w:rPr>
                <w:b/>
                <w:bCs/>
                <w:sz w:val="24"/>
                <w:szCs w:val="24"/>
              </w:rPr>
            </w:pPr>
            <w:r w:rsidRPr="003420E5">
              <w:rPr>
                <w:rFonts w:eastAsia="Arial"/>
                <w:b/>
                <w:bCs/>
                <w:sz w:val="24"/>
                <w:szCs w:val="24"/>
              </w:rPr>
              <w:t>Project Experience Nominated Projects</w:t>
            </w:r>
          </w:p>
        </w:tc>
        <w:tc>
          <w:tcPr>
            <w:tcW w:w="9180" w:type="dxa"/>
            <w:tcBorders>
              <w:top w:val="single" w:sz="4" w:space="0" w:color="auto"/>
              <w:bottom w:val="single" w:sz="4" w:space="0" w:color="auto"/>
            </w:tcBorders>
          </w:tcPr>
          <w:p w14:paraId="5A95811A" w14:textId="2D20E6DD" w:rsidR="003420E5" w:rsidRPr="003420E5" w:rsidRDefault="003420E5" w:rsidP="003420E5">
            <w:pPr>
              <w:rPr>
                <w:rFonts w:eastAsia="Arial"/>
              </w:rPr>
            </w:pPr>
            <w:r w:rsidRPr="003420E5">
              <w:rPr>
                <w:rFonts w:eastAsia="Arial"/>
              </w:rPr>
              <w:t>Submit a maximum of nine (9) Project Experience Nominated Projects using Form A-1 of this Appendix A.</w:t>
            </w:r>
            <w:r>
              <w:rPr>
                <w:rFonts w:eastAsia="Arial"/>
              </w:rPr>
              <w:t xml:space="preserve"> </w:t>
            </w:r>
            <w:r w:rsidRPr="003420E5">
              <w:rPr>
                <w:rFonts w:eastAsia="Arial"/>
              </w:rPr>
              <w:t xml:space="preserve">Project Experience Nominated Projects are projects in which Respondent Team Members performed project management, design, construction, or other roles and are demonstrated to be relevant to the Project.  </w:t>
            </w:r>
          </w:p>
          <w:p w14:paraId="3C1BFD68" w14:textId="348698EA" w:rsidR="003420E5" w:rsidRPr="003420E5" w:rsidRDefault="003420E5" w:rsidP="003420E5">
            <w:r w:rsidRPr="003420E5">
              <w:rPr>
                <w:rFonts w:eastAsia="Arial"/>
              </w:rPr>
              <w:t xml:space="preserve">Submit a completed Form A-2 of this Appendix A.  </w:t>
            </w:r>
          </w:p>
        </w:tc>
      </w:tr>
      <w:tr w:rsidR="003420E5" w:rsidRPr="005A797A" w14:paraId="0BBA7BE8"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bottom w:val="single" w:sz="4" w:space="0" w:color="auto"/>
            </w:tcBorders>
          </w:tcPr>
          <w:p w14:paraId="24F468E4" w14:textId="2AA51403" w:rsidR="003420E5" w:rsidRPr="003420E5" w:rsidRDefault="003420E5" w:rsidP="003420E5">
            <w:pPr>
              <w:rPr>
                <w:rStyle w:val="Strong"/>
              </w:rPr>
            </w:pPr>
            <w:r w:rsidRPr="003420E5">
              <w:rPr>
                <w:rFonts w:eastAsia="Arial"/>
                <w:b/>
                <w:bCs/>
              </w:rPr>
              <w:t>6.2</w:t>
            </w:r>
          </w:p>
        </w:tc>
        <w:tc>
          <w:tcPr>
            <w:tcW w:w="2427" w:type="dxa"/>
            <w:tcBorders>
              <w:top w:val="single" w:sz="4" w:space="0" w:color="auto"/>
              <w:bottom w:val="single" w:sz="4" w:space="0" w:color="auto"/>
            </w:tcBorders>
            <w:shd w:val="clear" w:color="auto" w:fill="F2F2F2" w:themeFill="background1" w:themeFillShade="F2"/>
          </w:tcPr>
          <w:p w14:paraId="4F68B00B" w14:textId="19FD8A1D" w:rsidR="003420E5" w:rsidRPr="003420E5" w:rsidRDefault="003420E5" w:rsidP="003420E5">
            <w:pPr>
              <w:pStyle w:val="TableText"/>
              <w:rPr>
                <w:b/>
                <w:bCs/>
                <w:sz w:val="24"/>
                <w:szCs w:val="24"/>
              </w:rPr>
            </w:pPr>
            <w:r w:rsidRPr="003420E5">
              <w:rPr>
                <w:rFonts w:eastAsia="Arial"/>
                <w:b/>
                <w:bCs/>
                <w:sz w:val="24"/>
                <w:szCs w:val="24"/>
              </w:rPr>
              <w:t xml:space="preserve">Indigenous Participation Nominated Projects </w:t>
            </w:r>
          </w:p>
        </w:tc>
        <w:tc>
          <w:tcPr>
            <w:tcW w:w="9180" w:type="dxa"/>
            <w:tcBorders>
              <w:top w:val="single" w:sz="4" w:space="0" w:color="auto"/>
              <w:bottom w:val="single" w:sz="4" w:space="0" w:color="auto"/>
            </w:tcBorders>
          </w:tcPr>
          <w:p w14:paraId="7E367F31" w14:textId="70797FBC" w:rsidR="003420E5" w:rsidRPr="003420E5" w:rsidRDefault="003420E5" w:rsidP="003420E5">
            <w:r w:rsidRPr="003420E5">
              <w:rPr>
                <w:rFonts w:eastAsia="Arial"/>
              </w:rPr>
              <w:t>Submit a maximum of three (3) Indigenous Participation Nominated Projects using Form A-3 of this Appendix A. Indigenous Participation Nominated Projects are projects in which Respondent Team Members</w:t>
            </w:r>
            <w:r w:rsidR="009074DF">
              <w:rPr>
                <w:rFonts w:eastAsia="Arial"/>
              </w:rPr>
              <w:t>’ demonstrated</w:t>
            </w:r>
            <w:r w:rsidRPr="003420E5">
              <w:rPr>
                <w:rFonts w:eastAsia="Arial"/>
              </w:rPr>
              <w:t xml:space="preserve"> experience and capability with Indigenous involvement in project delivery </w:t>
            </w:r>
            <w:r w:rsidR="009074DF">
              <w:rPr>
                <w:rFonts w:eastAsia="Arial"/>
              </w:rPr>
              <w:t xml:space="preserve">and </w:t>
            </w:r>
            <w:r w:rsidRPr="003420E5">
              <w:rPr>
                <w:rFonts w:eastAsia="Arial"/>
              </w:rPr>
              <w:t xml:space="preserve">are demonstrated to be relevant to the Project.  </w:t>
            </w:r>
          </w:p>
        </w:tc>
      </w:tr>
      <w:tr w:rsidR="003420E5" w:rsidRPr="005A797A" w14:paraId="3251EFB3" w14:textId="77777777" w:rsidTr="00820A37">
        <w:trPr>
          <w:trHeight w:val="300"/>
        </w:trPr>
        <w:tc>
          <w:tcPr>
            <w:tcW w:w="1083" w:type="dxa"/>
            <w:tcBorders>
              <w:top w:val="single" w:sz="4" w:space="0" w:color="auto"/>
              <w:bottom w:val="single" w:sz="4" w:space="0" w:color="auto"/>
            </w:tcBorders>
          </w:tcPr>
          <w:p w14:paraId="178E7CE8" w14:textId="2A59501E" w:rsidR="003420E5" w:rsidRPr="003420E5" w:rsidRDefault="003420E5" w:rsidP="003420E5">
            <w:pPr>
              <w:rPr>
                <w:rStyle w:val="Strong"/>
              </w:rPr>
            </w:pPr>
          </w:p>
        </w:tc>
        <w:tc>
          <w:tcPr>
            <w:tcW w:w="2427" w:type="dxa"/>
            <w:tcBorders>
              <w:top w:val="single" w:sz="4" w:space="0" w:color="auto"/>
              <w:bottom w:val="single" w:sz="4" w:space="0" w:color="auto"/>
            </w:tcBorders>
            <w:shd w:val="clear" w:color="auto" w:fill="F2F2F2" w:themeFill="background1" w:themeFillShade="F2"/>
          </w:tcPr>
          <w:p w14:paraId="505A8AF3" w14:textId="4F220615" w:rsidR="003420E5" w:rsidRPr="003420E5" w:rsidRDefault="003420E5" w:rsidP="003420E5">
            <w:pPr>
              <w:pStyle w:val="TableText"/>
              <w:rPr>
                <w:b/>
                <w:bCs/>
                <w:sz w:val="24"/>
                <w:szCs w:val="24"/>
              </w:rPr>
            </w:pPr>
          </w:p>
        </w:tc>
        <w:tc>
          <w:tcPr>
            <w:tcW w:w="9180" w:type="dxa"/>
            <w:tcBorders>
              <w:top w:val="single" w:sz="4" w:space="0" w:color="auto"/>
              <w:bottom w:val="single" w:sz="4" w:space="0" w:color="auto"/>
            </w:tcBorders>
          </w:tcPr>
          <w:p w14:paraId="3C916EBC" w14:textId="37F8C4D3" w:rsidR="003420E5" w:rsidRPr="003420E5" w:rsidRDefault="003420E5" w:rsidP="003420E5"/>
        </w:tc>
      </w:tr>
      <w:tr w:rsidR="004B3DEE" w:rsidRPr="005A797A" w14:paraId="21DE91E0" w14:textId="77777777" w:rsidTr="00820A37">
        <w:trPr>
          <w:cnfStyle w:val="000000100000" w:firstRow="0" w:lastRow="0" w:firstColumn="0" w:lastColumn="0" w:oddVBand="0" w:evenVBand="0" w:oddHBand="1" w:evenHBand="0" w:firstRowFirstColumn="0" w:firstRowLastColumn="0" w:lastRowFirstColumn="0" w:lastRowLastColumn="0"/>
          <w:trHeight w:val="300"/>
        </w:trPr>
        <w:tc>
          <w:tcPr>
            <w:tcW w:w="1083" w:type="dxa"/>
            <w:tcBorders>
              <w:top w:val="single" w:sz="4" w:space="0" w:color="auto"/>
            </w:tcBorders>
          </w:tcPr>
          <w:p w14:paraId="4D452B75" w14:textId="77777777" w:rsidR="004B3DEE" w:rsidRPr="003E780B" w:rsidRDefault="004B3DEE" w:rsidP="004B3DEE">
            <w:pPr>
              <w:rPr>
                <w:rStyle w:val="Strong"/>
              </w:rPr>
            </w:pPr>
          </w:p>
        </w:tc>
        <w:tc>
          <w:tcPr>
            <w:tcW w:w="2427" w:type="dxa"/>
            <w:tcBorders>
              <w:top w:val="single" w:sz="4" w:space="0" w:color="auto"/>
            </w:tcBorders>
          </w:tcPr>
          <w:p w14:paraId="71A10383" w14:textId="77777777" w:rsidR="004B3DEE" w:rsidRPr="003E780B" w:rsidRDefault="004B3DEE" w:rsidP="004B3DEE">
            <w:pPr>
              <w:rPr>
                <w:rStyle w:val="Strong"/>
              </w:rPr>
            </w:pPr>
          </w:p>
        </w:tc>
        <w:tc>
          <w:tcPr>
            <w:tcW w:w="9180" w:type="dxa"/>
            <w:tcBorders>
              <w:top w:val="single" w:sz="4" w:space="0" w:color="auto"/>
            </w:tcBorders>
          </w:tcPr>
          <w:p w14:paraId="4910BAE4" w14:textId="77777777" w:rsidR="004B3DEE" w:rsidRPr="00A7443A" w:rsidRDefault="004B3DEE" w:rsidP="004B3DEE"/>
        </w:tc>
      </w:tr>
      <w:bookmarkEnd w:id="226"/>
    </w:tbl>
    <w:p w14:paraId="6A9CAD36" w14:textId="77777777" w:rsidR="006B08D4" w:rsidRPr="00DC7335" w:rsidRDefault="006B08D4" w:rsidP="003C45C8">
      <w:pPr>
        <w:pStyle w:val="Heading5"/>
        <w:sectPr w:rsidR="006B08D4" w:rsidRPr="00DC7335" w:rsidSect="00D6725C">
          <w:footerReference w:type="default" r:id="rId27"/>
          <w:pgSz w:w="15840" w:h="12240" w:orient="landscape" w:code="1"/>
          <w:pgMar w:top="1440" w:right="1440" w:bottom="1980" w:left="1440" w:header="720" w:footer="492" w:gutter="0"/>
          <w:cols w:space="708"/>
          <w:docGrid w:linePitch="360"/>
        </w:sectPr>
      </w:pPr>
    </w:p>
    <w:p w14:paraId="0F12E386" w14:textId="77777777" w:rsidR="003420E5" w:rsidRPr="003420E5" w:rsidRDefault="003420E5" w:rsidP="003420E5">
      <w:pPr>
        <w:keepNext/>
        <w:keepLines/>
        <w:spacing w:after="120"/>
        <w:outlineLvl w:val="4"/>
        <w:rPr>
          <w:rFonts w:eastAsia="MS Gothic"/>
          <w:bCs/>
          <w:szCs w:val="20"/>
          <w:lang w:eastAsia="en-US"/>
        </w:rPr>
      </w:pPr>
      <w:r w:rsidRPr="003420E5">
        <w:rPr>
          <w:rFonts w:eastAsia="MS Gothic"/>
          <w:b/>
          <w:bCs/>
          <w:szCs w:val="20"/>
          <w:lang w:eastAsia="en-US"/>
        </w:rPr>
        <w:lastRenderedPageBreak/>
        <w:t>Form A-1 Project Experience Nominated Project Details</w:t>
      </w:r>
    </w:p>
    <w:p w14:paraId="62AF4B38" w14:textId="1BB0F55E" w:rsidR="003420E5" w:rsidRPr="003420E5" w:rsidRDefault="003420E5" w:rsidP="003420E5">
      <w:pPr>
        <w:spacing w:after="120"/>
        <w:rPr>
          <w:rFonts w:eastAsia="Arial"/>
          <w:lang w:eastAsia="en-US"/>
        </w:rPr>
      </w:pPr>
      <w:r w:rsidRPr="003420E5">
        <w:rPr>
          <w:rFonts w:eastAsia="Arial"/>
          <w:lang w:eastAsia="en-US"/>
        </w:rPr>
        <w:t>(</w:t>
      </w:r>
      <w:r w:rsidR="0039377A">
        <w:rPr>
          <w:rFonts w:eastAsia="Arial"/>
          <w:lang w:eastAsia="en-US"/>
        </w:rPr>
        <w:t>Each Form A-1 should not exceed three pages)</w:t>
      </w:r>
    </w:p>
    <w:tbl>
      <w:tblPr>
        <w:tblStyle w:val="InfrastructureBC1"/>
        <w:tblW w:w="0" w:type="auto"/>
        <w:tblBorders>
          <w:insideH w:val="none" w:sz="0" w:space="0" w:color="auto"/>
        </w:tblBorders>
        <w:tblLook w:val="0600" w:firstRow="0" w:lastRow="0" w:firstColumn="0" w:lastColumn="0" w:noHBand="1" w:noVBand="1"/>
      </w:tblPr>
      <w:tblGrid>
        <w:gridCol w:w="3690"/>
        <w:gridCol w:w="5580"/>
        <w:gridCol w:w="2160"/>
        <w:gridCol w:w="1530"/>
      </w:tblGrid>
      <w:tr w:rsidR="003420E5" w:rsidRPr="003420E5" w14:paraId="660A949F" w14:textId="77777777" w:rsidTr="000F7B15">
        <w:tc>
          <w:tcPr>
            <w:tcW w:w="3690" w:type="dxa"/>
            <w:vAlign w:val="bottom"/>
          </w:tcPr>
          <w:p w14:paraId="79E57E61" w14:textId="77777777" w:rsidR="003420E5" w:rsidRPr="003420E5" w:rsidRDefault="003420E5" w:rsidP="003420E5">
            <w:pPr>
              <w:jc w:val="right"/>
              <w:rPr>
                <w:rFonts w:eastAsia="Arial"/>
                <w:b/>
                <w:bCs/>
                <w:lang w:eastAsia="en-US"/>
              </w:rPr>
            </w:pPr>
            <w:r w:rsidRPr="003420E5">
              <w:rPr>
                <w:rFonts w:eastAsia="Arial"/>
                <w:b/>
                <w:bCs/>
                <w:lang w:eastAsia="en-US"/>
              </w:rPr>
              <w:t>Respondent:</w:t>
            </w:r>
          </w:p>
        </w:tc>
        <w:tc>
          <w:tcPr>
            <w:tcW w:w="5580" w:type="dxa"/>
            <w:tcBorders>
              <w:bottom w:val="single" w:sz="12" w:space="0" w:color="auto"/>
            </w:tcBorders>
          </w:tcPr>
          <w:p w14:paraId="742E43AD" w14:textId="77777777" w:rsidR="003420E5" w:rsidRPr="003420E5" w:rsidRDefault="003420E5" w:rsidP="003420E5">
            <w:pPr>
              <w:rPr>
                <w:rFonts w:eastAsia="Arial"/>
                <w:lang w:eastAsia="en-US"/>
              </w:rPr>
            </w:pPr>
          </w:p>
        </w:tc>
        <w:tc>
          <w:tcPr>
            <w:tcW w:w="2160" w:type="dxa"/>
            <w:vAlign w:val="center"/>
          </w:tcPr>
          <w:p w14:paraId="2DE7282E" w14:textId="77777777" w:rsidR="003420E5" w:rsidRPr="003420E5" w:rsidRDefault="003420E5" w:rsidP="003420E5">
            <w:pPr>
              <w:rPr>
                <w:rFonts w:eastAsia="Arial"/>
                <w:b/>
                <w:bCs/>
                <w:lang w:eastAsia="en-US"/>
              </w:rPr>
            </w:pPr>
            <w:r w:rsidRPr="003420E5">
              <w:rPr>
                <w:rFonts w:eastAsia="Arial"/>
                <w:b/>
                <w:bCs/>
                <w:lang w:eastAsia="en-US"/>
              </w:rPr>
              <w:t xml:space="preserve">Project Number: </w:t>
            </w:r>
          </w:p>
        </w:tc>
        <w:tc>
          <w:tcPr>
            <w:tcW w:w="1530" w:type="dxa"/>
            <w:tcBorders>
              <w:bottom w:val="single" w:sz="12" w:space="0" w:color="auto"/>
            </w:tcBorders>
          </w:tcPr>
          <w:p w14:paraId="17FD2895" w14:textId="77777777" w:rsidR="003420E5" w:rsidRPr="003420E5" w:rsidRDefault="003420E5" w:rsidP="003420E5">
            <w:pPr>
              <w:rPr>
                <w:rFonts w:eastAsia="Arial"/>
                <w:lang w:eastAsia="en-US"/>
              </w:rPr>
            </w:pPr>
          </w:p>
        </w:tc>
      </w:tr>
      <w:tr w:rsidR="003420E5" w:rsidRPr="003420E5" w14:paraId="33B346F7" w14:textId="77777777" w:rsidTr="000F7B15">
        <w:tc>
          <w:tcPr>
            <w:tcW w:w="3690" w:type="dxa"/>
            <w:vAlign w:val="bottom"/>
          </w:tcPr>
          <w:p w14:paraId="3EF49651" w14:textId="77777777" w:rsidR="003420E5" w:rsidRPr="003420E5" w:rsidRDefault="003420E5" w:rsidP="003420E5">
            <w:pPr>
              <w:jc w:val="right"/>
              <w:rPr>
                <w:rFonts w:eastAsia="Arial"/>
                <w:b/>
                <w:bCs/>
                <w:lang w:eastAsia="en-US"/>
              </w:rPr>
            </w:pPr>
            <w:r w:rsidRPr="003420E5">
              <w:rPr>
                <w:rFonts w:eastAsia="Arial"/>
                <w:b/>
                <w:bCs/>
                <w:lang w:eastAsia="en-US"/>
              </w:rPr>
              <w:t>Respondent Team Member(s):</w:t>
            </w:r>
          </w:p>
        </w:tc>
        <w:tc>
          <w:tcPr>
            <w:tcW w:w="5580" w:type="dxa"/>
            <w:tcBorders>
              <w:top w:val="single" w:sz="12" w:space="0" w:color="auto"/>
              <w:bottom w:val="single" w:sz="12" w:space="0" w:color="auto"/>
            </w:tcBorders>
          </w:tcPr>
          <w:p w14:paraId="4837733F" w14:textId="77777777" w:rsidR="003420E5" w:rsidRPr="003420E5" w:rsidRDefault="003420E5" w:rsidP="003420E5">
            <w:pPr>
              <w:rPr>
                <w:rFonts w:eastAsia="Arial"/>
                <w:lang w:eastAsia="en-US"/>
              </w:rPr>
            </w:pPr>
          </w:p>
        </w:tc>
        <w:tc>
          <w:tcPr>
            <w:tcW w:w="3690" w:type="dxa"/>
            <w:gridSpan w:val="2"/>
            <w:vAlign w:val="bottom"/>
          </w:tcPr>
          <w:p w14:paraId="124D1F37" w14:textId="57D5B029" w:rsidR="003420E5" w:rsidRPr="003420E5" w:rsidRDefault="003420E5" w:rsidP="0039377A">
            <w:pPr>
              <w:jc w:val="right"/>
              <w:rPr>
                <w:rFonts w:eastAsia="Arial"/>
                <w:lang w:eastAsia="en-US"/>
              </w:rPr>
            </w:pPr>
            <w:r w:rsidRPr="003420E5">
              <w:rPr>
                <w:rFonts w:eastAsia="Arial"/>
                <w:lang w:eastAsia="en-US"/>
              </w:rPr>
              <w:t xml:space="preserve">(sequentially numbered 1 to </w:t>
            </w:r>
            <w:r>
              <w:rPr>
                <w:rFonts w:eastAsia="Arial"/>
                <w:lang w:eastAsia="en-US"/>
              </w:rPr>
              <w:t>9</w:t>
            </w:r>
            <w:r w:rsidRPr="003420E5">
              <w:rPr>
                <w:rFonts w:eastAsia="Arial"/>
                <w:lang w:eastAsia="en-US"/>
              </w:rPr>
              <w:t>)</w:t>
            </w:r>
          </w:p>
        </w:tc>
      </w:tr>
    </w:tbl>
    <w:p w14:paraId="41D6A671" w14:textId="77777777" w:rsidR="006B08D4" w:rsidRDefault="006B08D4" w:rsidP="006B08D4">
      <w:pPr>
        <w:pStyle w:val="BodyNoSpace"/>
        <w:rPr>
          <w:rFonts w:cs="Arial"/>
          <w:sz w:val="20"/>
          <w:szCs w:val="20"/>
        </w:rPr>
      </w:pPr>
    </w:p>
    <w:tbl>
      <w:tblPr>
        <w:tblStyle w:val="PartnershipsBC-Table-Clear"/>
        <w:tblW w:w="5000" w:type="pct"/>
        <w:tblLook w:val="01E0" w:firstRow="1" w:lastRow="1" w:firstColumn="1" w:lastColumn="1" w:noHBand="0" w:noVBand="0"/>
      </w:tblPr>
      <w:tblGrid>
        <w:gridCol w:w="2431"/>
        <w:gridCol w:w="10529"/>
      </w:tblGrid>
      <w:tr w:rsidR="003420E5" w:rsidRPr="00B31FEF" w14:paraId="18FF4873" w14:textId="77777777" w:rsidTr="00820A37">
        <w:trPr>
          <w:cnfStyle w:val="100000000000" w:firstRow="1" w:lastRow="0" w:firstColumn="0" w:lastColumn="0" w:oddVBand="0" w:evenVBand="0" w:oddHBand="0" w:evenHBand="0" w:firstRowFirstColumn="0" w:firstRowLastColumn="0" w:lastRowFirstColumn="0" w:lastRowLastColumn="0"/>
          <w:trHeight w:val="299"/>
          <w:tblHeader/>
        </w:trPr>
        <w:tc>
          <w:tcPr>
            <w:tcW w:w="938" w:type="pct"/>
            <w:tcBorders>
              <w:top w:val="none" w:sz="0" w:space="0" w:color="auto"/>
              <w:left w:val="none" w:sz="0" w:space="0" w:color="auto"/>
              <w:bottom w:val="none" w:sz="0" w:space="0" w:color="auto"/>
              <w:right w:val="single" w:sz="24" w:space="0" w:color="FFFFFF" w:themeColor="background1"/>
            </w:tcBorders>
          </w:tcPr>
          <w:p w14:paraId="35A9E77F" w14:textId="77777777" w:rsidR="003420E5" w:rsidRPr="003420E5" w:rsidRDefault="003420E5">
            <w:pPr>
              <w:pStyle w:val="TableHeader"/>
              <w:spacing w:before="50" w:after="50"/>
              <w:rPr>
                <w:sz w:val="24"/>
                <w:szCs w:val="24"/>
              </w:rPr>
            </w:pPr>
            <w:r w:rsidRPr="003420E5">
              <w:rPr>
                <w:sz w:val="24"/>
                <w:szCs w:val="24"/>
              </w:rPr>
              <w:t>Item</w:t>
            </w:r>
          </w:p>
        </w:tc>
        <w:tc>
          <w:tcPr>
            <w:tcW w:w="4062" w:type="pct"/>
            <w:tcBorders>
              <w:top w:val="none" w:sz="0" w:space="0" w:color="auto"/>
              <w:left w:val="single" w:sz="24" w:space="0" w:color="FFFFFF" w:themeColor="background1"/>
              <w:bottom w:val="none" w:sz="0" w:space="0" w:color="auto"/>
              <w:right w:val="none" w:sz="0" w:space="0" w:color="auto"/>
            </w:tcBorders>
          </w:tcPr>
          <w:p w14:paraId="5222B825" w14:textId="77777777" w:rsidR="003420E5" w:rsidRPr="003420E5" w:rsidRDefault="003420E5">
            <w:pPr>
              <w:pStyle w:val="TableHeader"/>
              <w:spacing w:before="50" w:after="50"/>
              <w:rPr>
                <w:sz w:val="24"/>
                <w:szCs w:val="24"/>
              </w:rPr>
            </w:pPr>
            <w:r w:rsidRPr="003420E5">
              <w:rPr>
                <w:sz w:val="24"/>
                <w:szCs w:val="24"/>
              </w:rPr>
              <w:t>Notes to Respondents</w:t>
            </w:r>
          </w:p>
        </w:tc>
      </w:tr>
      <w:tr w:rsidR="003420E5" w:rsidRPr="00B31FEF" w14:paraId="08CC5C39" w14:textId="77777777" w:rsidTr="00820A37">
        <w:trPr>
          <w:cnfStyle w:val="000000100000" w:firstRow="0" w:lastRow="0" w:firstColumn="0" w:lastColumn="0" w:oddVBand="0" w:evenVBand="0" w:oddHBand="1" w:evenHBand="0" w:firstRowFirstColumn="0" w:firstRowLastColumn="0" w:lastRowFirstColumn="0" w:lastRowLastColumn="0"/>
          <w:trHeight w:val="323"/>
        </w:trPr>
        <w:tc>
          <w:tcPr>
            <w:tcW w:w="938" w:type="pct"/>
            <w:tcBorders>
              <w:top w:val="none" w:sz="0" w:space="0" w:color="auto"/>
              <w:left w:val="none" w:sz="0" w:space="0" w:color="auto"/>
              <w:bottom w:val="single" w:sz="4" w:space="0" w:color="auto"/>
              <w:right w:val="none" w:sz="0" w:space="0" w:color="auto"/>
            </w:tcBorders>
          </w:tcPr>
          <w:p w14:paraId="148B1190" w14:textId="5603F69E" w:rsidR="003420E5" w:rsidRPr="003420E5" w:rsidRDefault="003420E5" w:rsidP="003420E5">
            <w:pPr>
              <w:pStyle w:val="TableText"/>
              <w:spacing w:before="50" w:after="50"/>
              <w:rPr>
                <w:b/>
                <w:bCs/>
                <w:sz w:val="24"/>
                <w:szCs w:val="24"/>
              </w:rPr>
            </w:pPr>
            <w:r w:rsidRPr="003420E5">
              <w:rPr>
                <w:b/>
                <w:sz w:val="24"/>
                <w:szCs w:val="24"/>
              </w:rPr>
              <w:t xml:space="preserve">Name of project </w:t>
            </w:r>
          </w:p>
        </w:tc>
        <w:tc>
          <w:tcPr>
            <w:tcW w:w="4062" w:type="pct"/>
            <w:tcBorders>
              <w:top w:val="none" w:sz="0" w:space="0" w:color="auto"/>
              <w:left w:val="none" w:sz="0" w:space="0" w:color="auto"/>
              <w:bottom w:val="single" w:sz="4" w:space="0" w:color="auto"/>
              <w:right w:val="none" w:sz="0" w:space="0" w:color="auto"/>
            </w:tcBorders>
            <w:shd w:val="clear" w:color="auto" w:fill="F2F2F2" w:themeFill="background1" w:themeFillShade="F2"/>
          </w:tcPr>
          <w:p w14:paraId="362D741D" w14:textId="330A4FBE" w:rsidR="003420E5" w:rsidRPr="003420E5" w:rsidRDefault="009074DF" w:rsidP="003420E5">
            <w:pPr>
              <w:pStyle w:val="TableText"/>
              <w:spacing w:before="50" w:after="120"/>
              <w:rPr>
                <w:i/>
                <w:iCs/>
                <w:sz w:val="24"/>
                <w:szCs w:val="24"/>
              </w:rPr>
            </w:pPr>
            <w:r>
              <w:rPr>
                <w:i/>
                <w:sz w:val="24"/>
                <w:szCs w:val="24"/>
              </w:rPr>
              <w:t>Details including o</w:t>
            </w:r>
            <w:r w:rsidR="003420E5" w:rsidRPr="003420E5">
              <w:rPr>
                <w:i/>
                <w:sz w:val="24"/>
                <w:szCs w:val="24"/>
              </w:rPr>
              <w:t>fficial project name and contract number (as applicable).</w:t>
            </w:r>
          </w:p>
        </w:tc>
      </w:tr>
      <w:tr w:rsidR="003420E5" w:rsidRPr="00B31FEF" w14:paraId="58065B4A" w14:textId="77777777" w:rsidTr="00820A37">
        <w:trPr>
          <w:cnfStyle w:val="000000010000" w:firstRow="0" w:lastRow="0" w:firstColumn="0" w:lastColumn="0" w:oddVBand="0" w:evenVBand="0" w:oddHBand="0" w:evenHBand="1" w:firstRowFirstColumn="0" w:firstRowLastColumn="0" w:lastRowFirstColumn="0" w:lastRowLastColumn="0"/>
          <w:trHeight w:val="269"/>
        </w:trPr>
        <w:tc>
          <w:tcPr>
            <w:tcW w:w="938" w:type="pct"/>
            <w:tcBorders>
              <w:top w:val="single" w:sz="4" w:space="0" w:color="auto"/>
              <w:left w:val="none" w:sz="0" w:space="0" w:color="auto"/>
              <w:bottom w:val="single" w:sz="4" w:space="0" w:color="auto"/>
              <w:right w:val="none" w:sz="0" w:space="0" w:color="auto"/>
            </w:tcBorders>
          </w:tcPr>
          <w:p w14:paraId="22FAA876" w14:textId="412CC3F3" w:rsidR="003420E5" w:rsidRPr="003420E5" w:rsidRDefault="003420E5" w:rsidP="003420E5">
            <w:pPr>
              <w:pStyle w:val="TableText"/>
              <w:spacing w:before="50" w:after="50"/>
              <w:rPr>
                <w:b/>
                <w:bCs/>
                <w:sz w:val="24"/>
                <w:szCs w:val="24"/>
              </w:rPr>
            </w:pPr>
            <w:r w:rsidRPr="003420E5">
              <w:rPr>
                <w:b/>
                <w:sz w:val="24"/>
                <w:szCs w:val="24"/>
              </w:rPr>
              <w:t>Location of project</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051D81B9" w14:textId="6C7AC4B9" w:rsidR="003420E5" w:rsidRPr="003420E5" w:rsidRDefault="003420E5" w:rsidP="003420E5">
            <w:pPr>
              <w:pStyle w:val="TableText"/>
              <w:spacing w:before="50" w:after="120"/>
              <w:rPr>
                <w:i/>
                <w:iCs/>
                <w:sz w:val="24"/>
                <w:szCs w:val="24"/>
              </w:rPr>
            </w:pPr>
            <w:r w:rsidRPr="003420E5">
              <w:rPr>
                <w:i/>
                <w:sz w:val="24"/>
                <w:szCs w:val="24"/>
              </w:rPr>
              <w:t xml:space="preserve">Country, province/state, </w:t>
            </w:r>
            <w:r w:rsidR="009074DF">
              <w:rPr>
                <w:i/>
                <w:sz w:val="24"/>
                <w:szCs w:val="24"/>
              </w:rPr>
              <w:t>city/state</w:t>
            </w:r>
            <w:r w:rsidRPr="003420E5">
              <w:rPr>
                <w:i/>
                <w:sz w:val="24"/>
                <w:szCs w:val="24"/>
              </w:rPr>
              <w:t>, site or project extent.</w:t>
            </w:r>
          </w:p>
        </w:tc>
      </w:tr>
      <w:tr w:rsidR="003420E5" w:rsidRPr="00B31FEF" w14:paraId="6E2803AA" w14:textId="77777777" w:rsidTr="00820A37">
        <w:trPr>
          <w:cnfStyle w:val="000000100000" w:firstRow="0" w:lastRow="0" w:firstColumn="0" w:lastColumn="0" w:oddVBand="0" w:evenVBand="0" w:oddHBand="1" w:evenHBand="0" w:firstRowFirstColumn="0" w:firstRowLastColumn="0" w:lastRowFirstColumn="0" w:lastRowLastColumn="0"/>
          <w:trHeight w:val="70"/>
        </w:trPr>
        <w:tc>
          <w:tcPr>
            <w:tcW w:w="938" w:type="pct"/>
            <w:tcBorders>
              <w:top w:val="single" w:sz="4" w:space="0" w:color="auto"/>
              <w:left w:val="none" w:sz="0" w:space="0" w:color="auto"/>
              <w:bottom w:val="single" w:sz="4" w:space="0" w:color="auto"/>
              <w:right w:val="none" w:sz="0" w:space="0" w:color="auto"/>
            </w:tcBorders>
          </w:tcPr>
          <w:p w14:paraId="06E911DC" w14:textId="266885CE" w:rsidR="003420E5" w:rsidRPr="003420E5" w:rsidRDefault="003420E5" w:rsidP="003420E5">
            <w:pPr>
              <w:pStyle w:val="TableText"/>
              <w:spacing w:before="50" w:after="50"/>
              <w:rPr>
                <w:b/>
                <w:bCs/>
                <w:sz w:val="24"/>
                <w:szCs w:val="24"/>
              </w:rPr>
            </w:pPr>
            <w:r w:rsidRPr="003420E5">
              <w:rPr>
                <w:b/>
                <w:sz w:val="24"/>
                <w:szCs w:val="24"/>
              </w:rPr>
              <w:t>Project owner</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365ECE95" w14:textId="048CFFFD" w:rsidR="003420E5" w:rsidRPr="003420E5" w:rsidRDefault="003420E5" w:rsidP="003420E5">
            <w:pPr>
              <w:pStyle w:val="TableText"/>
              <w:spacing w:before="50" w:after="120"/>
              <w:rPr>
                <w:i/>
                <w:iCs/>
                <w:sz w:val="24"/>
                <w:szCs w:val="24"/>
              </w:rPr>
            </w:pPr>
            <w:r w:rsidRPr="003420E5">
              <w:rPr>
                <w:i/>
                <w:sz w:val="24"/>
                <w:szCs w:val="24"/>
              </w:rPr>
              <w:t>Organization name.</w:t>
            </w:r>
          </w:p>
        </w:tc>
      </w:tr>
      <w:tr w:rsidR="003420E5" w:rsidRPr="00B31FEF" w14:paraId="25A1CAA0" w14:textId="77777777" w:rsidTr="00820A37">
        <w:trPr>
          <w:cnfStyle w:val="000000010000" w:firstRow="0" w:lastRow="0" w:firstColumn="0" w:lastColumn="0" w:oddVBand="0" w:evenVBand="0" w:oddHBand="0" w:evenHBand="1" w:firstRowFirstColumn="0" w:firstRowLastColumn="0" w:lastRowFirstColumn="0" w:lastRowLastColumn="0"/>
          <w:trHeight w:val="829"/>
        </w:trPr>
        <w:tc>
          <w:tcPr>
            <w:tcW w:w="938" w:type="pct"/>
            <w:tcBorders>
              <w:top w:val="single" w:sz="4" w:space="0" w:color="auto"/>
              <w:left w:val="none" w:sz="0" w:space="0" w:color="auto"/>
              <w:bottom w:val="single" w:sz="4" w:space="0" w:color="auto"/>
              <w:right w:val="none" w:sz="0" w:space="0" w:color="auto"/>
            </w:tcBorders>
          </w:tcPr>
          <w:p w14:paraId="10219349" w14:textId="6A0C1B6C" w:rsidR="003420E5" w:rsidRPr="003420E5" w:rsidRDefault="003420E5" w:rsidP="003420E5">
            <w:pPr>
              <w:pStyle w:val="TableText"/>
              <w:spacing w:before="50" w:after="50"/>
              <w:rPr>
                <w:b/>
                <w:bCs/>
                <w:sz w:val="24"/>
                <w:szCs w:val="24"/>
              </w:rPr>
            </w:pPr>
            <w:r w:rsidRPr="003420E5">
              <w:rPr>
                <w:b/>
                <w:sz w:val="24"/>
                <w:szCs w:val="24"/>
              </w:rPr>
              <w:t>Reference contact details</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1ED1E683" w14:textId="77777777" w:rsidR="003420E5" w:rsidRPr="003420E5" w:rsidRDefault="003420E5" w:rsidP="003420E5">
            <w:pPr>
              <w:pStyle w:val="TableText"/>
              <w:spacing w:line="300" w:lineRule="exact"/>
              <w:rPr>
                <w:i/>
                <w:sz w:val="24"/>
                <w:szCs w:val="24"/>
              </w:rPr>
            </w:pPr>
            <w:r w:rsidRPr="003420E5">
              <w:rPr>
                <w:i/>
                <w:sz w:val="24"/>
                <w:szCs w:val="24"/>
              </w:rPr>
              <w:t xml:space="preserve">Key client contacts (individuals), including name, title, role, telephone numbers, email addresses, mailing address and preferred language of correspondence. </w:t>
            </w:r>
          </w:p>
          <w:p w14:paraId="184B8E60" w14:textId="7584FD23" w:rsidR="003420E5" w:rsidRPr="003420E5" w:rsidRDefault="003420E5" w:rsidP="003420E5">
            <w:pPr>
              <w:pStyle w:val="TableText"/>
              <w:spacing w:before="50" w:after="120"/>
              <w:rPr>
                <w:i/>
                <w:iCs/>
                <w:sz w:val="24"/>
                <w:szCs w:val="24"/>
              </w:rPr>
            </w:pPr>
            <w:r w:rsidRPr="003420E5">
              <w:rPr>
                <w:i/>
                <w:sz w:val="24"/>
                <w:szCs w:val="24"/>
              </w:rPr>
              <w:t xml:space="preserve">By providing this information you are authorizing the Province or the Province’s representatives to contact these individuals for all purposes, including gathering information and documentation, in connection with this RFQ. </w:t>
            </w:r>
          </w:p>
        </w:tc>
      </w:tr>
      <w:tr w:rsidR="003420E5" w:rsidRPr="00B31FEF" w14:paraId="5B987B46" w14:textId="77777777" w:rsidTr="00820A37">
        <w:trPr>
          <w:cnfStyle w:val="000000100000" w:firstRow="0" w:lastRow="0" w:firstColumn="0" w:lastColumn="0" w:oddVBand="0" w:evenVBand="0" w:oddHBand="1" w:evenHBand="0" w:firstRowFirstColumn="0" w:firstRowLastColumn="0" w:lastRowFirstColumn="0" w:lastRowLastColumn="0"/>
          <w:trHeight w:val="269"/>
        </w:trPr>
        <w:tc>
          <w:tcPr>
            <w:tcW w:w="938" w:type="pct"/>
            <w:tcBorders>
              <w:top w:val="single" w:sz="4" w:space="0" w:color="auto"/>
              <w:left w:val="none" w:sz="0" w:space="0" w:color="auto"/>
              <w:bottom w:val="single" w:sz="4" w:space="0" w:color="auto"/>
              <w:right w:val="none" w:sz="0" w:space="0" w:color="auto"/>
            </w:tcBorders>
          </w:tcPr>
          <w:p w14:paraId="4AE7161F" w14:textId="5D355452" w:rsidR="003420E5" w:rsidRPr="003420E5" w:rsidRDefault="003420E5" w:rsidP="003420E5">
            <w:pPr>
              <w:pStyle w:val="TableText"/>
              <w:rPr>
                <w:b/>
                <w:bCs/>
                <w:sz w:val="24"/>
                <w:szCs w:val="24"/>
              </w:rPr>
            </w:pPr>
            <w:r w:rsidRPr="003420E5">
              <w:rPr>
                <w:b/>
                <w:sz w:val="24"/>
                <w:szCs w:val="24"/>
              </w:rPr>
              <w:t>Contract period (term)</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1E486D5E" w14:textId="6AFF1EC4" w:rsidR="003420E5" w:rsidRPr="003420E5" w:rsidRDefault="003420E5" w:rsidP="003420E5">
            <w:pPr>
              <w:pStyle w:val="TableText"/>
              <w:spacing w:after="120"/>
              <w:rPr>
                <w:i/>
                <w:iCs/>
                <w:sz w:val="24"/>
                <w:szCs w:val="24"/>
              </w:rPr>
            </w:pPr>
            <w:r w:rsidRPr="003420E5">
              <w:rPr>
                <w:i/>
                <w:sz w:val="24"/>
                <w:szCs w:val="24"/>
              </w:rPr>
              <w:t>Contract commencement date, end of construction date, start of operations date and contract end date. Projects completed within the last 15 years will be considered most relevant.</w:t>
            </w:r>
          </w:p>
        </w:tc>
      </w:tr>
      <w:tr w:rsidR="003420E5" w:rsidRPr="00B31FEF" w14:paraId="601FFBB9" w14:textId="77777777" w:rsidTr="00820A37">
        <w:trPr>
          <w:cnfStyle w:val="000000010000" w:firstRow="0" w:lastRow="0" w:firstColumn="0" w:lastColumn="0" w:oddVBand="0" w:evenVBand="0" w:oddHBand="0" w:evenHBand="1" w:firstRowFirstColumn="0" w:firstRowLastColumn="0" w:lastRowFirstColumn="0" w:lastRowLastColumn="0"/>
          <w:trHeight w:val="269"/>
        </w:trPr>
        <w:tc>
          <w:tcPr>
            <w:tcW w:w="938" w:type="pct"/>
            <w:tcBorders>
              <w:top w:val="single" w:sz="4" w:space="0" w:color="auto"/>
              <w:left w:val="none" w:sz="0" w:space="0" w:color="auto"/>
              <w:bottom w:val="single" w:sz="4" w:space="0" w:color="auto"/>
              <w:right w:val="none" w:sz="0" w:space="0" w:color="auto"/>
            </w:tcBorders>
          </w:tcPr>
          <w:p w14:paraId="03BE1B41" w14:textId="7F96E964" w:rsidR="003420E5" w:rsidRPr="003420E5" w:rsidRDefault="003420E5" w:rsidP="003420E5">
            <w:pPr>
              <w:pStyle w:val="TableText"/>
              <w:spacing w:before="50" w:after="50"/>
              <w:rPr>
                <w:b/>
                <w:bCs/>
                <w:sz w:val="24"/>
                <w:szCs w:val="24"/>
              </w:rPr>
            </w:pPr>
            <w:r w:rsidRPr="003420E5">
              <w:rPr>
                <w:b/>
                <w:sz w:val="24"/>
                <w:szCs w:val="24"/>
              </w:rPr>
              <w:t>Time period of involvement</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34273B70" w14:textId="6A4840C4" w:rsidR="003420E5" w:rsidRPr="003420E5" w:rsidRDefault="003420E5" w:rsidP="003420E5">
            <w:pPr>
              <w:pStyle w:val="TableText"/>
              <w:spacing w:before="50" w:after="120"/>
              <w:rPr>
                <w:i/>
                <w:iCs/>
                <w:sz w:val="24"/>
                <w:szCs w:val="24"/>
              </w:rPr>
            </w:pPr>
            <w:r w:rsidRPr="003420E5">
              <w:rPr>
                <w:i/>
                <w:sz w:val="24"/>
                <w:szCs w:val="24"/>
              </w:rPr>
              <w:t>Commencement date and duration</w:t>
            </w:r>
            <w:r w:rsidR="009074DF">
              <w:rPr>
                <w:i/>
                <w:sz w:val="24"/>
                <w:szCs w:val="24"/>
              </w:rPr>
              <w:t xml:space="preserve"> of the Respondent Team Member’s involvement</w:t>
            </w:r>
            <w:r w:rsidRPr="003420E5">
              <w:rPr>
                <w:i/>
                <w:sz w:val="24"/>
                <w:szCs w:val="24"/>
              </w:rPr>
              <w:t>.</w:t>
            </w:r>
          </w:p>
        </w:tc>
      </w:tr>
      <w:tr w:rsidR="003420E5" w:rsidRPr="00B31FEF" w14:paraId="4B04E03B" w14:textId="77777777" w:rsidTr="00820A37">
        <w:trPr>
          <w:cnfStyle w:val="000000100000" w:firstRow="0" w:lastRow="0" w:firstColumn="0" w:lastColumn="0" w:oddVBand="0" w:evenVBand="0" w:oddHBand="1" w:evenHBand="0" w:firstRowFirstColumn="0" w:firstRowLastColumn="0" w:lastRowFirstColumn="0" w:lastRowLastColumn="0"/>
          <w:trHeight w:val="314"/>
        </w:trPr>
        <w:tc>
          <w:tcPr>
            <w:tcW w:w="938" w:type="pct"/>
            <w:tcBorders>
              <w:top w:val="single" w:sz="4" w:space="0" w:color="auto"/>
              <w:left w:val="none" w:sz="0" w:space="0" w:color="auto"/>
              <w:bottom w:val="single" w:sz="4" w:space="0" w:color="auto"/>
              <w:right w:val="none" w:sz="0" w:space="0" w:color="auto"/>
            </w:tcBorders>
          </w:tcPr>
          <w:p w14:paraId="4608BF59" w14:textId="03D92D54" w:rsidR="003420E5" w:rsidRPr="003420E5" w:rsidRDefault="003420E5" w:rsidP="003420E5">
            <w:pPr>
              <w:pStyle w:val="TableText"/>
              <w:spacing w:before="50" w:after="50"/>
              <w:rPr>
                <w:b/>
                <w:bCs/>
                <w:sz w:val="24"/>
                <w:szCs w:val="24"/>
              </w:rPr>
            </w:pPr>
            <w:r w:rsidRPr="003420E5">
              <w:rPr>
                <w:b/>
                <w:sz w:val="24"/>
                <w:szCs w:val="24"/>
              </w:rPr>
              <w:t>Description of project</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58A19CB0" w14:textId="21D928C0" w:rsidR="003420E5" w:rsidRPr="003420E5" w:rsidRDefault="003420E5" w:rsidP="003420E5">
            <w:pPr>
              <w:pStyle w:val="TableText"/>
              <w:spacing w:before="50" w:after="120"/>
              <w:rPr>
                <w:i/>
                <w:iCs/>
                <w:sz w:val="24"/>
                <w:szCs w:val="24"/>
              </w:rPr>
            </w:pPr>
            <w:r w:rsidRPr="003420E5">
              <w:rPr>
                <w:i/>
                <w:sz w:val="24"/>
                <w:szCs w:val="24"/>
              </w:rPr>
              <w:t>Capital value, contract value, value of Respondent Team Member’s contract, scope and complexity.</w:t>
            </w:r>
          </w:p>
        </w:tc>
      </w:tr>
      <w:tr w:rsidR="003420E5" w:rsidRPr="00B31FEF" w14:paraId="63BF017B" w14:textId="77777777" w:rsidTr="00820A37">
        <w:trPr>
          <w:cnfStyle w:val="000000010000" w:firstRow="0" w:lastRow="0" w:firstColumn="0" w:lastColumn="0" w:oddVBand="0" w:evenVBand="0" w:oddHBand="0" w:evenHBand="1" w:firstRowFirstColumn="0" w:firstRowLastColumn="0" w:lastRowFirstColumn="0" w:lastRowLastColumn="0"/>
          <w:trHeight w:val="341"/>
        </w:trPr>
        <w:tc>
          <w:tcPr>
            <w:tcW w:w="938" w:type="pct"/>
            <w:tcBorders>
              <w:top w:val="single" w:sz="4" w:space="0" w:color="auto"/>
              <w:left w:val="none" w:sz="0" w:space="0" w:color="auto"/>
              <w:bottom w:val="single" w:sz="4" w:space="0" w:color="auto"/>
              <w:right w:val="none" w:sz="0" w:space="0" w:color="auto"/>
            </w:tcBorders>
          </w:tcPr>
          <w:p w14:paraId="151B1E8A" w14:textId="62B9D67C" w:rsidR="003420E5" w:rsidRPr="003420E5" w:rsidRDefault="003420E5" w:rsidP="003420E5">
            <w:pPr>
              <w:pStyle w:val="TableText"/>
              <w:spacing w:before="50" w:after="50"/>
              <w:rPr>
                <w:b/>
                <w:bCs/>
                <w:sz w:val="24"/>
                <w:szCs w:val="24"/>
              </w:rPr>
            </w:pPr>
            <w:r w:rsidRPr="003420E5">
              <w:rPr>
                <w:b/>
                <w:sz w:val="24"/>
                <w:szCs w:val="24"/>
              </w:rPr>
              <w:t>Relevance</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4C6F4536" w14:textId="04F9826B" w:rsidR="003420E5" w:rsidRPr="003420E5" w:rsidRDefault="003420E5" w:rsidP="003420E5">
            <w:pPr>
              <w:pStyle w:val="TableText"/>
              <w:spacing w:before="50" w:after="120"/>
              <w:rPr>
                <w:i/>
                <w:iCs/>
                <w:sz w:val="24"/>
                <w:szCs w:val="24"/>
              </w:rPr>
            </w:pPr>
            <w:r w:rsidRPr="003420E5">
              <w:rPr>
                <w:i/>
                <w:iCs/>
                <w:sz w:val="24"/>
                <w:szCs w:val="24"/>
              </w:rPr>
              <w:t xml:space="preserve">Describe the relevance of the Project Experience Nominated Project to the Project, including aspects of the project which may include a process and/or challenge that are similar to the design-build project delivery model. This may include processes and/or challenges in relation to </w:t>
            </w:r>
            <w:r w:rsidRPr="003420E5">
              <w:rPr>
                <w:i/>
                <w:iCs/>
                <w:sz w:val="24"/>
                <w:szCs w:val="24"/>
              </w:rPr>
              <w:lastRenderedPageBreak/>
              <w:t xml:space="preserve">designing and constructing elements within a design-bid-build contract, value engineering or engineering temporary structures. </w:t>
            </w:r>
          </w:p>
        </w:tc>
      </w:tr>
      <w:tr w:rsidR="003420E5" w:rsidRPr="00B31FEF" w14:paraId="5A629D3F" w14:textId="77777777" w:rsidTr="00820A37">
        <w:trPr>
          <w:cnfStyle w:val="000000100000" w:firstRow="0" w:lastRow="0" w:firstColumn="0" w:lastColumn="0" w:oddVBand="0" w:evenVBand="0" w:oddHBand="1" w:evenHBand="0" w:firstRowFirstColumn="0" w:firstRowLastColumn="0" w:lastRowFirstColumn="0" w:lastRowLastColumn="0"/>
          <w:trHeight w:val="341"/>
        </w:trPr>
        <w:tc>
          <w:tcPr>
            <w:tcW w:w="938" w:type="pct"/>
            <w:tcBorders>
              <w:top w:val="single" w:sz="4" w:space="0" w:color="auto"/>
              <w:left w:val="none" w:sz="0" w:space="0" w:color="auto"/>
              <w:bottom w:val="single" w:sz="4" w:space="0" w:color="auto"/>
              <w:right w:val="none" w:sz="0" w:space="0" w:color="auto"/>
            </w:tcBorders>
          </w:tcPr>
          <w:p w14:paraId="31A8B5DC" w14:textId="55560EDB" w:rsidR="003420E5" w:rsidRPr="003420E5" w:rsidRDefault="003420E5" w:rsidP="003420E5">
            <w:pPr>
              <w:pStyle w:val="TableText"/>
              <w:spacing w:before="50" w:after="50"/>
              <w:rPr>
                <w:b/>
                <w:bCs/>
                <w:sz w:val="24"/>
                <w:szCs w:val="24"/>
              </w:rPr>
            </w:pPr>
            <w:r w:rsidRPr="003420E5">
              <w:rPr>
                <w:b/>
                <w:sz w:val="24"/>
                <w:szCs w:val="24"/>
              </w:rPr>
              <w:lastRenderedPageBreak/>
              <w:t>Current status of project</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30557B29" w14:textId="3B9D8781" w:rsidR="003420E5" w:rsidRPr="003420E5" w:rsidRDefault="003420E5" w:rsidP="003420E5">
            <w:pPr>
              <w:pStyle w:val="TableText"/>
              <w:spacing w:before="50" w:after="120"/>
              <w:rPr>
                <w:i/>
                <w:iCs/>
                <w:sz w:val="24"/>
                <w:szCs w:val="24"/>
              </w:rPr>
            </w:pPr>
            <w:r w:rsidRPr="003420E5">
              <w:rPr>
                <w:i/>
                <w:sz w:val="24"/>
                <w:szCs w:val="24"/>
              </w:rPr>
              <w:t>Describe the current status of the project relative to key milestone events.</w:t>
            </w:r>
          </w:p>
        </w:tc>
      </w:tr>
      <w:tr w:rsidR="003420E5" w:rsidRPr="00B31FEF" w14:paraId="5E3493A9" w14:textId="77777777" w:rsidTr="00820A37">
        <w:trPr>
          <w:cnfStyle w:val="000000010000" w:firstRow="0" w:lastRow="0" w:firstColumn="0" w:lastColumn="0" w:oddVBand="0" w:evenVBand="0" w:oddHBand="0" w:evenHBand="1" w:firstRowFirstColumn="0" w:firstRowLastColumn="0" w:lastRowFirstColumn="0" w:lastRowLastColumn="0"/>
          <w:trHeight w:val="341"/>
        </w:trPr>
        <w:tc>
          <w:tcPr>
            <w:tcW w:w="938" w:type="pct"/>
            <w:tcBorders>
              <w:top w:val="single" w:sz="4" w:space="0" w:color="auto"/>
              <w:left w:val="none" w:sz="0" w:space="0" w:color="auto"/>
              <w:bottom w:val="single" w:sz="4" w:space="0" w:color="auto"/>
              <w:right w:val="none" w:sz="0" w:space="0" w:color="auto"/>
            </w:tcBorders>
          </w:tcPr>
          <w:p w14:paraId="1437736C" w14:textId="119079DC" w:rsidR="003420E5" w:rsidRPr="003420E5" w:rsidRDefault="003420E5" w:rsidP="003420E5">
            <w:pPr>
              <w:pStyle w:val="TableText"/>
              <w:spacing w:before="50" w:after="50"/>
              <w:rPr>
                <w:b/>
                <w:bCs/>
                <w:sz w:val="24"/>
                <w:szCs w:val="24"/>
              </w:rPr>
            </w:pPr>
            <w:r w:rsidRPr="003420E5">
              <w:rPr>
                <w:b/>
                <w:sz w:val="24"/>
                <w:szCs w:val="24"/>
              </w:rPr>
              <w:t>Project delivery model</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2E53C18A" w14:textId="7BE205D8" w:rsidR="003420E5" w:rsidRPr="003420E5" w:rsidRDefault="003420E5" w:rsidP="003420E5">
            <w:pPr>
              <w:pStyle w:val="TableText"/>
              <w:spacing w:before="50" w:after="120"/>
              <w:rPr>
                <w:i/>
                <w:iCs/>
                <w:sz w:val="24"/>
                <w:szCs w:val="24"/>
              </w:rPr>
            </w:pPr>
            <w:r w:rsidRPr="003420E5">
              <w:rPr>
                <w:i/>
                <w:iCs/>
                <w:sz w:val="24"/>
                <w:szCs w:val="24"/>
              </w:rPr>
              <w:t>Include the project delivery model (e.g., design-build, design-build-finance, design-build-finance-operate, design-bid-build, construction management etc.)</w:t>
            </w:r>
          </w:p>
        </w:tc>
      </w:tr>
      <w:tr w:rsidR="003420E5" w:rsidRPr="00B31FEF" w14:paraId="79759D9F" w14:textId="77777777" w:rsidTr="00820A37">
        <w:trPr>
          <w:cnfStyle w:val="000000100000" w:firstRow="0" w:lastRow="0" w:firstColumn="0" w:lastColumn="0" w:oddVBand="0" w:evenVBand="0" w:oddHBand="1" w:evenHBand="0" w:firstRowFirstColumn="0" w:firstRowLastColumn="0" w:lastRowFirstColumn="0" w:lastRowLastColumn="0"/>
          <w:trHeight w:val="341"/>
        </w:trPr>
        <w:tc>
          <w:tcPr>
            <w:tcW w:w="938" w:type="pct"/>
            <w:tcBorders>
              <w:top w:val="single" w:sz="4" w:space="0" w:color="auto"/>
              <w:left w:val="none" w:sz="0" w:space="0" w:color="auto"/>
              <w:bottom w:val="single" w:sz="4" w:space="0" w:color="auto"/>
              <w:right w:val="none" w:sz="0" w:space="0" w:color="auto"/>
            </w:tcBorders>
          </w:tcPr>
          <w:p w14:paraId="2211B401" w14:textId="150A1C3B" w:rsidR="003420E5" w:rsidRPr="003420E5" w:rsidRDefault="003420E5" w:rsidP="003420E5">
            <w:pPr>
              <w:pStyle w:val="TableText"/>
              <w:spacing w:before="50" w:after="50"/>
              <w:rPr>
                <w:b/>
                <w:bCs/>
                <w:sz w:val="24"/>
                <w:szCs w:val="24"/>
              </w:rPr>
            </w:pPr>
            <w:r w:rsidRPr="003420E5">
              <w:rPr>
                <w:b/>
                <w:sz w:val="24"/>
                <w:szCs w:val="24"/>
              </w:rPr>
              <w:t>Traffic volume</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1C335CA3" w14:textId="082E4B60" w:rsidR="003420E5" w:rsidRPr="003420E5" w:rsidRDefault="003420E5" w:rsidP="003420E5">
            <w:pPr>
              <w:pStyle w:val="TableText"/>
              <w:spacing w:before="50" w:after="120"/>
              <w:rPr>
                <w:i/>
                <w:iCs/>
                <w:sz w:val="24"/>
                <w:szCs w:val="24"/>
              </w:rPr>
            </w:pPr>
            <w:r w:rsidRPr="003420E5">
              <w:rPr>
                <w:i/>
                <w:sz w:val="24"/>
                <w:szCs w:val="24"/>
              </w:rPr>
              <w:t>Total average daily traffic across all lanes (actual or estimated).</w:t>
            </w:r>
          </w:p>
        </w:tc>
      </w:tr>
      <w:tr w:rsidR="003420E5" w:rsidRPr="00B31FEF" w14:paraId="1E1641BA" w14:textId="77777777" w:rsidTr="00820A37">
        <w:trPr>
          <w:cnfStyle w:val="000000010000" w:firstRow="0" w:lastRow="0" w:firstColumn="0" w:lastColumn="0" w:oddVBand="0" w:evenVBand="0" w:oddHBand="0" w:evenHBand="1" w:firstRowFirstColumn="0" w:firstRowLastColumn="0" w:lastRowFirstColumn="0" w:lastRowLastColumn="0"/>
          <w:trHeight w:val="341"/>
        </w:trPr>
        <w:tc>
          <w:tcPr>
            <w:tcW w:w="938" w:type="pct"/>
            <w:tcBorders>
              <w:top w:val="single" w:sz="4" w:space="0" w:color="auto"/>
              <w:left w:val="none" w:sz="0" w:space="0" w:color="auto"/>
              <w:bottom w:val="single" w:sz="4" w:space="0" w:color="auto"/>
              <w:right w:val="none" w:sz="0" w:space="0" w:color="auto"/>
            </w:tcBorders>
          </w:tcPr>
          <w:p w14:paraId="43372C23" w14:textId="730E5520" w:rsidR="003420E5" w:rsidRPr="003420E5" w:rsidRDefault="003420E5" w:rsidP="003420E5">
            <w:pPr>
              <w:pStyle w:val="TableText"/>
              <w:spacing w:before="50" w:after="50"/>
              <w:rPr>
                <w:b/>
                <w:sz w:val="24"/>
                <w:szCs w:val="24"/>
              </w:rPr>
            </w:pPr>
            <w:r w:rsidRPr="003420E5">
              <w:rPr>
                <w:b/>
                <w:sz w:val="24"/>
                <w:szCs w:val="24"/>
              </w:rPr>
              <w:t>Respondent Team Member’s specific role on the project</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666BC4F0" w14:textId="77777777" w:rsidR="003420E5" w:rsidRPr="003420E5" w:rsidRDefault="003420E5" w:rsidP="003420E5">
            <w:pPr>
              <w:pStyle w:val="TableText"/>
              <w:spacing w:line="300" w:lineRule="exact"/>
              <w:rPr>
                <w:i/>
                <w:sz w:val="24"/>
                <w:szCs w:val="24"/>
              </w:rPr>
            </w:pPr>
            <w:r w:rsidRPr="003420E5">
              <w:rPr>
                <w:i/>
                <w:sz w:val="24"/>
                <w:szCs w:val="24"/>
              </w:rPr>
              <w:t>Specific role, duties and responsibilities of the applicable Respondent Team Member(s), including the estimated total time (in hours) spent in each role on that project, and any additional information that demonstrates relevant experience and ability. Describe what tasks Respondent Team Member(s) were responsible for in the project, and during which phase of the project lifecycle (e.g., design phase, pre-construction phase, construction phase, completion etc.).</w:t>
            </w:r>
          </w:p>
          <w:p w14:paraId="46030EF0" w14:textId="77777777" w:rsidR="009074DF" w:rsidRDefault="009074DF" w:rsidP="00464043">
            <w:pPr>
              <w:pStyle w:val="TableText"/>
              <w:spacing w:before="0" w:after="0"/>
              <w:rPr>
                <w:i/>
                <w:sz w:val="24"/>
                <w:szCs w:val="24"/>
              </w:rPr>
            </w:pPr>
          </w:p>
          <w:p w14:paraId="75858398" w14:textId="69AFC480" w:rsidR="003420E5" w:rsidRPr="003420E5" w:rsidRDefault="009074DF" w:rsidP="003420E5">
            <w:pPr>
              <w:pStyle w:val="TableText"/>
              <w:spacing w:before="50" w:after="120"/>
              <w:rPr>
                <w:i/>
                <w:iCs/>
                <w:sz w:val="24"/>
                <w:szCs w:val="24"/>
              </w:rPr>
            </w:pPr>
            <w:r w:rsidRPr="009074DF">
              <w:rPr>
                <w:i/>
                <w:sz w:val="24"/>
                <w:szCs w:val="24"/>
              </w:rPr>
              <w:t>If the project involved a joint venture, identify the joint venture partner(s) and clearly define the breakdown of roles and responsibilities between or among the parties, including disclosing the contractor’s percentage of a joint venture.</w:t>
            </w:r>
          </w:p>
        </w:tc>
      </w:tr>
      <w:tr w:rsidR="003420E5" w:rsidRPr="00B31FEF" w14:paraId="0F9580F0" w14:textId="77777777" w:rsidTr="00820A37">
        <w:trPr>
          <w:cnfStyle w:val="000000100000" w:firstRow="0" w:lastRow="0" w:firstColumn="0" w:lastColumn="0" w:oddVBand="0" w:evenVBand="0" w:oddHBand="1" w:evenHBand="0" w:firstRowFirstColumn="0" w:firstRowLastColumn="0" w:lastRowFirstColumn="0" w:lastRowLastColumn="0"/>
          <w:trHeight w:val="341"/>
        </w:trPr>
        <w:tc>
          <w:tcPr>
            <w:tcW w:w="938" w:type="pct"/>
            <w:tcBorders>
              <w:top w:val="single" w:sz="4" w:space="0" w:color="auto"/>
              <w:left w:val="none" w:sz="0" w:space="0" w:color="auto"/>
              <w:bottom w:val="single" w:sz="4" w:space="0" w:color="auto"/>
              <w:right w:val="none" w:sz="0" w:space="0" w:color="auto"/>
            </w:tcBorders>
          </w:tcPr>
          <w:p w14:paraId="6B60E7F5" w14:textId="3AC51805" w:rsidR="003420E5" w:rsidRPr="003420E5" w:rsidRDefault="003420E5" w:rsidP="003420E5">
            <w:pPr>
              <w:pStyle w:val="TableText"/>
              <w:spacing w:before="50" w:after="50"/>
              <w:rPr>
                <w:b/>
                <w:sz w:val="24"/>
                <w:szCs w:val="24"/>
              </w:rPr>
            </w:pPr>
            <w:r w:rsidRPr="003420E5">
              <w:rPr>
                <w:b/>
                <w:sz w:val="24"/>
                <w:szCs w:val="24"/>
              </w:rPr>
              <w:t>Personnel</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7FAF9FE1" w14:textId="36373B41" w:rsidR="003420E5" w:rsidRPr="003420E5" w:rsidRDefault="003420E5" w:rsidP="003420E5">
            <w:pPr>
              <w:pStyle w:val="TableText"/>
              <w:spacing w:line="300" w:lineRule="exact"/>
              <w:rPr>
                <w:i/>
                <w:sz w:val="24"/>
                <w:szCs w:val="24"/>
              </w:rPr>
            </w:pPr>
            <w:r w:rsidRPr="003420E5">
              <w:rPr>
                <w:i/>
                <w:iCs/>
                <w:sz w:val="24"/>
                <w:szCs w:val="24"/>
              </w:rPr>
              <w:t>Identify Respondent Team Member(s) senior personnel who have/had a direct role in the project. Provide a summary of each person’s role and the extent of their time in that role on the project. Describe any other key personnel that were integral to the Respondent Team Member(s) role on the project.</w:t>
            </w:r>
          </w:p>
        </w:tc>
      </w:tr>
      <w:tr w:rsidR="003420E5" w:rsidRPr="00B31FEF" w14:paraId="6C766BAD" w14:textId="77777777" w:rsidTr="00820A37">
        <w:trPr>
          <w:cnfStyle w:val="000000010000" w:firstRow="0" w:lastRow="0" w:firstColumn="0" w:lastColumn="0" w:oddVBand="0" w:evenVBand="0" w:oddHBand="0" w:evenHBand="1" w:firstRowFirstColumn="0" w:firstRowLastColumn="0" w:lastRowFirstColumn="0" w:lastRowLastColumn="0"/>
          <w:trHeight w:val="341"/>
        </w:trPr>
        <w:tc>
          <w:tcPr>
            <w:tcW w:w="938" w:type="pct"/>
            <w:tcBorders>
              <w:top w:val="single" w:sz="4" w:space="0" w:color="auto"/>
              <w:left w:val="none" w:sz="0" w:space="0" w:color="auto"/>
              <w:bottom w:val="single" w:sz="4" w:space="0" w:color="auto"/>
              <w:right w:val="none" w:sz="0" w:space="0" w:color="auto"/>
            </w:tcBorders>
          </w:tcPr>
          <w:p w14:paraId="51AA3338" w14:textId="7FE8F25E" w:rsidR="003420E5" w:rsidRPr="003420E5" w:rsidRDefault="003420E5" w:rsidP="003420E5">
            <w:pPr>
              <w:pStyle w:val="TableText"/>
              <w:spacing w:before="50" w:after="50"/>
              <w:rPr>
                <w:b/>
                <w:sz w:val="24"/>
                <w:szCs w:val="24"/>
              </w:rPr>
            </w:pPr>
            <w:r w:rsidRPr="003420E5">
              <w:rPr>
                <w:b/>
                <w:sz w:val="24"/>
                <w:szCs w:val="24"/>
              </w:rPr>
              <w:t>Other information</w:t>
            </w:r>
          </w:p>
        </w:tc>
        <w:tc>
          <w:tcPr>
            <w:tcW w:w="4062" w:type="pct"/>
            <w:tcBorders>
              <w:top w:val="single" w:sz="4" w:space="0" w:color="auto"/>
              <w:left w:val="none" w:sz="0" w:space="0" w:color="auto"/>
              <w:bottom w:val="single" w:sz="4" w:space="0" w:color="auto"/>
              <w:right w:val="none" w:sz="0" w:space="0" w:color="auto"/>
            </w:tcBorders>
            <w:shd w:val="clear" w:color="auto" w:fill="F2F2F2" w:themeFill="background1" w:themeFillShade="F2"/>
          </w:tcPr>
          <w:p w14:paraId="097BC663" w14:textId="26A70479" w:rsidR="003420E5" w:rsidRPr="003420E5" w:rsidRDefault="003420E5" w:rsidP="003420E5">
            <w:pPr>
              <w:pStyle w:val="TableText"/>
              <w:spacing w:line="300" w:lineRule="exact"/>
              <w:rPr>
                <w:i/>
                <w:sz w:val="24"/>
                <w:szCs w:val="24"/>
              </w:rPr>
            </w:pPr>
            <w:r w:rsidRPr="003420E5">
              <w:rPr>
                <w:i/>
                <w:sz w:val="24"/>
                <w:szCs w:val="24"/>
              </w:rPr>
              <w:t>Any information the Respondent considers relevant to the Evaluation Criteria.</w:t>
            </w:r>
          </w:p>
        </w:tc>
      </w:tr>
    </w:tbl>
    <w:p w14:paraId="446E3024" w14:textId="77777777" w:rsidR="003420E5" w:rsidRDefault="003420E5" w:rsidP="006B08D4">
      <w:pPr>
        <w:pStyle w:val="BodyNoSpace"/>
        <w:rPr>
          <w:rFonts w:cs="Arial"/>
          <w:sz w:val="20"/>
          <w:szCs w:val="20"/>
        </w:rPr>
      </w:pPr>
    </w:p>
    <w:p w14:paraId="3EB55A4D" w14:textId="77777777" w:rsidR="003420E5" w:rsidRDefault="003420E5" w:rsidP="006B08D4">
      <w:pPr>
        <w:pStyle w:val="BodyNoSpace"/>
        <w:rPr>
          <w:rFonts w:cs="Arial"/>
          <w:sz w:val="20"/>
          <w:szCs w:val="20"/>
        </w:rPr>
      </w:pPr>
    </w:p>
    <w:bookmarkEnd w:id="219"/>
    <w:bookmarkEnd w:id="220"/>
    <w:bookmarkEnd w:id="221"/>
    <w:p w14:paraId="6074F437" w14:textId="77777777" w:rsidR="006B08D4" w:rsidRPr="00D6725C" w:rsidRDefault="006B08D4" w:rsidP="003C45C8">
      <w:pPr>
        <w:pStyle w:val="Heading5"/>
        <w:rPr>
          <w:rFonts w:ascii="Arial" w:hAnsi="Arial"/>
          <w:color w:val="auto"/>
        </w:rPr>
      </w:pPr>
      <w:r w:rsidRPr="00D6725C">
        <w:rPr>
          <w:rFonts w:ascii="Arial" w:hAnsi="Arial"/>
          <w:color w:val="auto"/>
        </w:rPr>
        <w:lastRenderedPageBreak/>
        <w:t>Form A-2 Project Experience Nominated Projects Summary</w:t>
      </w:r>
    </w:p>
    <w:tbl>
      <w:tblPr>
        <w:tblStyle w:val="TableGrid"/>
        <w:tblW w:w="5000" w:type="pct"/>
        <w:tblLayout w:type="fixed"/>
        <w:tblCellMar>
          <w:top w:w="43" w:type="dxa"/>
          <w:left w:w="43" w:type="dxa"/>
          <w:bottom w:w="43" w:type="dxa"/>
          <w:right w:w="43" w:type="dxa"/>
        </w:tblCellMar>
        <w:tblLook w:val="04A0" w:firstRow="1" w:lastRow="0" w:firstColumn="1" w:lastColumn="0" w:noHBand="0" w:noVBand="1"/>
      </w:tblPr>
      <w:tblGrid>
        <w:gridCol w:w="1710"/>
        <w:gridCol w:w="1260"/>
        <w:gridCol w:w="1620"/>
        <w:gridCol w:w="988"/>
        <w:gridCol w:w="1169"/>
        <w:gridCol w:w="902"/>
        <w:gridCol w:w="990"/>
        <w:gridCol w:w="899"/>
        <w:gridCol w:w="809"/>
        <w:gridCol w:w="721"/>
        <w:gridCol w:w="832"/>
        <w:gridCol w:w="1060"/>
      </w:tblGrid>
      <w:tr w:rsidR="00D6725C" w:rsidRPr="00A763DE" w14:paraId="2193339D" w14:textId="01EC5802" w:rsidTr="00820A37">
        <w:trPr>
          <w:trHeight w:val="458"/>
          <w:tblHeader/>
        </w:trPr>
        <w:tc>
          <w:tcPr>
            <w:tcW w:w="660" w:type="pct"/>
            <w:tcBorders>
              <w:top w:val="nil"/>
              <w:left w:val="nil"/>
              <w:bottom w:val="nil"/>
              <w:right w:val="single" w:sz="24" w:space="0" w:color="FFFFFF" w:themeColor="background1"/>
            </w:tcBorders>
            <w:shd w:val="clear" w:color="auto" w:fill="0070C0"/>
          </w:tcPr>
          <w:p w14:paraId="5176835D" w14:textId="77777777" w:rsidR="00D6725C" w:rsidRPr="00B31FEF" w:rsidRDefault="00D6725C">
            <w:pPr>
              <w:pStyle w:val="BodyText1"/>
              <w:spacing w:after="0" w:line="240" w:lineRule="auto"/>
              <w:rPr>
                <w:b/>
                <w:bCs/>
                <w:color w:val="FFFFFF" w:themeColor="background1"/>
                <w:sz w:val="24"/>
              </w:rPr>
            </w:pPr>
            <w:r w:rsidRPr="00B31FEF">
              <w:rPr>
                <w:b/>
                <w:bCs/>
                <w:color w:val="FFFFFF" w:themeColor="background1"/>
                <w:sz w:val="24"/>
              </w:rPr>
              <w:t>Reference Projects</w:t>
            </w:r>
          </w:p>
        </w:tc>
        <w:tc>
          <w:tcPr>
            <w:tcW w:w="4340" w:type="pct"/>
            <w:gridSpan w:val="11"/>
            <w:tcBorders>
              <w:top w:val="nil"/>
              <w:left w:val="single" w:sz="24" w:space="0" w:color="FFFFFF" w:themeColor="background1"/>
              <w:bottom w:val="nil"/>
              <w:right w:val="nil"/>
            </w:tcBorders>
            <w:shd w:val="clear" w:color="auto" w:fill="0070C0"/>
            <w:vAlign w:val="center"/>
          </w:tcPr>
          <w:p w14:paraId="62F8F607" w14:textId="3F68EC0B" w:rsidR="00D6725C" w:rsidRPr="00B31FEF" w:rsidRDefault="00D6725C">
            <w:pPr>
              <w:pStyle w:val="BodyText1"/>
              <w:spacing w:after="0" w:line="240" w:lineRule="auto"/>
              <w:jc w:val="center"/>
              <w:rPr>
                <w:b/>
                <w:bCs/>
                <w:color w:val="FFFFFF" w:themeColor="background1"/>
                <w:sz w:val="24"/>
              </w:rPr>
            </w:pPr>
            <w:r w:rsidRPr="00B31FEF">
              <w:rPr>
                <w:b/>
                <w:bCs/>
                <w:color w:val="FFFFFF" w:themeColor="background1"/>
                <w:sz w:val="24"/>
              </w:rPr>
              <w:t>Project Details</w:t>
            </w:r>
          </w:p>
        </w:tc>
      </w:tr>
      <w:tr w:rsidR="00D6725C" w:rsidRPr="00A763DE" w14:paraId="2204925C" w14:textId="04035852" w:rsidTr="00820A37">
        <w:trPr>
          <w:cantSplit/>
          <w:trHeight w:val="2466"/>
        </w:trPr>
        <w:tc>
          <w:tcPr>
            <w:tcW w:w="660" w:type="pct"/>
            <w:tcBorders>
              <w:top w:val="nil"/>
              <w:left w:val="single" w:sz="24" w:space="0" w:color="FFFFFF" w:themeColor="background1"/>
              <w:bottom w:val="single" w:sz="4" w:space="0" w:color="auto"/>
              <w:right w:val="nil"/>
            </w:tcBorders>
            <w:textDirection w:val="btLr"/>
            <w:vAlign w:val="center"/>
          </w:tcPr>
          <w:p w14:paraId="272FE40E" w14:textId="77777777" w:rsidR="00D6725C" w:rsidRPr="00D6725C" w:rsidRDefault="00D6725C" w:rsidP="00D6725C">
            <w:pPr>
              <w:pStyle w:val="BodyText1"/>
              <w:spacing w:after="0" w:line="240" w:lineRule="auto"/>
            </w:pPr>
            <w:r w:rsidRPr="00D6725C">
              <w:t>Project Name and Nominated Project #</w:t>
            </w:r>
          </w:p>
        </w:tc>
        <w:tc>
          <w:tcPr>
            <w:tcW w:w="486" w:type="pct"/>
            <w:tcBorders>
              <w:top w:val="nil"/>
              <w:left w:val="nil"/>
              <w:bottom w:val="single" w:sz="4" w:space="0" w:color="auto"/>
              <w:right w:val="nil"/>
            </w:tcBorders>
            <w:shd w:val="clear" w:color="auto" w:fill="F2F2F2" w:themeFill="background1" w:themeFillShade="F2"/>
            <w:textDirection w:val="btLr"/>
            <w:vAlign w:val="center"/>
          </w:tcPr>
          <w:p w14:paraId="734CB4A4" w14:textId="2410DEE7" w:rsidR="00D6725C" w:rsidRPr="00D6725C" w:rsidRDefault="00D6725C" w:rsidP="00D6725C">
            <w:pPr>
              <w:pStyle w:val="BodyText1"/>
              <w:spacing w:after="0" w:line="240" w:lineRule="auto"/>
            </w:pPr>
            <w:r w:rsidRPr="00D6725C">
              <w:t>Project Location</w:t>
            </w:r>
          </w:p>
        </w:tc>
        <w:tc>
          <w:tcPr>
            <w:tcW w:w="625" w:type="pct"/>
            <w:tcBorders>
              <w:top w:val="nil"/>
              <w:left w:val="nil"/>
              <w:bottom w:val="single" w:sz="4" w:space="0" w:color="auto"/>
              <w:right w:val="nil"/>
            </w:tcBorders>
            <w:textDirection w:val="btLr"/>
            <w:vAlign w:val="center"/>
          </w:tcPr>
          <w:p w14:paraId="60BAE353" w14:textId="744D95A0" w:rsidR="00D6725C" w:rsidRPr="00D6725C" w:rsidRDefault="00D6725C" w:rsidP="00D6725C">
            <w:pPr>
              <w:pStyle w:val="BodyText1"/>
              <w:spacing w:after="0" w:line="240" w:lineRule="auto"/>
            </w:pPr>
            <w:r w:rsidRPr="00D6725C">
              <w:t>Type of Project (highway, bridge, etc.</w:t>
            </w:r>
            <w:r>
              <w:t>)</w:t>
            </w:r>
          </w:p>
        </w:tc>
        <w:tc>
          <w:tcPr>
            <w:tcW w:w="381" w:type="pct"/>
            <w:tcBorders>
              <w:top w:val="nil"/>
              <w:left w:val="nil"/>
              <w:bottom w:val="single" w:sz="4" w:space="0" w:color="auto"/>
              <w:right w:val="nil"/>
            </w:tcBorders>
            <w:shd w:val="clear" w:color="auto" w:fill="F2F2F2" w:themeFill="background1" w:themeFillShade="F2"/>
            <w:textDirection w:val="btLr"/>
            <w:vAlign w:val="center"/>
          </w:tcPr>
          <w:p w14:paraId="0DD8A2AE" w14:textId="7ADED5A4" w:rsidR="00D6725C" w:rsidRDefault="00D6725C" w:rsidP="00D6725C">
            <w:pPr>
              <w:rPr>
                <w:sz w:val="22"/>
              </w:rPr>
            </w:pPr>
            <w:r w:rsidRPr="00D6725C">
              <w:rPr>
                <w:sz w:val="22"/>
              </w:rPr>
              <w:t>Key Individual</w:t>
            </w:r>
            <w:r>
              <w:rPr>
                <w:sz w:val="22"/>
              </w:rPr>
              <w:t>(</w:t>
            </w:r>
            <w:r w:rsidRPr="00D6725C">
              <w:rPr>
                <w:sz w:val="22"/>
              </w:rPr>
              <w:t>s</w:t>
            </w:r>
            <w:r>
              <w:rPr>
                <w:sz w:val="22"/>
              </w:rPr>
              <w:t>)</w:t>
            </w:r>
          </w:p>
          <w:p w14:paraId="7CAFC8C8" w14:textId="5C6BCCD1" w:rsidR="00D6725C" w:rsidRPr="00D6725C" w:rsidRDefault="00D6725C" w:rsidP="00D6725C">
            <w:pPr>
              <w:rPr>
                <w:sz w:val="22"/>
              </w:rPr>
            </w:pPr>
            <w:r w:rsidRPr="00D6725C">
              <w:rPr>
                <w:sz w:val="22"/>
              </w:rPr>
              <w:t>(if applicable)</w:t>
            </w:r>
          </w:p>
        </w:tc>
        <w:tc>
          <w:tcPr>
            <w:tcW w:w="451" w:type="pct"/>
            <w:tcBorders>
              <w:top w:val="nil"/>
              <w:left w:val="nil"/>
              <w:bottom w:val="single" w:sz="4" w:space="0" w:color="auto"/>
              <w:right w:val="nil"/>
            </w:tcBorders>
            <w:textDirection w:val="btLr"/>
            <w:vAlign w:val="center"/>
          </w:tcPr>
          <w:p w14:paraId="7EB6947E" w14:textId="696BDC5C" w:rsidR="00D6725C" w:rsidRPr="00D6725C" w:rsidRDefault="00D6725C" w:rsidP="00D6725C">
            <w:pPr>
              <w:pStyle w:val="BodyText1"/>
              <w:spacing w:after="0" w:line="240" w:lineRule="auto"/>
            </w:pPr>
            <w:r w:rsidRPr="00D6725C">
              <w:t>Traffic Volume</w:t>
            </w:r>
            <w:r w:rsidRPr="00D6725C">
              <w:br/>
              <w:t>average annual daily traffic (actual or estimated)</w:t>
            </w:r>
          </w:p>
        </w:tc>
        <w:tc>
          <w:tcPr>
            <w:tcW w:w="348" w:type="pct"/>
            <w:tcBorders>
              <w:top w:val="nil"/>
              <w:left w:val="nil"/>
              <w:bottom w:val="single" w:sz="4" w:space="0" w:color="auto"/>
              <w:right w:val="nil"/>
            </w:tcBorders>
            <w:shd w:val="clear" w:color="auto" w:fill="F2F2F2" w:themeFill="background1" w:themeFillShade="F2"/>
            <w:textDirection w:val="btLr"/>
            <w:vAlign w:val="center"/>
          </w:tcPr>
          <w:p w14:paraId="64C2C577" w14:textId="77B219BA" w:rsidR="00D6725C" w:rsidRPr="00D6725C" w:rsidRDefault="00D6725C" w:rsidP="00D6725C">
            <w:pPr>
              <w:pStyle w:val="BodyText1"/>
              <w:spacing w:after="0" w:line="240" w:lineRule="auto"/>
            </w:pPr>
            <w:r w:rsidRPr="00D6725C">
              <w:t>Lanes (Number and Length kms)</w:t>
            </w:r>
          </w:p>
        </w:tc>
        <w:tc>
          <w:tcPr>
            <w:tcW w:w="382" w:type="pct"/>
            <w:tcBorders>
              <w:top w:val="nil"/>
              <w:left w:val="nil"/>
              <w:bottom w:val="single" w:sz="4" w:space="0" w:color="auto"/>
              <w:right w:val="nil"/>
            </w:tcBorders>
            <w:textDirection w:val="btLr"/>
            <w:vAlign w:val="center"/>
          </w:tcPr>
          <w:p w14:paraId="26DB7386" w14:textId="77777777" w:rsidR="00D6725C" w:rsidRPr="00D6725C" w:rsidRDefault="00D6725C" w:rsidP="00D6725C">
            <w:pPr>
              <w:pStyle w:val="BodyText1"/>
              <w:spacing w:after="0" w:line="240" w:lineRule="auto"/>
            </w:pPr>
            <w:r w:rsidRPr="00D6725C">
              <w:t>Total Contract Value</w:t>
            </w:r>
          </w:p>
          <w:p w14:paraId="1F1E4218" w14:textId="4BEBB54B" w:rsidR="00D6725C" w:rsidRPr="00D6725C" w:rsidRDefault="00D6725C" w:rsidP="00D6725C">
            <w:pPr>
              <w:pStyle w:val="BodyText1"/>
              <w:spacing w:after="0" w:line="240" w:lineRule="auto"/>
            </w:pPr>
            <w:r w:rsidRPr="00D6725C">
              <w:t>(CAD$ - Millions)</w:t>
            </w:r>
          </w:p>
        </w:tc>
        <w:tc>
          <w:tcPr>
            <w:tcW w:w="347" w:type="pct"/>
            <w:tcBorders>
              <w:top w:val="nil"/>
              <w:left w:val="nil"/>
              <w:bottom w:val="single" w:sz="4" w:space="0" w:color="auto"/>
              <w:right w:val="nil"/>
            </w:tcBorders>
            <w:shd w:val="clear" w:color="auto" w:fill="F2F2F2" w:themeFill="background1" w:themeFillShade="F2"/>
            <w:textDirection w:val="btLr"/>
            <w:vAlign w:val="center"/>
          </w:tcPr>
          <w:p w14:paraId="335105A1" w14:textId="7BFE9CF9" w:rsidR="00D6725C" w:rsidRPr="00D6725C" w:rsidRDefault="00D6725C" w:rsidP="00D6725C">
            <w:pPr>
              <w:pStyle w:val="BodyText1"/>
              <w:spacing w:after="0" w:line="240" w:lineRule="auto"/>
            </w:pPr>
            <w:r w:rsidRPr="00D6725C">
              <w:t>Value of Respondent Team Members contract</w:t>
            </w:r>
          </w:p>
          <w:p w14:paraId="66DA60B8" w14:textId="4651BE97" w:rsidR="00D6725C" w:rsidRPr="00D6725C" w:rsidRDefault="00D6725C" w:rsidP="00D6725C">
            <w:pPr>
              <w:pStyle w:val="BodyText1"/>
              <w:spacing w:after="0" w:line="240" w:lineRule="auto"/>
            </w:pPr>
            <w:r w:rsidRPr="00D6725C">
              <w:t>(CAD$ - Millions)</w:t>
            </w:r>
          </w:p>
        </w:tc>
        <w:tc>
          <w:tcPr>
            <w:tcW w:w="312" w:type="pct"/>
            <w:tcBorders>
              <w:top w:val="nil"/>
              <w:left w:val="nil"/>
              <w:bottom w:val="single" w:sz="4" w:space="0" w:color="auto"/>
              <w:right w:val="nil"/>
            </w:tcBorders>
            <w:textDirection w:val="btLr"/>
            <w:vAlign w:val="center"/>
          </w:tcPr>
          <w:p w14:paraId="62BD500E" w14:textId="35828387" w:rsidR="00D6725C" w:rsidRPr="00D6725C" w:rsidRDefault="00D6725C" w:rsidP="00D6725C">
            <w:pPr>
              <w:pStyle w:val="BodyText1"/>
              <w:spacing w:after="0" w:line="240" w:lineRule="auto"/>
            </w:pPr>
            <w:r w:rsidRPr="00D6725C">
              <w:t>Procurement Model (DBB</w:t>
            </w:r>
            <w:r w:rsidRPr="00D6725C" w:rsidDel="008556E8">
              <w:t>, CM</w:t>
            </w:r>
            <w:r w:rsidRPr="00D6725C">
              <w:t xml:space="preserve">, DB, </w:t>
            </w:r>
            <w:r>
              <w:t>etc.</w:t>
            </w:r>
            <w:r w:rsidRPr="00D6725C">
              <w:t>)</w:t>
            </w:r>
          </w:p>
        </w:tc>
        <w:tc>
          <w:tcPr>
            <w:tcW w:w="278" w:type="pct"/>
            <w:tcBorders>
              <w:top w:val="nil"/>
              <w:left w:val="nil"/>
              <w:bottom w:val="single" w:sz="4" w:space="0" w:color="auto"/>
              <w:right w:val="nil"/>
            </w:tcBorders>
            <w:shd w:val="clear" w:color="auto" w:fill="F2F2F2" w:themeFill="background1" w:themeFillShade="F2"/>
            <w:textDirection w:val="btLr"/>
            <w:vAlign w:val="center"/>
          </w:tcPr>
          <w:p w14:paraId="13B5016E" w14:textId="2352B8D2" w:rsidR="00D6725C" w:rsidRPr="00D6725C" w:rsidRDefault="00D6725C" w:rsidP="00D6725C">
            <w:pPr>
              <w:pStyle w:val="BodyText1"/>
              <w:spacing w:after="0" w:line="240" w:lineRule="auto"/>
            </w:pPr>
            <w:r w:rsidRPr="00D6725C">
              <w:t xml:space="preserve">Construction </w:t>
            </w:r>
            <w:r>
              <w:t>Duration</w:t>
            </w:r>
          </w:p>
        </w:tc>
        <w:tc>
          <w:tcPr>
            <w:tcW w:w="321" w:type="pct"/>
            <w:tcBorders>
              <w:top w:val="nil"/>
              <w:left w:val="nil"/>
              <w:bottom w:val="single" w:sz="4" w:space="0" w:color="auto"/>
              <w:right w:val="nil"/>
            </w:tcBorders>
            <w:shd w:val="clear" w:color="auto" w:fill="auto"/>
            <w:textDirection w:val="btLr"/>
            <w:vAlign w:val="center"/>
          </w:tcPr>
          <w:p w14:paraId="17D04D33" w14:textId="27177F87" w:rsidR="00D6725C" w:rsidRPr="00D6725C" w:rsidRDefault="00D6725C" w:rsidP="00D6725C">
            <w:pPr>
              <w:pStyle w:val="BodyText1"/>
              <w:spacing w:after="0" w:line="240" w:lineRule="auto"/>
            </w:pPr>
            <w:r>
              <w:t xml:space="preserve">Construction </w:t>
            </w:r>
            <w:r w:rsidRPr="00D6725C">
              <w:t>Completion</w:t>
            </w:r>
            <w:r>
              <w:t xml:space="preserve"> (Year)</w:t>
            </w:r>
          </w:p>
        </w:tc>
        <w:tc>
          <w:tcPr>
            <w:tcW w:w="409" w:type="pct"/>
            <w:tcBorders>
              <w:top w:val="nil"/>
              <w:left w:val="nil"/>
              <w:bottom w:val="single" w:sz="4" w:space="0" w:color="auto"/>
              <w:right w:val="single" w:sz="24" w:space="0" w:color="FFFFFF" w:themeColor="background1"/>
            </w:tcBorders>
            <w:shd w:val="clear" w:color="auto" w:fill="F2F2F2" w:themeFill="background1" w:themeFillShade="F2"/>
            <w:textDirection w:val="btLr"/>
            <w:vAlign w:val="center"/>
          </w:tcPr>
          <w:p w14:paraId="0F5FE9E1" w14:textId="22C9D98D" w:rsidR="00D6725C" w:rsidRPr="00D6725C" w:rsidRDefault="00D6725C" w:rsidP="00D6725C">
            <w:pPr>
              <w:pStyle w:val="BodyText1"/>
              <w:spacing w:after="0" w:line="240" w:lineRule="auto"/>
            </w:pPr>
            <w:r w:rsidRPr="00D6725C">
              <w:t>Relevant RFQ Sections</w:t>
            </w:r>
          </w:p>
        </w:tc>
      </w:tr>
      <w:tr w:rsidR="00D6725C" w:rsidRPr="00A763DE" w14:paraId="6608479A" w14:textId="6D9C1708" w:rsidTr="00820A37">
        <w:tc>
          <w:tcPr>
            <w:tcW w:w="660" w:type="pct"/>
            <w:tcBorders>
              <w:top w:val="single" w:sz="4" w:space="0" w:color="auto"/>
              <w:left w:val="single" w:sz="24" w:space="0" w:color="FFFFFF" w:themeColor="background1"/>
              <w:bottom w:val="single" w:sz="4" w:space="0" w:color="auto"/>
              <w:right w:val="nil"/>
            </w:tcBorders>
            <w:shd w:val="clear" w:color="auto" w:fill="FFFFFF" w:themeFill="background1"/>
            <w:vAlign w:val="center"/>
          </w:tcPr>
          <w:p w14:paraId="246F8C25" w14:textId="70403722" w:rsidR="00D6725C" w:rsidRPr="009074DF" w:rsidRDefault="00D6725C" w:rsidP="00D6725C">
            <w:pPr>
              <w:pStyle w:val="BodyText1"/>
              <w:spacing w:after="0" w:line="240" w:lineRule="auto"/>
              <w:rPr>
                <w:color w:val="007DC3" w:themeColor="accent1"/>
                <w:sz w:val="20"/>
                <w:szCs w:val="22"/>
              </w:rPr>
            </w:pPr>
            <w:r w:rsidRPr="0039377A">
              <w:rPr>
                <w:color w:val="007DC3" w:themeColor="accent1"/>
                <w:sz w:val="20"/>
                <w:szCs w:val="22"/>
              </w:rPr>
              <w:t>Project #5</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66602E2C" w14:textId="5E819090"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Revelstoke, B.C.</w:t>
            </w:r>
          </w:p>
        </w:tc>
        <w:tc>
          <w:tcPr>
            <w:tcW w:w="625" w:type="pct"/>
            <w:tcBorders>
              <w:top w:val="single" w:sz="4" w:space="0" w:color="auto"/>
              <w:left w:val="nil"/>
              <w:bottom w:val="single" w:sz="4" w:space="0" w:color="auto"/>
              <w:right w:val="nil"/>
            </w:tcBorders>
            <w:shd w:val="clear" w:color="auto" w:fill="FFFFFF" w:themeFill="background1"/>
            <w:vAlign w:val="center"/>
          </w:tcPr>
          <w:p w14:paraId="12D839CF" w14:textId="61316A77"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Highway</w:t>
            </w: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0C2E7C4A" w14:textId="63E9F4F6"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John Smith</w:t>
            </w:r>
          </w:p>
        </w:tc>
        <w:tc>
          <w:tcPr>
            <w:tcW w:w="451" w:type="pct"/>
            <w:tcBorders>
              <w:top w:val="single" w:sz="4" w:space="0" w:color="auto"/>
              <w:left w:val="nil"/>
              <w:bottom w:val="single" w:sz="4" w:space="0" w:color="auto"/>
              <w:right w:val="nil"/>
            </w:tcBorders>
            <w:shd w:val="clear" w:color="auto" w:fill="FFFFFF" w:themeFill="background1"/>
            <w:vAlign w:val="center"/>
          </w:tcPr>
          <w:p w14:paraId="6E62DE4C" w14:textId="15BB2B13"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11,000 AADT</w:t>
            </w: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61F70B62" w14:textId="13EF0663"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4 lanes</w:t>
            </w:r>
            <w:r w:rsidRPr="0039377A">
              <w:rPr>
                <w:color w:val="007DC3" w:themeColor="accent1"/>
                <w:sz w:val="20"/>
                <w:szCs w:val="22"/>
              </w:rPr>
              <w:br/>
              <w:t>5 km</w:t>
            </w:r>
          </w:p>
        </w:tc>
        <w:tc>
          <w:tcPr>
            <w:tcW w:w="382" w:type="pct"/>
            <w:tcBorders>
              <w:top w:val="single" w:sz="4" w:space="0" w:color="auto"/>
              <w:left w:val="nil"/>
              <w:bottom w:val="single" w:sz="4" w:space="0" w:color="auto"/>
              <w:right w:val="nil"/>
            </w:tcBorders>
            <w:shd w:val="clear" w:color="auto" w:fill="FFFFFF" w:themeFill="background1"/>
            <w:vAlign w:val="center"/>
          </w:tcPr>
          <w:p w14:paraId="5D7C9F84" w14:textId="21382B1D"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$100 M</w:t>
            </w: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110080E5" w14:textId="1E4ED0AE"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$25 M</w:t>
            </w:r>
          </w:p>
        </w:tc>
        <w:tc>
          <w:tcPr>
            <w:tcW w:w="312" w:type="pct"/>
            <w:tcBorders>
              <w:top w:val="single" w:sz="4" w:space="0" w:color="auto"/>
              <w:left w:val="nil"/>
              <w:bottom w:val="single" w:sz="4" w:space="0" w:color="auto"/>
              <w:right w:val="nil"/>
            </w:tcBorders>
            <w:shd w:val="clear" w:color="auto" w:fill="FFFFFF" w:themeFill="background1"/>
            <w:vAlign w:val="center"/>
          </w:tcPr>
          <w:p w14:paraId="5B5D80EB" w14:textId="6845C1C1"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DB</w:t>
            </w: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2D27AC43" w14:textId="0AA6B343" w:rsidR="00D6725C" w:rsidRPr="009074DF" w:rsidDel="002675FA"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3</w:t>
            </w:r>
          </w:p>
        </w:tc>
        <w:tc>
          <w:tcPr>
            <w:tcW w:w="321" w:type="pct"/>
            <w:tcBorders>
              <w:top w:val="single" w:sz="4" w:space="0" w:color="auto"/>
              <w:left w:val="nil"/>
              <w:bottom w:val="single" w:sz="4" w:space="0" w:color="auto"/>
              <w:right w:val="nil"/>
            </w:tcBorders>
            <w:shd w:val="clear" w:color="auto" w:fill="auto"/>
            <w:vAlign w:val="center"/>
          </w:tcPr>
          <w:p w14:paraId="65E91965" w14:textId="5138388F"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2020</w:t>
            </w: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182C73E3" w14:textId="1CD58C59" w:rsidR="00D6725C" w:rsidRPr="009074DF" w:rsidRDefault="00D6725C" w:rsidP="00D6725C">
            <w:pPr>
              <w:pStyle w:val="BodyText1"/>
              <w:spacing w:after="0" w:line="240" w:lineRule="auto"/>
              <w:jc w:val="center"/>
              <w:rPr>
                <w:color w:val="007DC3" w:themeColor="accent1"/>
                <w:sz w:val="20"/>
                <w:szCs w:val="22"/>
              </w:rPr>
            </w:pPr>
            <w:r w:rsidRPr="0039377A">
              <w:rPr>
                <w:color w:val="007DC3" w:themeColor="accent1"/>
                <w:sz w:val="20"/>
                <w:szCs w:val="22"/>
              </w:rPr>
              <w:t>2.1, 3.1, 3.3,</w:t>
            </w:r>
          </w:p>
        </w:tc>
      </w:tr>
      <w:tr w:rsidR="00D6725C" w:rsidRPr="00A763DE" w14:paraId="0FF0D3AE" w14:textId="7C66872E" w:rsidTr="00820A37">
        <w:trPr>
          <w:trHeight w:val="288"/>
        </w:trPr>
        <w:tc>
          <w:tcPr>
            <w:tcW w:w="660" w:type="pct"/>
            <w:tcBorders>
              <w:top w:val="single" w:sz="4" w:space="0" w:color="auto"/>
              <w:left w:val="single" w:sz="24" w:space="0" w:color="FFFFFF" w:themeColor="background1"/>
              <w:bottom w:val="single" w:sz="4" w:space="0" w:color="auto"/>
              <w:right w:val="nil"/>
            </w:tcBorders>
            <w:vAlign w:val="center"/>
          </w:tcPr>
          <w:p w14:paraId="66AFC0CD" w14:textId="77777777" w:rsidR="00D6725C" w:rsidRPr="00D6725C" w:rsidRDefault="00D6725C" w:rsidP="00D6725C">
            <w:pPr>
              <w:pStyle w:val="BodyText1"/>
              <w:spacing w:after="0" w:line="240" w:lineRule="auto"/>
              <w:rPr>
                <w:sz w:val="20"/>
                <w:szCs w:val="22"/>
              </w:rPr>
            </w:pPr>
            <w:r w:rsidRPr="00D6725C">
              <w:rPr>
                <w:sz w:val="20"/>
                <w:szCs w:val="22"/>
              </w:rPr>
              <w:t>Nominated Project 2</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7F845ADA" w14:textId="77777777" w:rsidR="00D6725C" w:rsidRPr="00A763DE" w:rsidRDefault="00D6725C" w:rsidP="00D6725C">
            <w:pPr>
              <w:pStyle w:val="BodyText1"/>
              <w:spacing w:after="0" w:line="240" w:lineRule="auto"/>
              <w:jc w:val="center"/>
              <w:rPr>
                <w:sz w:val="20"/>
                <w:szCs w:val="20"/>
              </w:rPr>
            </w:pPr>
          </w:p>
        </w:tc>
        <w:tc>
          <w:tcPr>
            <w:tcW w:w="625" w:type="pct"/>
            <w:tcBorders>
              <w:top w:val="single" w:sz="4" w:space="0" w:color="auto"/>
              <w:left w:val="nil"/>
              <w:bottom w:val="single" w:sz="4" w:space="0" w:color="auto"/>
              <w:right w:val="nil"/>
            </w:tcBorders>
            <w:vAlign w:val="center"/>
          </w:tcPr>
          <w:p w14:paraId="139E49FF" w14:textId="77777777" w:rsidR="00D6725C" w:rsidRPr="00A763DE" w:rsidRDefault="00D6725C" w:rsidP="00D6725C">
            <w:pPr>
              <w:pStyle w:val="BodyText1"/>
              <w:spacing w:after="0" w:line="240" w:lineRule="auto"/>
              <w:jc w:val="center"/>
              <w:rPr>
                <w:sz w:val="20"/>
                <w:szCs w:val="20"/>
              </w:rPr>
            </w:pP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3A896539" w14:textId="77777777" w:rsidR="00D6725C" w:rsidRPr="00A763DE" w:rsidRDefault="00D6725C" w:rsidP="00D6725C">
            <w:pPr>
              <w:pStyle w:val="BodyText1"/>
              <w:spacing w:after="0" w:line="240" w:lineRule="auto"/>
              <w:jc w:val="center"/>
              <w:rPr>
                <w:sz w:val="20"/>
                <w:szCs w:val="20"/>
              </w:rPr>
            </w:pPr>
          </w:p>
        </w:tc>
        <w:tc>
          <w:tcPr>
            <w:tcW w:w="451" w:type="pct"/>
            <w:tcBorders>
              <w:top w:val="single" w:sz="4" w:space="0" w:color="auto"/>
              <w:left w:val="nil"/>
              <w:bottom w:val="single" w:sz="4" w:space="0" w:color="auto"/>
              <w:right w:val="nil"/>
            </w:tcBorders>
            <w:vAlign w:val="center"/>
          </w:tcPr>
          <w:p w14:paraId="43FD0E47" w14:textId="77777777" w:rsidR="00D6725C" w:rsidRPr="00A763DE" w:rsidRDefault="00D6725C" w:rsidP="00D6725C">
            <w:pPr>
              <w:pStyle w:val="BodyText1"/>
              <w:spacing w:after="0" w:line="240" w:lineRule="auto"/>
              <w:jc w:val="center"/>
              <w:rPr>
                <w:sz w:val="20"/>
                <w:szCs w:val="20"/>
              </w:rPr>
            </w:pP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5E199A13" w14:textId="77777777" w:rsidR="00D6725C" w:rsidRPr="00A763DE" w:rsidRDefault="00D6725C" w:rsidP="00D6725C">
            <w:pPr>
              <w:pStyle w:val="BodyText1"/>
              <w:spacing w:after="0" w:line="240" w:lineRule="auto"/>
              <w:jc w:val="center"/>
              <w:rPr>
                <w:sz w:val="20"/>
                <w:szCs w:val="20"/>
              </w:rPr>
            </w:pPr>
          </w:p>
        </w:tc>
        <w:tc>
          <w:tcPr>
            <w:tcW w:w="382" w:type="pct"/>
            <w:tcBorders>
              <w:top w:val="single" w:sz="4" w:space="0" w:color="auto"/>
              <w:left w:val="nil"/>
              <w:bottom w:val="single" w:sz="4" w:space="0" w:color="auto"/>
              <w:right w:val="nil"/>
            </w:tcBorders>
            <w:vAlign w:val="center"/>
          </w:tcPr>
          <w:p w14:paraId="1738B467" w14:textId="77777777" w:rsidR="00D6725C" w:rsidRPr="00A763DE" w:rsidRDefault="00D6725C" w:rsidP="00D6725C">
            <w:pPr>
              <w:pStyle w:val="BodyText1"/>
              <w:spacing w:after="0" w:line="240" w:lineRule="auto"/>
              <w:jc w:val="center"/>
              <w:rPr>
                <w:sz w:val="20"/>
                <w:szCs w:val="20"/>
              </w:rPr>
            </w:pP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756DA3AA" w14:textId="77777777" w:rsidR="00D6725C" w:rsidRPr="00A763DE" w:rsidRDefault="00D6725C" w:rsidP="00D6725C">
            <w:pPr>
              <w:pStyle w:val="BodyText1"/>
              <w:spacing w:after="0" w:line="240" w:lineRule="auto"/>
              <w:jc w:val="center"/>
              <w:rPr>
                <w:sz w:val="20"/>
                <w:szCs w:val="20"/>
              </w:rPr>
            </w:pPr>
          </w:p>
        </w:tc>
        <w:tc>
          <w:tcPr>
            <w:tcW w:w="312" w:type="pct"/>
            <w:tcBorders>
              <w:top w:val="single" w:sz="4" w:space="0" w:color="auto"/>
              <w:left w:val="nil"/>
              <w:bottom w:val="single" w:sz="4" w:space="0" w:color="auto"/>
              <w:right w:val="nil"/>
            </w:tcBorders>
            <w:vAlign w:val="center"/>
          </w:tcPr>
          <w:p w14:paraId="0A2C9F35" w14:textId="77777777" w:rsidR="00D6725C" w:rsidRPr="00A763DE" w:rsidRDefault="00D6725C" w:rsidP="00D6725C">
            <w:pPr>
              <w:pStyle w:val="BodyText1"/>
              <w:spacing w:after="0" w:line="240" w:lineRule="auto"/>
              <w:jc w:val="center"/>
              <w:rPr>
                <w:sz w:val="20"/>
                <w:szCs w:val="20"/>
              </w:rPr>
            </w:pP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6CE45DD6" w14:textId="77777777" w:rsidR="00D6725C" w:rsidRPr="00A763DE" w:rsidRDefault="00D6725C" w:rsidP="00D6725C">
            <w:pPr>
              <w:pStyle w:val="BodyText1"/>
              <w:spacing w:after="0" w:line="240" w:lineRule="auto"/>
              <w:jc w:val="center"/>
              <w:rPr>
                <w:sz w:val="20"/>
                <w:szCs w:val="20"/>
              </w:rPr>
            </w:pPr>
          </w:p>
        </w:tc>
        <w:tc>
          <w:tcPr>
            <w:tcW w:w="321" w:type="pct"/>
            <w:tcBorders>
              <w:top w:val="single" w:sz="4" w:space="0" w:color="auto"/>
              <w:left w:val="nil"/>
              <w:bottom w:val="single" w:sz="4" w:space="0" w:color="auto"/>
              <w:right w:val="nil"/>
            </w:tcBorders>
            <w:shd w:val="clear" w:color="auto" w:fill="auto"/>
            <w:vAlign w:val="center"/>
          </w:tcPr>
          <w:p w14:paraId="6004CADE" w14:textId="77777777" w:rsidR="00D6725C" w:rsidRPr="00A763DE" w:rsidRDefault="00D6725C" w:rsidP="00D6725C">
            <w:pPr>
              <w:pStyle w:val="BodyText1"/>
              <w:spacing w:after="0" w:line="240" w:lineRule="auto"/>
              <w:jc w:val="center"/>
              <w:rPr>
                <w:sz w:val="20"/>
                <w:szCs w:val="20"/>
              </w:rPr>
            </w:pP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045CE700" w14:textId="77777777" w:rsidR="00D6725C" w:rsidRPr="00A763DE" w:rsidRDefault="00D6725C" w:rsidP="00D6725C">
            <w:pPr>
              <w:pStyle w:val="BodyText1"/>
              <w:spacing w:after="0" w:line="240" w:lineRule="auto"/>
              <w:jc w:val="center"/>
              <w:rPr>
                <w:sz w:val="20"/>
                <w:szCs w:val="20"/>
              </w:rPr>
            </w:pPr>
          </w:p>
        </w:tc>
      </w:tr>
      <w:tr w:rsidR="00D6725C" w:rsidRPr="00A763DE" w14:paraId="31A19D7D" w14:textId="7B16A511" w:rsidTr="00820A37">
        <w:trPr>
          <w:trHeight w:val="288"/>
        </w:trPr>
        <w:tc>
          <w:tcPr>
            <w:tcW w:w="660" w:type="pct"/>
            <w:tcBorders>
              <w:top w:val="single" w:sz="4" w:space="0" w:color="auto"/>
              <w:left w:val="single" w:sz="24" w:space="0" w:color="FFFFFF" w:themeColor="background1"/>
              <w:bottom w:val="single" w:sz="4" w:space="0" w:color="auto"/>
              <w:right w:val="nil"/>
            </w:tcBorders>
            <w:vAlign w:val="center"/>
          </w:tcPr>
          <w:p w14:paraId="24F57448" w14:textId="77777777" w:rsidR="00D6725C" w:rsidRPr="00D6725C" w:rsidRDefault="00D6725C" w:rsidP="00D6725C">
            <w:pPr>
              <w:pStyle w:val="BodyText1"/>
              <w:spacing w:after="0" w:line="240" w:lineRule="auto"/>
              <w:rPr>
                <w:sz w:val="20"/>
                <w:szCs w:val="22"/>
              </w:rPr>
            </w:pPr>
            <w:r w:rsidRPr="00D6725C">
              <w:rPr>
                <w:sz w:val="20"/>
                <w:szCs w:val="22"/>
              </w:rPr>
              <w:t>Nominated Project 3</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777ABF3A" w14:textId="77777777" w:rsidR="00D6725C" w:rsidRPr="00A763DE" w:rsidRDefault="00D6725C" w:rsidP="00D6725C">
            <w:pPr>
              <w:pStyle w:val="BodyText1"/>
              <w:spacing w:after="0" w:line="240" w:lineRule="auto"/>
              <w:jc w:val="center"/>
              <w:rPr>
                <w:sz w:val="20"/>
                <w:szCs w:val="20"/>
              </w:rPr>
            </w:pPr>
          </w:p>
        </w:tc>
        <w:tc>
          <w:tcPr>
            <w:tcW w:w="625" w:type="pct"/>
            <w:tcBorders>
              <w:top w:val="single" w:sz="4" w:space="0" w:color="auto"/>
              <w:left w:val="nil"/>
              <w:bottom w:val="single" w:sz="4" w:space="0" w:color="auto"/>
              <w:right w:val="nil"/>
            </w:tcBorders>
            <w:vAlign w:val="center"/>
          </w:tcPr>
          <w:p w14:paraId="3B070271" w14:textId="77777777" w:rsidR="00D6725C" w:rsidRPr="00A763DE" w:rsidRDefault="00D6725C" w:rsidP="00D6725C">
            <w:pPr>
              <w:pStyle w:val="BodyText1"/>
              <w:spacing w:after="0" w:line="240" w:lineRule="auto"/>
              <w:jc w:val="center"/>
              <w:rPr>
                <w:sz w:val="20"/>
                <w:szCs w:val="20"/>
              </w:rPr>
            </w:pP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16F571F5" w14:textId="77777777" w:rsidR="00D6725C" w:rsidRPr="00A763DE" w:rsidRDefault="00D6725C" w:rsidP="00D6725C">
            <w:pPr>
              <w:pStyle w:val="BodyText1"/>
              <w:spacing w:after="0" w:line="240" w:lineRule="auto"/>
              <w:jc w:val="center"/>
              <w:rPr>
                <w:sz w:val="20"/>
                <w:szCs w:val="20"/>
              </w:rPr>
            </w:pPr>
          </w:p>
        </w:tc>
        <w:tc>
          <w:tcPr>
            <w:tcW w:w="451" w:type="pct"/>
            <w:tcBorders>
              <w:top w:val="single" w:sz="4" w:space="0" w:color="auto"/>
              <w:left w:val="nil"/>
              <w:bottom w:val="single" w:sz="4" w:space="0" w:color="auto"/>
              <w:right w:val="nil"/>
            </w:tcBorders>
            <w:vAlign w:val="center"/>
          </w:tcPr>
          <w:p w14:paraId="612193BA" w14:textId="77777777" w:rsidR="00D6725C" w:rsidRPr="00A763DE" w:rsidRDefault="00D6725C" w:rsidP="00D6725C">
            <w:pPr>
              <w:pStyle w:val="BodyText1"/>
              <w:spacing w:after="0" w:line="240" w:lineRule="auto"/>
              <w:jc w:val="center"/>
              <w:rPr>
                <w:sz w:val="20"/>
                <w:szCs w:val="20"/>
              </w:rPr>
            </w:pP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602D2A99" w14:textId="77777777" w:rsidR="00D6725C" w:rsidRPr="00A763DE" w:rsidRDefault="00D6725C" w:rsidP="00D6725C">
            <w:pPr>
              <w:pStyle w:val="BodyText1"/>
              <w:spacing w:after="0" w:line="240" w:lineRule="auto"/>
              <w:jc w:val="center"/>
              <w:rPr>
                <w:sz w:val="20"/>
                <w:szCs w:val="20"/>
              </w:rPr>
            </w:pPr>
          </w:p>
        </w:tc>
        <w:tc>
          <w:tcPr>
            <w:tcW w:w="382" w:type="pct"/>
            <w:tcBorders>
              <w:top w:val="single" w:sz="4" w:space="0" w:color="auto"/>
              <w:left w:val="nil"/>
              <w:bottom w:val="single" w:sz="4" w:space="0" w:color="auto"/>
              <w:right w:val="nil"/>
            </w:tcBorders>
            <w:vAlign w:val="center"/>
          </w:tcPr>
          <w:p w14:paraId="3FC81C3A" w14:textId="77777777" w:rsidR="00D6725C" w:rsidRPr="00A763DE" w:rsidRDefault="00D6725C" w:rsidP="00D6725C">
            <w:pPr>
              <w:pStyle w:val="BodyText1"/>
              <w:spacing w:after="0" w:line="240" w:lineRule="auto"/>
              <w:jc w:val="center"/>
              <w:rPr>
                <w:sz w:val="20"/>
                <w:szCs w:val="20"/>
              </w:rPr>
            </w:pP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7AEFC571" w14:textId="77777777" w:rsidR="00D6725C" w:rsidRPr="00A763DE" w:rsidRDefault="00D6725C" w:rsidP="00D6725C">
            <w:pPr>
              <w:pStyle w:val="BodyText1"/>
              <w:spacing w:after="0" w:line="240" w:lineRule="auto"/>
              <w:jc w:val="center"/>
              <w:rPr>
                <w:sz w:val="20"/>
                <w:szCs w:val="20"/>
              </w:rPr>
            </w:pPr>
          </w:p>
        </w:tc>
        <w:tc>
          <w:tcPr>
            <w:tcW w:w="312" w:type="pct"/>
            <w:tcBorders>
              <w:top w:val="single" w:sz="4" w:space="0" w:color="auto"/>
              <w:left w:val="nil"/>
              <w:bottom w:val="single" w:sz="4" w:space="0" w:color="auto"/>
              <w:right w:val="nil"/>
            </w:tcBorders>
            <w:vAlign w:val="center"/>
          </w:tcPr>
          <w:p w14:paraId="5B76813A" w14:textId="77777777" w:rsidR="00D6725C" w:rsidRPr="00A763DE" w:rsidRDefault="00D6725C" w:rsidP="00D6725C">
            <w:pPr>
              <w:pStyle w:val="BodyText1"/>
              <w:spacing w:after="0" w:line="240" w:lineRule="auto"/>
              <w:jc w:val="center"/>
              <w:rPr>
                <w:sz w:val="20"/>
                <w:szCs w:val="20"/>
              </w:rPr>
            </w:pP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6C486D9A" w14:textId="77777777" w:rsidR="00D6725C" w:rsidRPr="00A763DE" w:rsidRDefault="00D6725C" w:rsidP="00D6725C">
            <w:pPr>
              <w:pStyle w:val="BodyText1"/>
              <w:spacing w:after="0" w:line="240" w:lineRule="auto"/>
              <w:jc w:val="center"/>
              <w:rPr>
                <w:sz w:val="20"/>
                <w:szCs w:val="20"/>
              </w:rPr>
            </w:pPr>
          </w:p>
        </w:tc>
        <w:tc>
          <w:tcPr>
            <w:tcW w:w="321" w:type="pct"/>
            <w:tcBorders>
              <w:top w:val="single" w:sz="4" w:space="0" w:color="auto"/>
              <w:left w:val="nil"/>
              <w:bottom w:val="single" w:sz="4" w:space="0" w:color="auto"/>
              <w:right w:val="nil"/>
            </w:tcBorders>
            <w:shd w:val="clear" w:color="auto" w:fill="auto"/>
            <w:vAlign w:val="center"/>
          </w:tcPr>
          <w:p w14:paraId="785B3482" w14:textId="77777777" w:rsidR="00D6725C" w:rsidRPr="00A763DE" w:rsidRDefault="00D6725C" w:rsidP="00D6725C">
            <w:pPr>
              <w:pStyle w:val="BodyText1"/>
              <w:spacing w:after="0" w:line="240" w:lineRule="auto"/>
              <w:jc w:val="center"/>
              <w:rPr>
                <w:sz w:val="20"/>
                <w:szCs w:val="20"/>
              </w:rPr>
            </w:pP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2EC7749D" w14:textId="77777777" w:rsidR="00D6725C" w:rsidRPr="00A763DE" w:rsidRDefault="00D6725C" w:rsidP="00D6725C">
            <w:pPr>
              <w:pStyle w:val="BodyText1"/>
              <w:spacing w:after="0" w:line="240" w:lineRule="auto"/>
              <w:jc w:val="center"/>
              <w:rPr>
                <w:sz w:val="20"/>
                <w:szCs w:val="20"/>
              </w:rPr>
            </w:pPr>
          </w:p>
        </w:tc>
      </w:tr>
      <w:tr w:rsidR="00D6725C" w:rsidRPr="00A763DE" w14:paraId="16CF5A8D" w14:textId="34D17331" w:rsidTr="00820A37">
        <w:trPr>
          <w:trHeight w:val="288"/>
        </w:trPr>
        <w:tc>
          <w:tcPr>
            <w:tcW w:w="660" w:type="pct"/>
            <w:tcBorders>
              <w:top w:val="single" w:sz="4" w:space="0" w:color="auto"/>
              <w:left w:val="single" w:sz="24" w:space="0" w:color="FFFFFF" w:themeColor="background1"/>
              <w:bottom w:val="single" w:sz="4" w:space="0" w:color="auto"/>
              <w:right w:val="nil"/>
            </w:tcBorders>
            <w:vAlign w:val="center"/>
          </w:tcPr>
          <w:p w14:paraId="202397A8" w14:textId="77777777" w:rsidR="00D6725C" w:rsidRPr="00D6725C" w:rsidRDefault="00D6725C" w:rsidP="00D6725C">
            <w:pPr>
              <w:pStyle w:val="BodyText1"/>
              <w:spacing w:after="0" w:line="240" w:lineRule="auto"/>
              <w:rPr>
                <w:sz w:val="20"/>
                <w:szCs w:val="22"/>
              </w:rPr>
            </w:pPr>
            <w:r w:rsidRPr="00D6725C">
              <w:rPr>
                <w:sz w:val="20"/>
                <w:szCs w:val="22"/>
              </w:rPr>
              <w:t>Nominated Project 4</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107DDA4E" w14:textId="77777777" w:rsidR="00D6725C" w:rsidRPr="00A763DE" w:rsidRDefault="00D6725C" w:rsidP="00D6725C">
            <w:pPr>
              <w:pStyle w:val="BodyText1"/>
              <w:spacing w:after="0" w:line="240" w:lineRule="auto"/>
              <w:jc w:val="center"/>
              <w:rPr>
                <w:sz w:val="20"/>
                <w:szCs w:val="20"/>
              </w:rPr>
            </w:pPr>
          </w:p>
        </w:tc>
        <w:tc>
          <w:tcPr>
            <w:tcW w:w="625" w:type="pct"/>
            <w:tcBorders>
              <w:top w:val="single" w:sz="4" w:space="0" w:color="auto"/>
              <w:left w:val="nil"/>
              <w:bottom w:val="single" w:sz="4" w:space="0" w:color="auto"/>
              <w:right w:val="nil"/>
            </w:tcBorders>
            <w:vAlign w:val="center"/>
          </w:tcPr>
          <w:p w14:paraId="472CA6BF" w14:textId="77777777" w:rsidR="00D6725C" w:rsidRPr="00A763DE" w:rsidRDefault="00D6725C" w:rsidP="00D6725C">
            <w:pPr>
              <w:pStyle w:val="BodyText1"/>
              <w:spacing w:after="0" w:line="240" w:lineRule="auto"/>
              <w:jc w:val="center"/>
              <w:rPr>
                <w:sz w:val="20"/>
                <w:szCs w:val="20"/>
              </w:rPr>
            </w:pP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1705C102" w14:textId="77777777" w:rsidR="00D6725C" w:rsidRPr="00A763DE" w:rsidRDefault="00D6725C" w:rsidP="00D6725C">
            <w:pPr>
              <w:pStyle w:val="BodyText1"/>
              <w:spacing w:after="0" w:line="240" w:lineRule="auto"/>
              <w:jc w:val="center"/>
              <w:rPr>
                <w:sz w:val="20"/>
                <w:szCs w:val="20"/>
              </w:rPr>
            </w:pPr>
          </w:p>
        </w:tc>
        <w:tc>
          <w:tcPr>
            <w:tcW w:w="451" w:type="pct"/>
            <w:tcBorders>
              <w:top w:val="single" w:sz="4" w:space="0" w:color="auto"/>
              <w:left w:val="nil"/>
              <w:bottom w:val="single" w:sz="4" w:space="0" w:color="auto"/>
              <w:right w:val="nil"/>
            </w:tcBorders>
            <w:vAlign w:val="center"/>
          </w:tcPr>
          <w:p w14:paraId="52CA387A" w14:textId="77777777" w:rsidR="00D6725C" w:rsidRPr="00A763DE" w:rsidRDefault="00D6725C" w:rsidP="00D6725C">
            <w:pPr>
              <w:pStyle w:val="BodyText1"/>
              <w:spacing w:after="0" w:line="240" w:lineRule="auto"/>
              <w:jc w:val="center"/>
              <w:rPr>
                <w:sz w:val="20"/>
                <w:szCs w:val="20"/>
              </w:rPr>
            </w:pP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32E5767D" w14:textId="77777777" w:rsidR="00D6725C" w:rsidRPr="00A763DE" w:rsidRDefault="00D6725C" w:rsidP="00D6725C">
            <w:pPr>
              <w:pStyle w:val="BodyText1"/>
              <w:spacing w:after="0" w:line="240" w:lineRule="auto"/>
              <w:jc w:val="center"/>
              <w:rPr>
                <w:sz w:val="20"/>
                <w:szCs w:val="20"/>
              </w:rPr>
            </w:pPr>
          </w:p>
        </w:tc>
        <w:tc>
          <w:tcPr>
            <w:tcW w:w="382" w:type="pct"/>
            <w:tcBorders>
              <w:top w:val="single" w:sz="4" w:space="0" w:color="auto"/>
              <w:left w:val="nil"/>
              <w:bottom w:val="single" w:sz="4" w:space="0" w:color="auto"/>
              <w:right w:val="nil"/>
            </w:tcBorders>
            <w:vAlign w:val="center"/>
          </w:tcPr>
          <w:p w14:paraId="27FF6EE8" w14:textId="77777777" w:rsidR="00D6725C" w:rsidRPr="00A763DE" w:rsidRDefault="00D6725C" w:rsidP="00D6725C">
            <w:pPr>
              <w:pStyle w:val="BodyText1"/>
              <w:spacing w:after="0" w:line="240" w:lineRule="auto"/>
              <w:jc w:val="center"/>
              <w:rPr>
                <w:sz w:val="20"/>
                <w:szCs w:val="20"/>
              </w:rPr>
            </w:pP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0D4E776D" w14:textId="77777777" w:rsidR="00D6725C" w:rsidRPr="00A763DE" w:rsidRDefault="00D6725C" w:rsidP="00D6725C">
            <w:pPr>
              <w:pStyle w:val="BodyText1"/>
              <w:spacing w:after="0" w:line="240" w:lineRule="auto"/>
              <w:jc w:val="center"/>
              <w:rPr>
                <w:sz w:val="20"/>
                <w:szCs w:val="20"/>
              </w:rPr>
            </w:pPr>
          </w:p>
        </w:tc>
        <w:tc>
          <w:tcPr>
            <w:tcW w:w="312" w:type="pct"/>
            <w:tcBorders>
              <w:top w:val="single" w:sz="4" w:space="0" w:color="auto"/>
              <w:left w:val="nil"/>
              <w:bottom w:val="single" w:sz="4" w:space="0" w:color="auto"/>
              <w:right w:val="nil"/>
            </w:tcBorders>
            <w:vAlign w:val="center"/>
          </w:tcPr>
          <w:p w14:paraId="16484C78" w14:textId="77777777" w:rsidR="00D6725C" w:rsidRPr="00A763DE" w:rsidRDefault="00D6725C" w:rsidP="00D6725C">
            <w:pPr>
              <w:pStyle w:val="BodyText1"/>
              <w:spacing w:after="0" w:line="240" w:lineRule="auto"/>
              <w:jc w:val="center"/>
              <w:rPr>
                <w:sz w:val="20"/>
                <w:szCs w:val="20"/>
              </w:rPr>
            </w:pP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6EAA5016" w14:textId="77777777" w:rsidR="00D6725C" w:rsidRPr="00A763DE" w:rsidRDefault="00D6725C" w:rsidP="00D6725C">
            <w:pPr>
              <w:pStyle w:val="BodyText1"/>
              <w:spacing w:after="0" w:line="240" w:lineRule="auto"/>
              <w:jc w:val="center"/>
              <w:rPr>
                <w:sz w:val="20"/>
                <w:szCs w:val="20"/>
              </w:rPr>
            </w:pPr>
          </w:p>
        </w:tc>
        <w:tc>
          <w:tcPr>
            <w:tcW w:w="321" w:type="pct"/>
            <w:tcBorders>
              <w:top w:val="single" w:sz="4" w:space="0" w:color="auto"/>
              <w:left w:val="nil"/>
              <w:bottom w:val="single" w:sz="4" w:space="0" w:color="auto"/>
              <w:right w:val="nil"/>
            </w:tcBorders>
            <w:shd w:val="clear" w:color="auto" w:fill="auto"/>
            <w:vAlign w:val="center"/>
          </w:tcPr>
          <w:p w14:paraId="66BEECA4" w14:textId="77777777" w:rsidR="00D6725C" w:rsidRPr="00A763DE" w:rsidRDefault="00D6725C" w:rsidP="00D6725C">
            <w:pPr>
              <w:pStyle w:val="BodyText1"/>
              <w:spacing w:after="0" w:line="240" w:lineRule="auto"/>
              <w:jc w:val="center"/>
              <w:rPr>
                <w:sz w:val="20"/>
                <w:szCs w:val="20"/>
              </w:rPr>
            </w:pP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623CF591" w14:textId="77777777" w:rsidR="00D6725C" w:rsidRPr="00A763DE" w:rsidRDefault="00D6725C" w:rsidP="00D6725C">
            <w:pPr>
              <w:pStyle w:val="BodyText1"/>
              <w:spacing w:after="0" w:line="240" w:lineRule="auto"/>
              <w:jc w:val="center"/>
              <w:rPr>
                <w:sz w:val="20"/>
                <w:szCs w:val="20"/>
              </w:rPr>
            </w:pPr>
          </w:p>
        </w:tc>
      </w:tr>
      <w:tr w:rsidR="00D6725C" w:rsidRPr="00A763DE" w14:paraId="3B7E92C0" w14:textId="57A5A28D" w:rsidTr="00820A37">
        <w:trPr>
          <w:trHeight w:val="288"/>
        </w:trPr>
        <w:tc>
          <w:tcPr>
            <w:tcW w:w="660" w:type="pct"/>
            <w:tcBorders>
              <w:top w:val="single" w:sz="4" w:space="0" w:color="auto"/>
              <w:left w:val="single" w:sz="24" w:space="0" w:color="FFFFFF" w:themeColor="background1"/>
              <w:bottom w:val="single" w:sz="4" w:space="0" w:color="auto"/>
              <w:right w:val="nil"/>
            </w:tcBorders>
            <w:vAlign w:val="center"/>
          </w:tcPr>
          <w:p w14:paraId="2BD17EC2" w14:textId="77777777" w:rsidR="00D6725C" w:rsidRPr="00D6725C" w:rsidRDefault="00D6725C" w:rsidP="00D6725C">
            <w:pPr>
              <w:pStyle w:val="BodyText1"/>
              <w:spacing w:after="0" w:line="240" w:lineRule="auto"/>
              <w:rPr>
                <w:sz w:val="20"/>
                <w:szCs w:val="22"/>
              </w:rPr>
            </w:pPr>
            <w:r w:rsidRPr="00D6725C">
              <w:rPr>
                <w:sz w:val="20"/>
                <w:szCs w:val="22"/>
              </w:rPr>
              <w:t>Nominated Project 5</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1EF8A069" w14:textId="77777777" w:rsidR="00D6725C" w:rsidRPr="00A763DE" w:rsidRDefault="00D6725C" w:rsidP="00D6725C">
            <w:pPr>
              <w:pStyle w:val="BodyText1"/>
              <w:spacing w:after="0" w:line="240" w:lineRule="auto"/>
              <w:jc w:val="center"/>
              <w:rPr>
                <w:sz w:val="20"/>
                <w:szCs w:val="20"/>
              </w:rPr>
            </w:pPr>
          </w:p>
        </w:tc>
        <w:tc>
          <w:tcPr>
            <w:tcW w:w="625" w:type="pct"/>
            <w:tcBorders>
              <w:top w:val="single" w:sz="4" w:space="0" w:color="auto"/>
              <w:left w:val="nil"/>
              <w:bottom w:val="single" w:sz="4" w:space="0" w:color="auto"/>
              <w:right w:val="nil"/>
            </w:tcBorders>
            <w:vAlign w:val="center"/>
          </w:tcPr>
          <w:p w14:paraId="432E9E02" w14:textId="77777777" w:rsidR="00D6725C" w:rsidRPr="00A763DE" w:rsidRDefault="00D6725C" w:rsidP="00D6725C">
            <w:pPr>
              <w:pStyle w:val="BodyText1"/>
              <w:spacing w:after="0" w:line="240" w:lineRule="auto"/>
              <w:jc w:val="center"/>
              <w:rPr>
                <w:sz w:val="20"/>
                <w:szCs w:val="20"/>
              </w:rPr>
            </w:pP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6E707F9A" w14:textId="77777777" w:rsidR="00D6725C" w:rsidRPr="00A763DE" w:rsidRDefault="00D6725C" w:rsidP="00D6725C">
            <w:pPr>
              <w:pStyle w:val="BodyText1"/>
              <w:spacing w:after="0" w:line="240" w:lineRule="auto"/>
              <w:jc w:val="center"/>
              <w:rPr>
                <w:sz w:val="20"/>
                <w:szCs w:val="20"/>
              </w:rPr>
            </w:pPr>
          </w:p>
        </w:tc>
        <w:tc>
          <w:tcPr>
            <w:tcW w:w="451" w:type="pct"/>
            <w:tcBorders>
              <w:top w:val="single" w:sz="4" w:space="0" w:color="auto"/>
              <w:left w:val="nil"/>
              <w:bottom w:val="single" w:sz="4" w:space="0" w:color="auto"/>
              <w:right w:val="nil"/>
            </w:tcBorders>
            <w:vAlign w:val="center"/>
          </w:tcPr>
          <w:p w14:paraId="6CDC1EB8" w14:textId="77777777" w:rsidR="00D6725C" w:rsidRPr="00A763DE" w:rsidRDefault="00D6725C" w:rsidP="00D6725C">
            <w:pPr>
              <w:pStyle w:val="BodyText1"/>
              <w:spacing w:after="0" w:line="240" w:lineRule="auto"/>
              <w:jc w:val="center"/>
              <w:rPr>
                <w:sz w:val="20"/>
                <w:szCs w:val="20"/>
              </w:rPr>
            </w:pP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539368B6" w14:textId="77777777" w:rsidR="00D6725C" w:rsidRPr="00A763DE" w:rsidRDefault="00D6725C" w:rsidP="00D6725C">
            <w:pPr>
              <w:pStyle w:val="BodyText1"/>
              <w:spacing w:after="0" w:line="240" w:lineRule="auto"/>
              <w:jc w:val="center"/>
              <w:rPr>
                <w:sz w:val="20"/>
                <w:szCs w:val="20"/>
              </w:rPr>
            </w:pPr>
          </w:p>
        </w:tc>
        <w:tc>
          <w:tcPr>
            <w:tcW w:w="382" w:type="pct"/>
            <w:tcBorders>
              <w:top w:val="single" w:sz="4" w:space="0" w:color="auto"/>
              <w:left w:val="nil"/>
              <w:bottom w:val="single" w:sz="4" w:space="0" w:color="auto"/>
              <w:right w:val="nil"/>
            </w:tcBorders>
            <w:vAlign w:val="center"/>
          </w:tcPr>
          <w:p w14:paraId="5924EF4C" w14:textId="77777777" w:rsidR="00D6725C" w:rsidRPr="00A763DE" w:rsidRDefault="00D6725C" w:rsidP="00D6725C">
            <w:pPr>
              <w:pStyle w:val="BodyText1"/>
              <w:spacing w:after="0" w:line="240" w:lineRule="auto"/>
              <w:jc w:val="center"/>
              <w:rPr>
                <w:sz w:val="20"/>
                <w:szCs w:val="20"/>
              </w:rPr>
            </w:pP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78FD2700" w14:textId="77777777" w:rsidR="00D6725C" w:rsidRPr="00A763DE" w:rsidRDefault="00D6725C" w:rsidP="00D6725C">
            <w:pPr>
              <w:pStyle w:val="BodyText1"/>
              <w:spacing w:after="0" w:line="240" w:lineRule="auto"/>
              <w:jc w:val="center"/>
              <w:rPr>
                <w:sz w:val="20"/>
                <w:szCs w:val="20"/>
              </w:rPr>
            </w:pPr>
          </w:p>
        </w:tc>
        <w:tc>
          <w:tcPr>
            <w:tcW w:w="312" w:type="pct"/>
            <w:tcBorders>
              <w:top w:val="single" w:sz="4" w:space="0" w:color="auto"/>
              <w:left w:val="nil"/>
              <w:bottom w:val="single" w:sz="4" w:space="0" w:color="auto"/>
              <w:right w:val="nil"/>
            </w:tcBorders>
            <w:vAlign w:val="center"/>
          </w:tcPr>
          <w:p w14:paraId="22CE1686" w14:textId="77777777" w:rsidR="00D6725C" w:rsidRPr="00A763DE" w:rsidRDefault="00D6725C" w:rsidP="00D6725C">
            <w:pPr>
              <w:pStyle w:val="BodyText1"/>
              <w:spacing w:after="0" w:line="240" w:lineRule="auto"/>
              <w:jc w:val="center"/>
              <w:rPr>
                <w:sz w:val="20"/>
                <w:szCs w:val="20"/>
              </w:rPr>
            </w:pP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5742DF55" w14:textId="77777777" w:rsidR="00D6725C" w:rsidRPr="00A763DE" w:rsidRDefault="00D6725C" w:rsidP="00D6725C">
            <w:pPr>
              <w:pStyle w:val="BodyText1"/>
              <w:spacing w:after="0" w:line="240" w:lineRule="auto"/>
              <w:jc w:val="center"/>
              <w:rPr>
                <w:sz w:val="20"/>
                <w:szCs w:val="20"/>
              </w:rPr>
            </w:pPr>
          </w:p>
        </w:tc>
        <w:tc>
          <w:tcPr>
            <w:tcW w:w="321" w:type="pct"/>
            <w:tcBorders>
              <w:top w:val="single" w:sz="4" w:space="0" w:color="auto"/>
              <w:left w:val="nil"/>
              <w:bottom w:val="single" w:sz="4" w:space="0" w:color="auto"/>
              <w:right w:val="nil"/>
            </w:tcBorders>
            <w:shd w:val="clear" w:color="auto" w:fill="auto"/>
            <w:vAlign w:val="center"/>
          </w:tcPr>
          <w:p w14:paraId="3C2BC6D8" w14:textId="77777777" w:rsidR="00D6725C" w:rsidRPr="00A763DE" w:rsidRDefault="00D6725C" w:rsidP="00D6725C">
            <w:pPr>
              <w:pStyle w:val="BodyText1"/>
              <w:spacing w:after="0" w:line="240" w:lineRule="auto"/>
              <w:jc w:val="center"/>
              <w:rPr>
                <w:sz w:val="20"/>
                <w:szCs w:val="20"/>
              </w:rPr>
            </w:pP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0859E420" w14:textId="77777777" w:rsidR="00D6725C" w:rsidRPr="00A763DE" w:rsidRDefault="00D6725C" w:rsidP="00D6725C">
            <w:pPr>
              <w:pStyle w:val="BodyText1"/>
              <w:spacing w:after="0" w:line="240" w:lineRule="auto"/>
              <w:jc w:val="center"/>
              <w:rPr>
                <w:sz w:val="20"/>
                <w:szCs w:val="20"/>
              </w:rPr>
            </w:pPr>
          </w:p>
        </w:tc>
      </w:tr>
      <w:tr w:rsidR="00D6725C" w:rsidRPr="00A763DE" w14:paraId="0DD2C7D6" w14:textId="7B915E7D" w:rsidTr="00820A37">
        <w:trPr>
          <w:trHeight w:val="288"/>
        </w:trPr>
        <w:tc>
          <w:tcPr>
            <w:tcW w:w="660" w:type="pct"/>
            <w:tcBorders>
              <w:top w:val="single" w:sz="4" w:space="0" w:color="auto"/>
              <w:left w:val="single" w:sz="24" w:space="0" w:color="FFFFFF" w:themeColor="background1"/>
              <w:bottom w:val="single" w:sz="4" w:space="0" w:color="auto"/>
              <w:right w:val="nil"/>
            </w:tcBorders>
            <w:vAlign w:val="center"/>
          </w:tcPr>
          <w:p w14:paraId="01D0A58C" w14:textId="77777777" w:rsidR="00D6725C" w:rsidRPr="00D6725C" w:rsidRDefault="00D6725C" w:rsidP="00D6725C">
            <w:pPr>
              <w:pStyle w:val="BodyText1"/>
              <w:spacing w:after="0" w:line="240" w:lineRule="auto"/>
              <w:rPr>
                <w:sz w:val="20"/>
                <w:szCs w:val="22"/>
              </w:rPr>
            </w:pPr>
            <w:r w:rsidRPr="00D6725C">
              <w:rPr>
                <w:sz w:val="20"/>
                <w:szCs w:val="22"/>
              </w:rPr>
              <w:t>Nominated Project 6</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3C6B9E83" w14:textId="77777777" w:rsidR="00D6725C" w:rsidRPr="00A763DE" w:rsidRDefault="00D6725C" w:rsidP="00D6725C">
            <w:pPr>
              <w:pStyle w:val="BodyText1"/>
              <w:spacing w:after="0" w:line="240" w:lineRule="auto"/>
              <w:jc w:val="center"/>
              <w:rPr>
                <w:sz w:val="20"/>
                <w:szCs w:val="20"/>
              </w:rPr>
            </w:pPr>
          </w:p>
        </w:tc>
        <w:tc>
          <w:tcPr>
            <w:tcW w:w="625" w:type="pct"/>
            <w:tcBorders>
              <w:top w:val="single" w:sz="4" w:space="0" w:color="auto"/>
              <w:left w:val="nil"/>
              <w:bottom w:val="single" w:sz="4" w:space="0" w:color="auto"/>
              <w:right w:val="nil"/>
            </w:tcBorders>
            <w:vAlign w:val="center"/>
          </w:tcPr>
          <w:p w14:paraId="07ACD958" w14:textId="77777777" w:rsidR="00D6725C" w:rsidRPr="00A763DE" w:rsidRDefault="00D6725C" w:rsidP="00D6725C">
            <w:pPr>
              <w:pStyle w:val="BodyText1"/>
              <w:spacing w:after="0" w:line="240" w:lineRule="auto"/>
              <w:jc w:val="center"/>
              <w:rPr>
                <w:sz w:val="20"/>
                <w:szCs w:val="20"/>
              </w:rPr>
            </w:pP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0D1AAF9B" w14:textId="77777777" w:rsidR="00D6725C" w:rsidRPr="00A763DE" w:rsidRDefault="00D6725C" w:rsidP="00D6725C">
            <w:pPr>
              <w:pStyle w:val="BodyText1"/>
              <w:spacing w:after="0" w:line="240" w:lineRule="auto"/>
              <w:jc w:val="center"/>
              <w:rPr>
                <w:sz w:val="20"/>
                <w:szCs w:val="20"/>
              </w:rPr>
            </w:pPr>
          </w:p>
        </w:tc>
        <w:tc>
          <w:tcPr>
            <w:tcW w:w="451" w:type="pct"/>
            <w:tcBorders>
              <w:top w:val="single" w:sz="4" w:space="0" w:color="auto"/>
              <w:left w:val="nil"/>
              <w:bottom w:val="single" w:sz="4" w:space="0" w:color="auto"/>
              <w:right w:val="nil"/>
            </w:tcBorders>
            <w:vAlign w:val="center"/>
          </w:tcPr>
          <w:p w14:paraId="53CF8E58" w14:textId="77777777" w:rsidR="00D6725C" w:rsidRPr="00A763DE" w:rsidRDefault="00D6725C" w:rsidP="00D6725C">
            <w:pPr>
              <w:pStyle w:val="BodyText1"/>
              <w:spacing w:after="0" w:line="240" w:lineRule="auto"/>
              <w:jc w:val="center"/>
              <w:rPr>
                <w:sz w:val="20"/>
                <w:szCs w:val="20"/>
              </w:rPr>
            </w:pP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5C94B948" w14:textId="77777777" w:rsidR="00D6725C" w:rsidRPr="00A763DE" w:rsidRDefault="00D6725C" w:rsidP="00D6725C">
            <w:pPr>
              <w:pStyle w:val="BodyText1"/>
              <w:spacing w:after="0" w:line="240" w:lineRule="auto"/>
              <w:jc w:val="center"/>
              <w:rPr>
                <w:sz w:val="20"/>
                <w:szCs w:val="20"/>
              </w:rPr>
            </w:pPr>
          </w:p>
        </w:tc>
        <w:tc>
          <w:tcPr>
            <w:tcW w:w="382" w:type="pct"/>
            <w:tcBorders>
              <w:top w:val="single" w:sz="4" w:space="0" w:color="auto"/>
              <w:left w:val="nil"/>
              <w:bottom w:val="single" w:sz="4" w:space="0" w:color="auto"/>
              <w:right w:val="nil"/>
            </w:tcBorders>
            <w:vAlign w:val="center"/>
          </w:tcPr>
          <w:p w14:paraId="5094EDE6" w14:textId="77777777" w:rsidR="00D6725C" w:rsidRPr="00A763DE" w:rsidRDefault="00D6725C" w:rsidP="00D6725C">
            <w:pPr>
              <w:pStyle w:val="BodyText1"/>
              <w:spacing w:after="0" w:line="240" w:lineRule="auto"/>
              <w:jc w:val="center"/>
              <w:rPr>
                <w:sz w:val="20"/>
                <w:szCs w:val="20"/>
              </w:rPr>
            </w:pP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7C777C39" w14:textId="77777777" w:rsidR="00D6725C" w:rsidRPr="00A763DE" w:rsidRDefault="00D6725C" w:rsidP="00D6725C">
            <w:pPr>
              <w:pStyle w:val="BodyText1"/>
              <w:spacing w:after="0" w:line="240" w:lineRule="auto"/>
              <w:jc w:val="center"/>
              <w:rPr>
                <w:sz w:val="20"/>
                <w:szCs w:val="20"/>
              </w:rPr>
            </w:pPr>
          </w:p>
        </w:tc>
        <w:tc>
          <w:tcPr>
            <w:tcW w:w="312" w:type="pct"/>
            <w:tcBorders>
              <w:top w:val="single" w:sz="4" w:space="0" w:color="auto"/>
              <w:left w:val="nil"/>
              <w:bottom w:val="single" w:sz="4" w:space="0" w:color="auto"/>
              <w:right w:val="nil"/>
            </w:tcBorders>
            <w:vAlign w:val="center"/>
          </w:tcPr>
          <w:p w14:paraId="0EE59796" w14:textId="77777777" w:rsidR="00D6725C" w:rsidRPr="00A763DE" w:rsidRDefault="00D6725C" w:rsidP="00D6725C">
            <w:pPr>
              <w:pStyle w:val="BodyText1"/>
              <w:spacing w:after="0" w:line="240" w:lineRule="auto"/>
              <w:jc w:val="center"/>
              <w:rPr>
                <w:sz w:val="20"/>
                <w:szCs w:val="20"/>
              </w:rPr>
            </w:pP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18F51928" w14:textId="77777777" w:rsidR="00D6725C" w:rsidRPr="00A763DE" w:rsidRDefault="00D6725C" w:rsidP="00D6725C">
            <w:pPr>
              <w:pStyle w:val="BodyText1"/>
              <w:spacing w:after="0" w:line="240" w:lineRule="auto"/>
              <w:jc w:val="center"/>
              <w:rPr>
                <w:sz w:val="20"/>
                <w:szCs w:val="20"/>
              </w:rPr>
            </w:pPr>
          </w:p>
        </w:tc>
        <w:tc>
          <w:tcPr>
            <w:tcW w:w="321" w:type="pct"/>
            <w:tcBorders>
              <w:top w:val="single" w:sz="4" w:space="0" w:color="auto"/>
              <w:left w:val="nil"/>
              <w:bottom w:val="single" w:sz="4" w:space="0" w:color="auto"/>
              <w:right w:val="nil"/>
            </w:tcBorders>
            <w:shd w:val="clear" w:color="auto" w:fill="auto"/>
            <w:vAlign w:val="center"/>
          </w:tcPr>
          <w:p w14:paraId="7757796A" w14:textId="77777777" w:rsidR="00D6725C" w:rsidRPr="00A763DE" w:rsidRDefault="00D6725C" w:rsidP="00D6725C">
            <w:pPr>
              <w:pStyle w:val="BodyText1"/>
              <w:spacing w:after="0" w:line="240" w:lineRule="auto"/>
              <w:jc w:val="center"/>
              <w:rPr>
                <w:sz w:val="20"/>
                <w:szCs w:val="20"/>
              </w:rPr>
            </w:pP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12E2CA76" w14:textId="77777777" w:rsidR="00D6725C" w:rsidRPr="00A763DE" w:rsidRDefault="00D6725C" w:rsidP="00D6725C">
            <w:pPr>
              <w:pStyle w:val="BodyText1"/>
              <w:spacing w:after="0" w:line="240" w:lineRule="auto"/>
              <w:jc w:val="center"/>
              <w:rPr>
                <w:sz w:val="20"/>
                <w:szCs w:val="20"/>
              </w:rPr>
            </w:pPr>
          </w:p>
        </w:tc>
      </w:tr>
      <w:tr w:rsidR="00D6725C" w:rsidRPr="00A763DE" w14:paraId="2032BB01" w14:textId="217DDDD2" w:rsidTr="00820A37">
        <w:trPr>
          <w:trHeight w:val="288"/>
        </w:trPr>
        <w:tc>
          <w:tcPr>
            <w:tcW w:w="660" w:type="pct"/>
            <w:tcBorders>
              <w:top w:val="single" w:sz="4" w:space="0" w:color="auto"/>
              <w:left w:val="single" w:sz="24" w:space="0" w:color="FFFFFF" w:themeColor="background1"/>
              <w:bottom w:val="single" w:sz="4" w:space="0" w:color="auto"/>
              <w:right w:val="nil"/>
            </w:tcBorders>
            <w:vAlign w:val="center"/>
          </w:tcPr>
          <w:p w14:paraId="6A4907F9" w14:textId="77777777" w:rsidR="00D6725C" w:rsidRPr="00D6725C" w:rsidRDefault="00D6725C" w:rsidP="00D6725C">
            <w:pPr>
              <w:pStyle w:val="BodyText1"/>
              <w:spacing w:after="0" w:line="240" w:lineRule="auto"/>
              <w:rPr>
                <w:sz w:val="20"/>
                <w:szCs w:val="22"/>
              </w:rPr>
            </w:pPr>
            <w:r w:rsidRPr="00D6725C">
              <w:rPr>
                <w:sz w:val="20"/>
                <w:szCs w:val="22"/>
              </w:rPr>
              <w:t>Nominated Project 7</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0EC3D43F" w14:textId="77777777" w:rsidR="00D6725C" w:rsidRPr="00A763DE" w:rsidRDefault="00D6725C" w:rsidP="00D6725C">
            <w:pPr>
              <w:pStyle w:val="BodyText1"/>
              <w:spacing w:after="0" w:line="240" w:lineRule="auto"/>
              <w:jc w:val="center"/>
              <w:rPr>
                <w:sz w:val="20"/>
                <w:szCs w:val="20"/>
              </w:rPr>
            </w:pPr>
          </w:p>
        </w:tc>
        <w:tc>
          <w:tcPr>
            <w:tcW w:w="625" w:type="pct"/>
            <w:tcBorders>
              <w:top w:val="single" w:sz="4" w:space="0" w:color="auto"/>
              <w:left w:val="nil"/>
              <w:bottom w:val="single" w:sz="4" w:space="0" w:color="auto"/>
              <w:right w:val="nil"/>
            </w:tcBorders>
            <w:vAlign w:val="center"/>
          </w:tcPr>
          <w:p w14:paraId="09B220E0" w14:textId="77777777" w:rsidR="00D6725C" w:rsidRPr="00A763DE" w:rsidRDefault="00D6725C" w:rsidP="00D6725C">
            <w:pPr>
              <w:pStyle w:val="BodyText1"/>
              <w:spacing w:after="0" w:line="240" w:lineRule="auto"/>
              <w:jc w:val="center"/>
              <w:rPr>
                <w:sz w:val="20"/>
                <w:szCs w:val="20"/>
              </w:rPr>
            </w:pP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11A3D665" w14:textId="77777777" w:rsidR="00D6725C" w:rsidRPr="00A763DE" w:rsidRDefault="00D6725C" w:rsidP="00D6725C">
            <w:pPr>
              <w:pStyle w:val="BodyText1"/>
              <w:spacing w:after="0" w:line="240" w:lineRule="auto"/>
              <w:jc w:val="center"/>
              <w:rPr>
                <w:sz w:val="20"/>
                <w:szCs w:val="20"/>
              </w:rPr>
            </w:pPr>
          </w:p>
        </w:tc>
        <w:tc>
          <w:tcPr>
            <w:tcW w:w="451" w:type="pct"/>
            <w:tcBorders>
              <w:top w:val="single" w:sz="4" w:space="0" w:color="auto"/>
              <w:left w:val="nil"/>
              <w:bottom w:val="single" w:sz="4" w:space="0" w:color="auto"/>
              <w:right w:val="nil"/>
            </w:tcBorders>
            <w:vAlign w:val="center"/>
          </w:tcPr>
          <w:p w14:paraId="556489D3" w14:textId="77777777" w:rsidR="00D6725C" w:rsidRPr="00A763DE" w:rsidRDefault="00D6725C" w:rsidP="00D6725C">
            <w:pPr>
              <w:pStyle w:val="BodyText1"/>
              <w:spacing w:after="0" w:line="240" w:lineRule="auto"/>
              <w:jc w:val="center"/>
              <w:rPr>
                <w:sz w:val="20"/>
                <w:szCs w:val="20"/>
              </w:rPr>
            </w:pP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0D085925" w14:textId="77777777" w:rsidR="00D6725C" w:rsidRPr="00A763DE" w:rsidRDefault="00D6725C" w:rsidP="00D6725C">
            <w:pPr>
              <w:pStyle w:val="BodyText1"/>
              <w:spacing w:after="0" w:line="240" w:lineRule="auto"/>
              <w:jc w:val="center"/>
              <w:rPr>
                <w:sz w:val="20"/>
                <w:szCs w:val="20"/>
              </w:rPr>
            </w:pPr>
          </w:p>
        </w:tc>
        <w:tc>
          <w:tcPr>
            <w:tcW w:w="382" w:type="pct"/>
            <w:tcBorders>
              <w:top w:val="single" w:sz="4" w:space="0" w:color="auto"/>
              <w:left w:val="nil"/>
              <w:bottom w:val="single" w:sz="4" w:space="0" w:color="auto"/>
              <w:right w:val="nil"/>
            </w:tcBorders>
            <w:vAlign w:val="center"/>
          </w:tcPr>
          <w:p w14:paraId="14508CBA" w14:textId="77777777" w:rsidR="00D6725C" w:rsidRPr="00A763DE" w:rsidRDefault="00D6725C" w:rsidP="00D6725C">
            <w:pPr>
              <w:pStyle w:val="BodyText1"/>
              <w:spacing w:after="0" w:line="240" w:lineRule="auto"/>
              <w:jc w:val="center"/>
              <w:rPr>
                <w:sz w:val="20"/>
                <w:szCs w:val="20"/>
              </w:rPr>
            </w:pP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71337C75" w14:textId="77777777" w:rsidR="00D6725C" w:rsidRPr="00A763DE" w:rsidRDefault="00D6725C" w:rsidP="00D6725C">
            <w:pPr>
              <w:pStyle w:val="BodyText1"/>
              <w:spacing w:after="0" w:line="240" w:lineRule="auto"/>
              <w:jc w:val="center"/>
              <w:rPr>
                <w:sz w:val="20"/>
                <w:szCs w:val="20"/>
              </w:rPr>
            </w:pPr>
          </w:p>
        </w:tc>
        <w:tc>
          <w:tcPr>
            <w:tcW w:w="312" w:type="pct"/>
            <w:tcBorders>
              <w:top w:val="single" w:sz="4" w:space="0" w:color="auto"/>
              <w:left w:val="nil"/>
              <w:bottom w:val="single" w:sz="4" w:space="0" w:color="auto"/>
              <w:right w:val="nil"/>
            </w:tcBorders>
            <w:vAlign w:val="center"/>
          </w:tcPr>
          <w:p w14:paraId="5F3A79E1" w14:textId="77777777" w:rsidR="00D6725C" w:rsidRPr="00A763DE" w:rsidRDefault="00D6725C" w:rsidP="00D6725C">
            <w:pPr>
              <w:pStyle w:val="BodyText1"/>
              <w:spacing w:after="0" w:line="240" w:lineRule="auto"/>
              <w:jc w:val="center"/>
              <w:rPr>
                <w:sz w:val="20"/>
                <w:szCs w:val="20"/>
              </w:rPr>
            </w:pP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6162A3CC" w14:textId="77777777" w:rsidR="00D6725C" w:rsidRPr="00A763DE" w:rsidRDefault="00D6725C" w:rsidP="00D6725C">
            <w:pPr>
              <w:pStyle w:val="BodyText1"/>
              <w:spacing w:after="0" w:line="240" w:lineRule="auto"/>
              <w:jc w:val="center"/>
              <w:rPr>
                <w:sz w:val="20"/>
                <w:szCs w:val="20"/>
              </w:rPr>
            </w:pPr>
          </w:p>
        </w:tc>
        <w:tc>
          <w:tcPr>
            <w:tcW w:w="321" w:type="pct"/>
            <w:tcBorders>
              <w:top w:val="single" w:sz="4" w:space="0" w:color="auto"/>
              <w:left w:val="nil"/>
              <w:bottom w:val="single" w:sz="4" w:space="0" w:color="auto"/>
              <w:right w:val="nil"/>
            </w:tcBorders>
            <w:shd w:val="clear" w:color="auto" w:fill="auto"/>
            <w:vAlign w:val="center"/>
          </w:tcPr>
          <w:p w14:paraId="4DCAAC23" w14:textId="77777777" w:rsidR="00D6725C" w:rsidRPr="00A763DE" w:rsidRDefault="00D6725C" w:rsidP="00D6725C">
            <w:pPr>
              <w:pStyle w:val="BodyText1"/>
              <w:spacing w:after="0" w:line="240" w:lineRule="auto"/>
              <w:jc w:val="center"/>
              <w:rPr>
                <w:sz w:val="20"/>
                <w:szCs w:val="20"/>
              </w:rPr>
            </w:pP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74B389AB" w14:textId="77777777" w:rsidR="00D6725C" w:rsidRPr="00A763DE" w:rsidRDefault="00D6725C" w:rsidP="00D6725C">
            <w:pPr>
              <w:pStyle w:val="BodyText1"/>
              <w:spacing w:after="0" w:line="240" w:lineRule="auto"/>
              <w:jc w:val="center"/>
              <w:rPr>
                <w:sz w:val="20"/>
                <w:szCs w:val="20"/>
              </w:rPr>
            </w:pPr>
          </w:p>
        </w:tc>
      </w:tr>
      <w:tr w:rsidR="00D6725C" w:rsidRPr="00A763DE" w14:paraId="4F7E7050" w14:textId="26B550CC" w:rsidTr="00820A37">
        <w:trPr>
          <w:trHeight w:val="288"/>
        </w:trPr>
        <w:tc>
          <w:tcPr>
            <w:tcW w:w="660" w:type="pct"/>
            <w:tcBorders>
              <w:top w:val="single" w:sz="4" w:space="0" w:color="auto"/>
              <w:left w:val="single" w:sz="24" w:space="0" w:color="FFFFFF" w:themeColor="background1"/>
              <w:bottom w:val="single" w:sz="4" w:space="0" w:color="auto"/>
              <w:right w:val="nil"/>
            </w:tcBorders>
            <w:vAlign w:val="center"/>
          </w:tcPr>
          <w:p w14:paraId="553CCC6F" w14:textId="77777777" w:rsidR="00D6725C" w:rsidRPr="00D6725C" w:rsidRDefault="00D6725C" w:rsidP="00D6725C">
            <w:pPr>
              <w:pStyle w:val="BodyText1"/>
              <w:spacing w:after="0" w:line="240" w:lineRule="auto"/>
              <w:rPr>
                <w:sz w:val="20"/>
                <w:szCs w:val="22"/>
              </w:rPr>
            </w:pPr>
            <w:r w:rsidRPr="00D6725C">
              <w:rPr>
                <w:sz w:val="20"/>
                <w:szCs w:val="22"/>
              </w:rPr>
              <w:t>Nominated Project 8</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187BAB93" w14:textId="77777777" w:rsidR="00D6725C" w:rsidRPr="00A763DE" w:rsidRDefault="00D6725C" w:rsidP="00D6725C">
            <w:pPr>
              <w:pStyle w:val="BodyText1"/>
              <w:spacing w:after="0" w:line="240" w:lineRule="auto"/>
              <w:jc w:val="center"/>
              <w:rPr>
                <w:sz w:val="20"/>
                <w:szCs w:val="20"/>
              </w:rPr>
            </w:pPr>
          </w:p>
        </w:tc>
        <w:tc>
          <w:tcPr>
            <w:tcW w:w="625" w:type="pct"/>
            <w:tcBorders>
              <w:top w:val="single" w:sz="4" w:space="0" w:color="auto"/>
              <w:left w:val="nil"/>
              <w:bottom w:val="single" w:sz="4" w:space="0" w:color="auto"/>
              <w:right w:val="nil"/>
            </w:tcBorders>
            <w:vAlign w:val="center"/>
          </w:tcPr>
          <w:p w14:paraId="5B71D36F" w14:textId="77777777" w:rsidR="00D6725C" w:rsidRPr="00A763DE" w:rsidRDefault="00D6725C" w:rsidP="00D6725C">
            <w:pPr>
              <w:pStyle w:val="BodyText1"/>
              <w:spacing w:after="0" w:line="240" w:lineRule="auto"/>
              <w:jc w:val="center"/>
              <w:rPr>
                <w:sz w:val="20"/>
                <w:szCs w:val="20"/>
              </w:rPr>
            </w:pP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38C92988" w14:textId="77777777" w:rsidR="00D6725C" w:rsidRPr="00A763DE" w:rsidRDefault="00D6725C" w:rsidP="00D6725C">
            <w:pPr>
              <w:pStyle w:val="BodyText1"/>
              <w:spacing w:after="0" w:line="240" w:lineRule="auto"/>
              <w:jc w:val="center"/>
              <w:rPr>
                <w:sz w:val="20"/>
                <w:szCs w:val="20"/>
              </w:rPr>
            </w:pPr>
          </w:p>
        </w:tc>
        <w:tc>
          <w:tcPr>
            <w:tcW w:w="451" w:type="pct"/>
            <w:tcBorders>
              <w:top w:val="single" w:sz="4" w:space="0" w:color="auto"/>
              <w:left w:val="nil"/>
              <w:bottom w:val="single" w:sz="4" w:space="0" w:color="auto"/>
              <w:right w:val="nil"/>
            </w:tcBorders>
            <w:vAlign w:val="center"/>
          </w:tcPr>
          <w:p w14:paraId="184B28F1" w14:textId="77777777" w:rsidR="00D6725C" w:rsidRPr="00A763DE" w:rsidRDefault="00D6725C" w:rsidP="00D6725C">
            <w:pPr>
              <w:pStyle w:val="BodyText1"/>
              <w:spacing w:after="0" w:line="240" w:lineRule="auto"/>
              <w:jc w:val="center"/>
              <w:rPr>
                <w:sz w:val="20"/>
                <w:szCs w:val="20"/>
              </w:rPr>
            </w:pP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166E538F" w14:textId="77777777" w:rsidR="00D6725C" w:rsidRPr="00A763DE" w:rsidRDefault="00D6725C" w:rsidP="00D6725C">
            <w:pPr>
              <w:pStyle w:val="BodyText1"/>
              <w:spacing w:after="0" w:line="240" w:lineRule="auto"/>
              <w:jc w:val="center"/>
              <w:rPr>
                <w:sz w:val="20"/>
                <w:szCs w:val="20"/>
              </w:rPr>
            </w:pPr>
          </w:p>
        </w:tc>
        <w:tc>
          <w:tcPr>
            <w:tcW w:w="382" w:type="pct"/>
            <w:tcBorders>
              <w:top w:val="single" w:sz="4" w:space="0" w:color="auto"/>
              <w:left w:val="nil"/>
              <w:bottom w:val="single" w:sz="4" w:space="0" w:color="auto"/>
              <w:right w:val="nil"/>
            </w:tcBorders>
            <w:vAlign w:val="center"/>
          </w:tcPr>
          <w:p w14:paraId="21885CA8" w14:textId="77777777" w:rsidR="00D6725C" w:rsidRPr="00A763DE" w:rsidRDefault="00D6725C" w:rsidP="00D6725C">
            <w:pPr>
              <w:pStyle w:val="BodyText1"/>
              <w:spacing w:after="0" w:line="240" w:lineRule="auto"/>
              <w:jc w:val="center"/>
              <w:rPr>
                <w:sz w:val="20"/>
                <w:szCs w:val="20"/>
              </w:rPr>
            </w:pP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07576C5B" w14:textId="77777777" w:rsidR="00D6725C" w:rsidRPr="00A763DE" w:rsidRDefault="00D6725C" w:rsidP="00D6725C">
            <w:pPr>
              <w:pStyle w:val="BodyText1"/>
              <w:spacing w:after="0" w:line="240" w:lineRule="auto"/>
              <w:jc w:val="center"/>
              <w:rPr>
                <w:sz w:val="20"/>
                <w:szCs w:val="20"/>
              </w:rPr>
            </w:pPr>
          </w:p>
        </w:tc>
        <w:tc>
          <w:tcPr>
            <w:tcW w:w="312" w:type="pct"/>
            <w:tcBorders>
              <w:top w:val="single" w:sz="4" w:space="0" w:color="auto"/>
              <w:left w:val="nil"/>
              <w:bottom w:val="single" w:sz="4" w:space="0" w:color="auto"/>
              <w:right w:val="nil"/>
            </w:tcBorders>
            <w:vAlign w:val="center"/>
          </w:tcPr>
          <w:p w14:paraId="3FE491EF" w14:textId="77777777" w:rsidR="00D6725C" w:rsidRPr="00A763DE" w:rsidRDefault="00D6725C" w:rsidP="00D6725C">
            <w:pPr>
              <w:pStyle w:val="BodyText1"/>
              <w:spacing w:after="0" w:line="240" w:lineRule="auto"/>
              <w:jc w:val="center"/>
              <w:rPr>
                <w:sz w:val="20"/>
                <w:szCs w:val="20"/>
              </w:rPr>
            </w:pP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3EBF647A" w14:textId="77777777" w:rsidR="00D6725C" w:rsidRPr="00A763DE" w:rsidRDefault="00D6725C" w:rsidP="00D6725C">
            <w:pPr>
              <w:pStyle w:val="BodyText1"/>
              <w:spacing w:after="0" w:line="240" w:lineRule="auto"/>
              <w:jc w:val="center"/>
              <w:rPr>
                <w:sz w:val="20"/>
                <w:szCs w:val="20"/>
              </w:rPr>
            </w:pPr>
          </w:p>
        </w:tc>
        <w:tc>
          <w:tcPr>
            <w:tcW w:w="321" w:type="pct"/>
            <w:tcBorders>
              <w:top w:val="single" w:sz="4" w:space="0" w:color="auto"/>
              <w:left w:val="nil"/>
              <w:bottom w:val="single" w:sz="4" w:space="0" w:color="auto"/>
              <w:right w:val="nil"/>
            </w:tcBorders>
            <w:shd w:val="clear" w:color="auto" w:fill="auto"/>
            <w:vAlign w:val="center"/>
          </w:tcPr>
          <w:p w14:paraId="2CC03676" w14:textId="77777777" w:rsidR="00D6725C" w:rsidRPr="00A763DE" w:rsidRDefault="00D6725C" w:rsidP="00D6725C">
            <w:pPr>
              <w:pStyle w:val="BodyText1"/>
              <w:spacing w:after="0" w:line="240" w:lineRule="auto"/>
              <w:jc w:val="center"/>
              <w:rPr>
                <w:sz w:val="20"/>
                <w:szCs w:val="20"/>
              </w:rPr>
            </w:pP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14E95656" w14:textId="77777777" w:rsidR="00D6725C" w:rsidRPr="00A763DE" w:rsidRDefault="00D6725C" w:rsidP="00D6725C">
            <w:pPr>
              <w:pStyle w:val="BodyText1"/>
              <w:spacing w:after="0" w:line="240" w:lineRule="auto"/>
              <w:jc w:val="center"/>
              <w:rPr>
                <w:sz w:val="20"/>
                <w:szCs w:val="20"/>
              </w:rPr>
            </w:pPr>
          </w:p>
        </w:tc>
      </w:tr>
      <w:tr w:rsidR="00D6725C" w:rsidRPr="00A763DE" w14:paraId="4999E445" w14:textId="56A1EBDF" w:rsidTr="00820A37">
        <w:trPr>
          <w:trHeight w:val="288"/>
        </w:trPr>
        <w:tc>
          <w:tcPr>
            <w:tcW w:w="660" w:type="pct"/>
            <w:tcBorders>
              <w:top w:val="single" w:sz="4" w:space="0" w:color="auto"/>
              <w:left w:val="single" w:sz="24" w:space="0" w:color="FFFFFF" w:themeColor="background1"/>
              <w:bottom w:val="single" w:sz="4" w:space="0" w:color="auto"/>
              <w:right w:val="nil"/>
            </w:tcBorders>
            <w:vAlign w:val="center"/>
          </w:tcPr>
          <w:p w14:paraId="40A79EA7" w14:textId="77777777" w:rsidR="00D6725C" w:rsidRPr="00D6725C" w:rsidRDefault="00D6725C" w:rsidP="00D6725C">
            <w:pPr>
              <w:pStyle w:val="BodyText1"/>
              <w:spacing w:after="0" w:line="240" w:lineRule="auto"/>
              <w:rPr>
                <w:sz w:val="20"/>
                <w:szCs w:val="22"/>
              </w:rPr>
            </w:pPr>
            <w:r w:rsidRPr="00D6725C">
              <w:rPr>
                <w:sz w:val="20"/>
                <w:szCs w:val="22"/>
              </w:rPr>
              <w:t>Nominated Project 9</w:t>
            </w:r>
          </w:p>
        </w:tc>
        <w:tc>
          <w:tcPr>
            <w:tcW w:w="486" w:type="pct"/>
            <w:tcBorders>
              <w:top w:val="single" w:sz="4" w:space="0" w:color="auto"/>
              <w:left w:val="nil"/>
              <w:bottom w:val="single" w:sz="4" w:space="0" w:color="auto"/>
              <w:right w:val="nil"/>
            </w:tcBorders>
            <w:shd w:val="clear" w:color="auto" w:fill="F2F2F2" w:themeFill="background1" w:themeFillShade="F2"/>
            <w:vAlign w:val="center"/>
          </w:tcPr>
          <w:p w14:paraId="797E5497" w14:textId="77777777" w:rsidR="00D6725C" w:rsidRPr="00A763DE" w:rsidRDefault="00D6725C" w:rsidP="00D6725C">
            <w:pPr>
              <w:pStyle w:val="BodyText1"/>
              <w:spacing w:after="0" w:line="240" w:lineRule="auto"/>
              <w:jc w:val="center"/>
              <w:rPr>
                <w:sz w:val="20"/>
                <w:szCs w:val="20"/>
              </w:rPr>
            </w:pPr>
          </w:p>
        </w:tc>
        <w:tc>
          <w:tcPr>
            <w:tcW w:w="625" w:type="pct"/>
            <w:tcBorders>
              <w:top w:val="single" w:sz="4" w:space="0" w:color="auto"/>
              <w:left w:val="nil"/>
              <w:bottom w:val="single" w:sz="4" w:space="0" w:color="auto"/>
              <w:right w:val="nil"/>
            </w:tcBorders>
            <w:vAlign w:val="center"/>
          </w:tcPr>
          <w:p w14:paraId="7E802295" w14:textId="77777777" w:rsidR="00D6725C" w:rsidRPr="00A763DE" w:rsidRDefault="00D6725C" w:rsidP="00D6725C">
            <w:pPr>
              <w:pStyle w:val="BodyText1"/>
              <w:spacing w:after="0" w:line="240" w:lineRule="auto"/>
              <w:jc w:val="center"/>
              <w:rPr>
                <w:sz w:val="20"/>
                <w:szCs w:val="20"/>
              </w:rPr>
            </w:pPr>
          </w:p>
        </w:tc>
        <w:tc>
          <w:tcPr>
            <w:tcW w:w="381" w:type="pct"/>
            <w:tcBorders>
              <w:top w:val="single" w:sz="4" w:space="0" w:color="auto"/>
              <w:left w:val="nil"/>
              <w:bottom w:val="single" w:sz="4" w:space="0" w:color="auto"/>
              <w:right w:val="nil"/>
            </w:tcBorders>
            <w:shd w:val="clear" w:color="auto" w:fill="F2F2F2" w:themeFill="background1" w:themeFillShade="F2"/>
            <w:vAlign w:val="center"/>
          </w:tcPr>
          <w:p w14:paraId="14BBA68B" w14:textId="77777777" w:rsidR="00D6725C" w:rsidRPr="00A763DE" w:rsidRDefault="00D6725C" w:rsidP="00D6725C">
            <w:pPr>
              <w:pStyle w:val="BodyText1"/>
              <w:spacing w:after="0" w:line="240" w:lineRule="auto"/>
              <w:jc w:val="center"/>
              <w:rPr>
                <w:sz w:val="20"/>
                <w:szCs w:val="20"/>
              </w:rPr>
            </w:pPr>
          </w:p>
        </w:tc>
        <w:tc>
          <w:tcPr>
            <w:tcW w:w="451" w:type="pct"/>
            <w:tcBorders>
              <w:top w:val="single" w:sz="4" w:space="0" w:color="auto"/>
              <w:left w:val="nil"/>
              <w:bottom w:val="single" w:sz="4" w:space="0" w:color="auto"/>
              <w:right w:val="nil"/>
            </w:tcBorders>
            <w:vAlign w:val="center"/>
          </w:tcPr>
          <w:p w14:paraId="7DF0D212" w14:textId="77777777" w:rsidR="00D6725C" w:rsidRPr="00A763DE" w:rsidRDefault="00D6725C" w:rsidP="00D6725C">
            <w:pPr>
              <w:pStyle w:val="BodyText1"/>
              <w:spacing w:after="0" w:line="240" w:lineRule="auto"/>
              <w:jc w:val="center"/>
              <w:rPr>
                <w:sz w:val="20"/>
                <w:szCs w:val="20"/>
              </w:rPr>
            </w:pPr>
          </w:p>
        </w:tc>
        <w:tc>
          <w:tcPr>
            <w:tcW w:w="348" w:type="pct"/>
            <w:tcBorders>
              <w:top w:val="single" w:sz="4" w:space="0" w:color="auto"/>
              <w:left w:val="nil"/>
              <w:bottom w:val="single" w:sz="4" w:space="0" w:color="auto"/>
              <w:right w:val="nil"/>
            </w:tcBorders>
            <w:shd w:val="clear" w:color="auto" w:fill="F2F2F2" w:themeFill="background1" w:themeFillShade="F2"/>
            <w:vAlign w:val="center"/>
          </w:tcPr>
          <w:p w14:paraId="1AB809DB" w14:textId="77777777" w:rsidR="00D6725C" w:rsidRPr="00A763DE" w:rsidRDefault="00D6725C" w:rsidP="00D6725C">
            <w:pPr>
              <w:pStyle w:val="BodyText1"/>
              <w:spacing w:after="0" w:line="240" w:lineRule="auto"/>
              <w:jc w:val="center"/>
              <w:rPr>
                <w:sz w:val="20"/>
                <w:szCs w:val="20"/>
              </w:rPr>
            </w:pPr>
          </w:p>
        </w:tc>
        <w:tc>
          <w:tcPr>
            <w:tcW w:w="382" w:type="pct"/>
            <w:tcBorders>
              <w:top w:val="single" w:sz="4" w:space="0" w:color="auto"/>
              <w:left w:val="nil"/>
              <w:bottom w:val="single" w:sz="4" w:space="0" w:color="auto"/>
              <w:right w:val="nil"/>
            </w:tcBorders>
            <w:vAlign w:val="center"/>
          </w:tcPr>
          <w:p w14:paraId="215EE037" w14:textId="77777777" w:rsidR="00D6725C" w:rsidRPr="00A763DE" w:rsidRDefault="00D6725C" w:rsidP="00D6725C">
            <w:pPr>
              <w:pStyle w:val="BodyText1"/>
              <w:spacing w:after="0" w:line="240" w:lineRule="auto"/>
              <w:jc w:val="center"/>
              <w:rPr>
                <w:sz w:val="20"/>
                <w:szCs w:val="20"/>
              </w:rPr>
            </w:pPr>
          </w:p>
        </w:tc>
        <w:tc>
          <w:tcPr>
            <w:tcW w:w="347" w:type="pct"/>
            <w:tcBorders>
              <w:top w:val="single" w:sz="4" w:space="0" w:color="auto"/>
              <w:left w:val="nil"/>
              <w:bottom w:val="single" w:sz="4" w:space="0" w:color="auto"/>
              <w:right w:val="nil"/>
            </w:tcBorders>
            <w:shd w:val="clear" w:color="auto" w:fill="F2F2F2" w:themeFill="background1" w:themeFillShade="F2"/>
            <w:vAlign w:val="center"/>
          </w:tcPr>
          <w:p w14:paraId="4FCC66A9" w14:textId="77777777" w:rsidR="00D6725C" w:rsidRPr="00A763DE" w:rsidRDefault="00D6725C" w:rsidP="00D6725C">
            <w:pPr>
              <w:pStyle w:val="BodyText1"/>
              <w:spacing w:after="0" w:line="240" w:lineRule="auto"/>
              <w:jc w:val="center"/>
              <w:rPr>
                <w:sz w:val="20"/>
                <w:szCs w:val="20"/>
              </w:rPr>
            </w:pPr>
          </w:p>
        </w:tc>
        <w:tc>
          <w:tcPr>
            <w:tcW w:w="312" w:type="pct"/>
            <w:tcBorders>
              <w:top w:val="single" w:sz="4" w:space="0" w:color="auto"/>
              <w:left w:val="nil"/>
              <w:bottom w:val="single" w:sz="4" w:space="0" w:color="auto"/>
              <w:right w:val="nil"/>
            </w:tcBorders>
            <w:vAlign w:val="center"/>
          </w:tcPr>
          <w:p w14:paraId="6F8B4293" w14:textId="77777777" w:rsidR="00D6725C" w:rsidRPr="00A763DE" w:rsidRDefault="00D6725C" w:rsidP="00D6725C">
            <w:pPr>
              <w:pStyle w:val="BodyText1"/>
              <w:spacing w:after="0" w:line="240" w:lineRule="auto"/>
              <w:jc w:val="center"/>
              <w:rPr>
                <w:sz w:val="20"/>
                <w:szCs w:val="20"/>
              </w:rPr>
            </w:pPr>
          </w:p>
        </w:tc>
        <w:tc>
          <w:tcPr>
            <w:tcW w:w="278" w:type="pct"/>
            <w:tcBorders>
              <w:top w:val="single" w:sz="4" w:space="0" w:color="auto"/>
              <w:left w:val="nil"/>
              <w:bottom w:val="single" w:sz="4" w:space="0" w:color="auto"/>
              <w:right w:val="nil"/>
            </w:tcBorders>
            <w:shd w:val="clear" w:color="auto" w:fill="F2F2F2" w:themeFill="background1" w:themeFillShade="F2"/>
            <w:vAlign w:val="center"/>
          </w:tcPr>
          <w:p w14:paraId="4C85F1CB" w14:textId="77777777" w:rsidR="00D6725C" w:rsidRPr="00A763DE" w:rsidRDefault="00D6725C" w:rsidP="00D6725C">
            <w:pPr>
              <w:pStyle w:val="BodyText1"/>
              <w:spacing w:after="0" w:line="240" w:lineRule="auto"/>
              <w:jc w:val="center"/>
              <w:rPr>
                <w:sz w:val="20"/>
                <w:szCs w:val="20"/>
              </w:rPr>
            </w:pPr>
          </w:p>
        </w:tc>
        <w:tc>
          <w:tcPr>
            <w:tcW w:w="321" w:type="pct"/>
            <w:tcBorders>
              <w:top w:val="single" w:sz="4" w:space="0" w:color="auto"/>
              <w:left w:val="nil"/>
              <w:bottom w:val="single" w:sz="4" w:space="0" w:color="auto"/>
              <w:right w:val="nil"/>
            </w:tcBorders>
            <w:shd w:val="clear" w:color="auto" w:fill="auto"/>
            <w:vAlign w:val="center"/>
          </w:tcPr>
          <w:p w14:paraId="50DECEF2" w14:textId="77777777" w:rsidR="00D6725C" w:rsidRPr="00A763DE" w:rsidRDefault="00D6725C" w:rsidP="00D6725C">
            <w:pPr>
              <w:pStyle w:val="BodyText1"/>
              <w:spacing w:after="0" w:line="240" w:lineRule="auto"/>
              <w:jc w:val="center"/>
              <w:rPr>
                <w:sz w:val="20"/>
                <w:szCs w:val="20"/>
              </w:rPr>
            </w:pPr>
          </w:p>
        </w:tc>
        <w:tc>
          <w:tcPr>
            <w:tcW w:w="409" w:type="pct"/>
            <w:tcBorders>
              <w:top w:val="single" w:sz="4" w:space="0" w:color="auto"/>
              <w:left w:val="nil"/>
              <w:bottom w:val="single" w:sz="4" w:space="0" w:color="auto"/>
              <w:right w:val="single" w:sz="24" w:space="0" w:color="FFFFFF" w:themeColor="background1"/>
            </w:tcBorders>
            <w:shd w:val="clear" w:color="auto" w:fill="F2F2F2" w:themeFill="background1" w:themeFillShade="F2"/>
            <w:vAlign w:val="center"/>
          </w:tcPr>
          <w:p w14:paraId="1CE2A08E" w14:textId="77777777" w:rsidR="00D6725C" w:rsidRPr="00A763DE" w:rsidRDefault="00D6725C" w:rsidP="00D6725C">
            <w:pPr>
              <w:pStyle w:val="BodyText1"/>
              <w:spacing w:after="0" w:line="240" w:lineRule="auto"/>
              <w:jc w:val="center"/>
              <w:rPr>
                <w:sz w:val="20"/>
                <w:szCs w:val="20"/>
              </w:rPr>
            </w:pPr>
          </w:p>
        </w:tc>
      </w:tr>
    </w:tbl>
    <w:p w14:paraId="0F455E4E" w14:textId="77777777" w:rsidR="009074DF" w:rsidRPr="009074DF" w:rsidRDefault="009074DF" w:rsidP="009074DF">
      <w:pPr>
        <w:keepNext/>
        <w:keepLines/>
        <w:spacing w:after="240"/>
        <w:outlineLvl w:val="4"/>
        <w:rPr>
          <w:rFonts w:eastAsia="MS Gothic"/>
          <w:szCs w:val="20"/>
          <w:lang w:eastAsia="en-US"/>
        </w:rPr>
      </w:pPr>
      <w:r w:rsidRPr="009074DF">
        <w:rPr>
          <w:rFonts w:eastAsia="MS Gothic"/>
          <w:b/>
          <w:bCs/>
          <w:szCs w:val="20"/>
          <w:lang w:eastAsia="en-US"/>
        </w:rPr>
        <w:lastRenderedPageBreak/>
        <w:t>Form A-3 Indigenous Participation Nominated Project Details</w:t>
      </w:r>
    </w:p>
    <w:p w14:paraId="733F968C" w14:textId="194F0232" w:rsidR="009074DF" w:rsidRPr="00AB7F3A" w:rsidRDefault="009074DF" w:rsidP="009074DF">
      <w:pPr>
        <w:spacing w:after="120"/>
        <w:rPr>
          <w:rFonts w:eastAsia="Arial"/>
          <w:lang w:eastAsia="en-US"/>
        </w:rPr>
      </w:pPr>
      <w:r w:rsidRPr="00AB7F3A">
        <w:rPr>
          <w:rFonts w:eastAsia="Arial"/>
          <w:lang w:eastAsia="en-US"/>
        </w:rPr>
        <w:t>(</w:t>
      </w:r>
      <w:r w:rsidR="0039377A" w:rsidRPr="00AB7F3A">
        <w:rPr>
          <w:rFonts w:eastAsia="Arial"/>
          <w:lang w:eastAsia="en-US"/>
        </w:rPr>
        <w:t>Each Form A-3 should not exceed three pages</w:t>
      </w:r>
      <w:r w:rsidRPr="00AB7F3A">
        <w:rPr>
          <w:rFonts w:eastAsia="Arial"/>
          <w:lang w:eastAsia="en-US"/>
        </w:rPr>
        <w:t>)</w:t>
      </w:r>
    </w:p>
    <w:tbl>
      <w:tblPr>
        <w:tblStyle w:val="InfrastructureBC1"/>
        <w:tblW w:w="0" w:type="auto"/>
        <w:tblBorders>
          <w:insideH w:val="none" w:sz="0" w:space="0" w:color="auto"/>
        </w:tblBorders>
        <w:tblLook w:val="0600" w:firstRow="0" w:lastRow="0" w:firstColumn="0" w:lastColumn="0" w:noHBand="1" w:noVBand="1"/>
      </w:tblPr>
      <w:tblGrid>
        <w:gridCol w:w="3690"/>
        <w:gridCol w:w="5580"/>
        <w:gridCol w:w="2160"/>
        <w:gridCol w:w="1530"/>
      </w:tblGrid>
      <w:tr w:rsidR="009074DF" w:rsidRPr="009074DF" w14:paraId="47ABB8A9" w14:textId="77777777" w:rsidTr="000F7B15">
        <w:tc>
          <w:tcPr>
            <w:tcW w:w="3690" w:type="dxa"/>
            <w:vAlign w:val="bottom"/>
          </w:tcPr>
          <w:p w14:paraId="697F6C3F" w14:textId="77777777" w:rsidR="009074DF" w:rsidRPr="009074DF" w:rsidRDefault="009074DF" w:rsidP="009074DF">
            <w:pPr>
              <w:jc w:val="right"/>
              <w:rPr>
                <w:rFonts w:eastAsia="Arial"/>
                <w:b/>
                <w:bCs/>
                <w:lang w:eastAsia="en-US"/>
              </w:rPr>
            </w:pPr>
            <w:r w:rsidRPr="009074DF">
              <w:rPr>
                <w:rFonts w:eastAsia="Arial"/>
                <w:b/>
                <w:bCs/>
                <w:lang w:eastAsia="en-US"/>
              </w:rPr>
              <w:t>Respondent:</w:t>
            </w:r>
          </w:p>
        </w:tc>
        <w:tc>
          <w:tcPr>
            <w:tcW w:w="5580" w:type="dxa"/>
            <w:tcBorders>
              <w:bottom w:val="single" w:sz="12" w:space="0" w:color="auto"/>
            </w:tcBorders>
          </w:tcPr>
          <w:p w14:paraId="5868A299" w14:textId="77777777" w:rsidR="009074DF" w:rsidRPr="009074DF" w:rsidRDefault="009074DF" w:rsidP="009074DF">
            <w:pPr>
              <w:rPr>
                <w:rFonts w:eastAsia="Arial"/>
                <w:lang w:eastAsia="en-US"/>
              </w:rPr>
            </w:pPr>
          </w:p>
        </w:tc>
        <w:tc>
          <w:tcPr>
            <w:tcW w:w="2160" w:type="dxa"/>
            <w:vAlign w:val="bottom"/>
          </w:tcPr>
          <w:p w14:paraId="4132AF22" w14:textId="77777777" w:rsidR="009074DF" w:rsidRPr="009074DF" w:rsidRDefault="009074DF" w:rsidP="009074DF">
            <w:pPr>
              <w:rPr>
                <w:rFonts w:eastAsia="Arial"/>
                <w:b/>
                <w:bCs/>
                <w:lang w:eastAsia="en-US"/>
              </w:rPr>
            </w:pPr>
            <w:r w:rsidRPr="009074DF">
              <w:rPr>
                <w:rFonts w:eastAsia="Arial"/>
                <w:b/>
                <w:bCs/>
                <w:lang w:eastAsia="en-US"/>
              </w:rPr>
              <w:t xml:space="preserve">Project Number: </w:t>
            </w:r>
          </w:p>
        </w:tc>
        <w:tc>
          <w:tcPr>
            <w:tcW w:w="1530" w:type="dxa"/>
            <w:tcBorders>
              <w:bottom w:val="single" w:sz="12" w:space="0" w:color="auto"/>
            </w:tcBorders>
          </w:tcPr>
          <w:p w14:paraId="5075863D" w14:textId="77777777" w:rsidR="009074DF" w:rsidRPr="009074DF" w:rsidRDefault="009074DF" w:rsidP="009074DF">
            <w:pPr>
              <w:rPr>
                <w:rFonts w:eastAsia="Arial"/>
                <w:lang w:eastAsia="en-US"/>
              </w:rPr>
            </w:pPr>
          </w:p>
        </w:tc>
      </w:tr>
      <w:tr w:rsidR="009074DF" w:rsidRPr="009074DF" w14:paraId="15DDE823" w14:textId="77777777" w:rsidTr="000F7B15">
        <w:tc>
          <w:tcPr>
            <w:tcW w:w="3690" w:type="dxa"/>
            <w:vAlign w:val="bottom"/>
          </w:tcPr>
          <w:p w14:paraId="21D817D1" w14:textId="77777777" w:rsidR="009074DF" w:rsidRPr="009074DF" w:rsidRDefault="009074DF" w:rsidP="009074DF">
            <w:pPr>
              <w:jc w:val="right"/>
              <w:rPr>
                <w:rFonts w:eastAsia="Arial"/>
                <w:b/>
                <w:bCs/>
                <w:lang w:eastAsia="en-US"/>
              </w:rPr>
            </w:pPr>
            <w:r w:rsidRPr="009074DF">
              <w:rPr>
                <w:rFonts w:eastAsia="Arial"/>
                <w:b/>
                <w:bCs/>
                <w:lang w:eastAsia="en-US"/>
              </w:rPr>
              <w:t>Respondent Team Member(s):</w:t>
            </w:r>
          </w:p>
        </w:tc>
        <w:tc>
          <w:tcPr>
            <w:tcW w:w="5580" w:type="dxa"/>
            <w:tcBorders>
              <w:top w:val="single" w:sz="12" w:space="0" w:color="auto"/>
              <w:bottom w:val="single" w:sz="12" w:space="0" w:color="auto"/>
            </w:tcBorders>
          </w:tcPr>
          <w:p w14:paraId="7A168065" w14:textId="77777777" w:rsidR="009074DF" w:rsidRPr="009074DF" w:rsidRDefault="009074DF" w:rsidP="009074DF">
            <w:pPr>
              <w:rPr>
                <w:rFonts w:eastAsia="Arial"/>
                <w:lang w:eastAsia="en-US"/>
              </w:rPr>
            </w:pPr>
          </w:p>
        </w:tc>
        <w:tc>
          <w:tcPr>
            <w:tcW w:w="3690" w:type="dxa"/>
            <w:gridSpan w:val="2"/>
          </w:tcPr>
          <w:p w14:paraId="4C4889DE" w14:textId="77777777" w:rsidR="009074DF" w:rsidRPr="009074DF" w:rsidRDefault="009074DF" w:rsidP="009074DF">
            <w:pPr>
              <w:rPr>
                <w:rFonts w:eastAsia="Arial"/>
                <w:lang w:eastAsia="en-US"/>
              </w:rPr>
            </w:pPr>
            <w:r w:rsidRPr="009074DF">
              <w:rPr>
                <w:rFonts w:eastAsia="Arial"/>
                <w:lang w:eastAsia="en-US"/>
              </w:rPr>
              <w:t>(sequentially numbered 1 to 3)</w:t>
            </w:r>
          </w:p>
        </w:tc>
      </w:tr>
    </w:tbl>
    <w:p w14:paraId="0DB1B75F" w14:textId="77777777" w:rsidR="006B08D4" w:rsidRDefault="006B08D4" w:rsidP="00F8093E"/>
    <w:tbl>
      <w:tblPr>
        <w:tblStyle w:val="TableGrid0"/>
        <w:tblW w:w="5000" w:type="pct"/>
        <w:tblInd w:w="0" w:type="dxa"/>
        <w:tblBorders>
          <w:insideH w:val="single" w:sz="8" w:space="0" w:color="auto"/>
        </w:tblBorders>
        <w:tblCellMar>
          <w:top w:w="66" w:type="dxa"/>
          <w:left w:w="108" w:type="dxa"/>
          <w:right w:w="110" w:type="dxa"/>
        </w:tblCellMar>
        <w:tblLook w:val="04A0" w:firstRow="1" w:lastRow="0" w:firstColumn="1" w:lastColumn="0" w:noHBand="0" w:noVBand="1"/>
      </w:tblPr>
      <w:tblGrid>
        <w:gridCol w:w="2766"/>
        <w:gridCol w:w="10194"/>
      </w:tblGrid>
      <w:tr w:rsidR="009074DF" w:rsidRPr="00B31FEF" w14:paraId="61A62CD0" w14:textId="77777777" w:rsidTr="00820A37">
        <w:trPr>
          <w:trHeight w:val="19"/>
          <w:tblHeader/>
        </w:trPr>
        <w:tc>
          <w:tcPr>
            <w:tcW w:w="1067" w:type="pct"/>
            <w:tcBorders>
              <w:top w:val="nil"/>
              <w:bottom w:val="nil"/>
              <w:right w:val="single" w:sz="24" w:space="0" w:color="FFFFFF" w:themeColor="background1"/>
            </w:tcBorders>
            <w:shd w:val="clear" w:color="auto" w:fill="007DC3" w:themeFill="accent1"/>
          </w:tcPr>
          <w:p w14:paraId="7F813115" w14:textId="77777777" w:rsidR="009074DF" w:rsidRPr="00B31FEF" w:rsidRDefault="009074DF">
            <w:pPr>
              <w:spacing w:before="60" w:after="60"/>
              <w:ind w:left="1"/>
            </w:pPr>
            <w:r w:rsidRPr="00B31FEF">
              <w:rPr>
                <w:b/>
                <w:bCs/>
                <w:color w:val="FFFFFF"/>
              </w:rPr>
              <w:t xml:space="preserve">Item </w:t>
            </w:r>
          </w:p>
        </w:tc>
        <w:tc>
          <w:tcPr>
            <w:tcW w:w="3933" w:type="pct"/>
            <w:tcBorders>
              <w:top w:val="nil"/>
              <w:left w:val="single" w:sz="24" w:space="0" w:color="FFFFFF" w:themeColor="background1"/>
              <w:bottom w:val="nil"/>
            </w:tcBorders>
            <w:shd w:val="clear" w:color="auto" w:fill="007DC3" w:themeFill="accent1"/>
          </w:tcPr>
          <w:p w14:paraId="1A44EF89" w14:textId="77777777" w:rsidR="009074DF" w:rsidRPr="00B31FEF" w:rsidRDefault="009074DF">
            <w:pPr>
              <w:spacing w:before="60" w:after="60"/>
            </w:pPr>
            <w:r w:rsidRPr="00B31FEF">
              <w:rPr>
                <w:b/>
                <w:bCs/>
                <w:color w:val="FFFFFF"/>
              </w:rPr>
              <w:t xml:space="preserve">Notes to Respondents </w:t>
            </w:r>
          </w:p>
        </w:tc>
      </w:tr>
      <w:tr w:rsidR="009074DF" w:rsidRPr="00B31FEF" w14:paraId="6D198D8F" w14:textId="77777777" w:rsidTr="00820A37">
        <w:trPr>
          <w:trHeight w:val="362"/>
        </w:trPr>
        <w:tc>
          <w:tcPr>
            <w:tcW w:w="1067" w:type="pct"/>
            <w:tcBorders>
              <w:top w:val="nil"/>
              <w:bottom w:val="single" w:sz="4" w:space="0" w:color="auto"/>
            </w:tcBorders>
          </w:tcPr>
          <w:p w14:paraId="3F1223CB" w14:textId="3FD2418D" w:rsidR="009074DF" w:rsidRPr="009074DF" w:rsidRDefault="009074DF" w:rsidP="009074DF">
            <w:pPr>
              <w:spacing w:before="60" w:after="60"/>
              <w:rPr>
                <w:b/>
                <w:bCs/>
              </w:rPr>
            </w:pPr>
            <w:r w:rsidRPr="009074DF">
              <w:rPr>
                <w:b/>
                <w:bCs/>
              </w:rPr>
              <w:t xml:space="preserve">Name of project  </w:t>
            </w:r>
          </w:p>
        </w:tc>
        <w:tc>
          <w:tcPr>
            <w:tcW w:w="3933" w:type="pct"/>
            <w:tcBorders>
              <w:top w:val="nil"/>
              <w:bottom w:val="single" w:sz="4" w:space="0" w:color="auto"/>
            </w:tcBorders>
            <w:shd w:val="clear" w:color="auto" w:fill="F2F2F2" w:themeFill="background1" w:themeFillShade="F2"/>
          </w:tcPr>
          <w:p w14:paraId="35F402BB" w14:textId="702F79AF" w:rsidR="009074DF" w:rsidRPr="009074DF" w:rsidRDefault="009074DF" w:rsidP="009074DF">
            <w:pPr>
              <w:spacing w:before="60" w:after="60"/>
              <w:rPr>
                <w:i/>
                <w:iCs/>
              </w:rPr>
            </w:pPr>
            <w:r>
              <w:rPr>
                <w:i/>
                <w:iCs/>
              </w:rPr>
              <w:t>Details including o</w:t>
            </w:r>
            <w:r w:rsidRPr="009074DF">
              <w:rPr>
                <w:i/>
                <w:iCs/>
              </w:rPr>
              <w:t xml:space="preserve">fficial project name. </w:t>
            </w:r>
          </w:p>
        </w:tc>
      </w:tr>
      <w:tr w:rsidR="009074DF" w:rsidRPr="00B31FEF" w14:paraId="646DBB49" w14:textId="77777777" w:rsidTr="00820A37">
        <w:trPr>
          <w:trHeight w:val="360"/>
        </w:trPr>
        <w:tc>
          <w:tcPr>
            <w:tcW w:w="1067" w:type="pct"/>
            <w:tcBorders>
              <w:top w:val="single" w:sz="4" w:space="0" w:color="auto"/>
              <w:bottom w:val="single" w:sz="4" w:space="0" w:color="auto"/>
            </w:tcBorders>
          </w:tcPr>
          <w:p w14:paraId="085887AF" w14:textId="57CC8332" w:rsidR="009074DF" w:rsidRPr="009074DF" w:rsidRDefault="009074DF" w:rsidP="009074DF">
            <w:pPr>
              <w:spacing w:before="60" w:after="60"/>
              <w:ind w:left="1"/>
              <w:rPr>
                <w:b/>
                <w:bCs/>
              </w:rPr>
            </w:pPr>
            <w:r w:rsidRPr="009074DF">
              <w:rPr>
                <w:b/>
                <w:bCs/>
              </w:rPr>
              <w:t xml:space="preserve">Location of project </w:t>
            </w:r>
          </w:p>
        </w:tc>
        <w:tc>
          <w:tcPr>
            <w:tcW w:w="3933" w:type="pct"/>
            <w:tcBorders>
              <w:top w:val="single" w:sz="4" w:space="0" w:color="auto"/>
              <w:bottom w:val="single" w:sz="4" w:space="0" w:color="auto"/>
            </w:tcBorders>
            <w:shd w:val="clear" w:color="auto" w:fill="F2F2F2" w:themeFill="background1" w:themeFillShade="F2"/>
          </w:tcPr>
          <w:p w14:paraId="475A0B3B" w14:textId="1465BBCD" w:rsidR="009074DF" w:rsidRPr="009074DF" w:rsidRDefault="009074DF" w:rsidP="009074DF">
            <w:pPr>
              <w:spacing w:before="60" w:after="60"/>
              <w:rPr>
                <w:i/>
                <w:iCs/>
              </w:rPr>
            </w:pPr>
            <w:r w:rsidRPr="009074DF">
              <w:rPr>
                <w:i/>
                <w:iCs/>
              </w:rPr>
              <w:t xml:space="preserve">Country, province/state, </w:t>
            </w:r>
            <w:r>
              <w:rPr>
                <w:i/>
                <w:iCs/>
              </w:rPr>
              <w:t xml:space="preserve">city/town, </w:t>
            </w:r>
            <w:r w:rsidRPr="009074DF">
              <w:rPr>
                <w:i/>
                <w:iCs/>
              </w:rPr>
              <w:t xml:space="preserve">site or project extent. </w:t>
            </w:r>
          </w:p>
        </w:tc>
      </w:tr>
      <w:tr w:rsidR="009074DF" w:rsidRPr="00B31FEF" w14:paraId="748C6AC5" w14:textId="77777777" w:rsidTr="00820A37">
        <w:trPr>
          <w:trHeight w:val="360"/>
        </w:trPr>
        <w:tc>
          <w:tcPr>
            <w:tcW w:w="1067" w:type="pct"/>
            <w:tcBorders>
              <w:top w:val="single" w:sz="4" w:space="0" w:color="auto"/>
              <w:bottom w:val="single" w:sz="4" w:space="0" w:color="auto"/>
            </w:tcBorders>
          </w:tcPr>
          <w:p w14:paraId="60B6CC17" w14:textId="244B8590" w:rsidR="009074DF" w:rsidRPr="009074DF" w:rsidRDefault="009074DF" w:rsidP="009074DF">
            <w:pPr>
              <w:spacing w:before="60" w:after="60"/>
              <w:ind w:left="1"/>
              <w:rPr>
                <w:b/>
                <w:bCs/>
              </w:rPr>
            </w:pPr>
            <w:r w:rsidRPr="009074DF">
              <w:rPr>
                <w:b/>
                <w:bCs/>
              </w:rPr>
              <w:t xml:space="preserve">Project owner </w:t>
            </w:r>
          </w:p>
        </w:tc>
        <w:tc>
          <w:tcPr>
            <w:tcW w:w="3933" w:type="pct"/>
            <w:tcBorders>
              <w:top w:val="single" w:sz="4" w:space="0" w:color="auto"/>
              <w:bottom w:val="single" w:sz="4" w:space="0" w:color="auto"/>
            </w:tcBorders>
            <w:shd w:val="clear" w:color="auto" w:fill="F2F2F2" w:themeFill="background1" w:themeFillShade="F2"/>
          </w:tcPr>
          <w:p w14:paraId="5FC06FC3" w14:textId="1F7976BA" w:rsidR="009074DF" w:rsidRPr="009074DF" w:rsidRDefault="009074DF" w:rsidP="009074DF">
            <w:pPr>
              <w:spacing w:before="60" w:after="60"/>
              <w:rPr>
                <w:i/>
                <w:iCs/>
              </w:rPr>
            </w:pPr>
            <w:r w:rsidRPr="009074DF">
              <w:rPr>
                <w:i/>
                <w:iCs/>
              </w:rPr>
              <w:t xml:space="preserve">Organization name. </w:t>
            </w:r>
          </w:p>
        </w:tc>
      </w:tr>
      <w:tr w:rsidR="009074DF" w:rsidRPr="00B31FEF" w14:paraId="3FE25CA0" w14:textId="77777777" w:rsidTr="00820A37">
        <w:trPr>
          <w:trHeight w:val="1049"/>
        </w:trPr>
        <w:tc>
          <w:tcPr>
            <w:tcW w:w="1067" w:type="pct"/>
            <w:tcBorders>
              <w:top w:val="single" w:sz="4" w:space="0" w:color="auto"/>
              <w:bottom w:val="single" w:sz="4" w:space="0" w:color="auto"/>
            </w:tcBorders>
          </w:tcPr>
          <w:p w14:paraId="49E90D17" w14:textId="0D2BBAF1" w:rsidR="009074DF" w:rsidRPr="009074DF" w:rsidRDefault="009074DF" w:rsidP="009074DF">
            <w:pPr>
              <w:spacing w:before="60" w:after="60"/>
              <w:ind w:left="1"/>
              <w:rPr>
                <w:b/>
                <w:bCs/>
              </w:rPr>
            </w:pPr>
            <w:r w:rsidRPr="009074DF">
              <w:rPr>
                <w:b/>
                <w:bCs/>
              </w:rPr>
              <w:t xml:space="preserve">Reference contact details </w:t>
            </w:r>
          </w:p>
        </w:tc>
        <w:tc>
          <w:tcPr>
            <w:tcW w:w="3933" w:type="pct"/>
            <w:tcBorders>
              <w:top w:val="single" w:sz="4" w:space="0" w:color="auto"/>
              <w:bottom w:val="single" w:sz="4" w:space="0" w:color="auto"/>
            </w:tcBorders>
            <w:shd w:val="clear" w:color="auto" w:fill="F2F2F2" w:themeFill="background1" w:themeFillShade="F2"/>
          </w:tcPr>
          <w:p w14:paraId="6C757B61" w14:textId="69B26609" w:rsidR="009074DF" w:rsidRPr="009074DF" w:rsidRDefault="009074DF" w:rsidP="0039377A">
            <w:pPr>
              <w:rPr>
                <w:i/>
                <w:iCs/>
              </w:rPr>
            </w:pPr>
            <w:r w:rsidRPr="009074DF">
              <w:rPr>
                <w:i/>
                <w:iCs/>
              </w:rPr>
              <w:t>Key client contacts and</w:t>
            </w:r>
            <w:r>
              <w:rPr>
                <w:i/>
                <w:iCs/>
              </w:rPr>
              <w:t xml:space="preserve"> </w:t>
            </w:r>
            <w:r w:rsidRPr="009074DF">
              <w:rPr>
                <w:i/>
                <w:iCs/>
              </w:rPr>
              <w:t xml:space="preserve">key Indigenous group contacts (individuals), including name, title, role, telephone numbers, email addresses, mailing address and preferred language of correspondence. </w:t>
            </w:r>
          </w:p>
          <w:p w14:paraId="7B9B8056" w14:textId="77777777" w:rsidR="009074DF" w:rsidRDefault="009074DF" w:rsidP="0039377A">
            <w:pPr>
              <w:rPr>
                <w:i/>
                <w:iCs/>
              </w:rPr>
            </w:pPr>
          </w:p>
          <w:p w14:paraId="720B3810" w14:textId="4E3FAB4D" w:rsidR="009074DF" w:rsidRDefault="009074DF" w:rsidP="0039377A">
            <w:pPr>
              <w:rPr>
                <w:i/>
                <w:iCs/>
              </w:rPr>
            </w:pPr>
            <w:r w:rsidRPr="009074DF">
              <w:rPr>
                <w:i/>
                <w:iCs/>
              </w:rPr>
              <w:t xml:space="preserve">By providing this information, you are authorizing the Province or the Province’s representatives to contact these individuals for all purposes, including gathering information and documentation, in connection with this RFQ.  </w:t>
            </w:r>
          </w:p>
          <w:p w14:paraId="2B471F24" w14:textId="77777777" w:rsidR="0039377A" w:rsidRPr="009074DF" w:rsidRDefault="0039377A" w:rsidP="0039377A">
            <w:pPr>
              <w:rPr>
                <w:i/>
                <w:iCs/>
              </w:rPr>
            </w:pPr>
          </w:p>
          <w:p w14:paraId="23103588" w14:textId="357797F4" w:rsidR="009074DF" w:rsidRPr="009074DF" w:rsidRDefault="009074DF" w:rsidP="0039377A">
            <w:pPr>
              <w:rPr>
                <w:i/>
                <w:iCs/>
              </w:rPr>
            </w:pPr>
            <w:r w:rsidRPr="009074DF">
              <w:rPr>
                <w:i/>
                <w:iCs/>
              </w:rPr>
              <w:t>Confirm that each reference contact is aware their name is being provided and is willing to provide a reference to the Province.</w:t>
            </w:r>
          </w:p>
        </w:tc>
      </w:tr>
      <w:tr w:rsidR="009074DF" w:rsidRPr="00B31FEF" w14:paraId="72CBAB43" w14:textId="77777777" w:rsidTr="00820A37">
        <w:trPr>
          <w:trHeight w:val="360"/>
        </w:trPr>
        <w:tc>
          <w:tcPr>
            <w:tcW w:w="1067" w:type="pct"/>
            <w:tcBorders>
              <w:top w:val="single" w:sz="4" w:space="0" w:color="auto"/>
              <w:bottom w:val="single" w:sz="4" w:space="0" w:color="auto"/>
            </w:tcBorders>
          </w:tcPr>
          <w:p w14:paraId="6A084522" w14:textId="1EB957A4" w:rsidR="009074DF" w:rsidRPr="009074DF" w:rsidRDefault="009074DF" w:rsidP="009074DF">
            <w:pPr>
              <w:spacing w:before="60" w:after="60"/>
              <w:ind w:left="1"/>
              <w:rPr>
                <w:b/>
                <w:bCs/>
              </w:rPr>
            </w:pPr>
            <w:r w:rsidRPr="009074DF">
              <w:rPr>
                <w:b/>
                <w:bCs/>
              </w:rPr>
              <w:t xml:space="preserve">Contract period (term) </w:t>
            </w:r>
          </w:p>
        </w:tc>
        <w:tc>
          <w:tcPr>
            <w:tcW w:w="3933" w:type="pct"/>
            <w:tcBorders>
              <w:top w:val="single" w:sz="4" w:space="0" w:color="auto"/>
              <w:bottom w:val="single" w:sz="4" w:space="0" w:color="auto"/>
            </w:tcBorders>
            <w:shd w:val="clear" w:color="auto" w:fill="F2F2F2" w:themeFill="background1" w:themeFillShade="F2"/>
          </w:tcPr>
          <w:p w14:paraId="5A510F7A" w14:textId="71B2C071" w:rsidR="009074DF" w:rsidRPr="009074DF" w:rsidRDefault="009074DF" w:rsidP="009074DF">
            <w:pPr>
              <w:spacing w:before="60" w:after="60"/>
              <w:rPr>
                <w:i/>
                <w:iCs/>
              </w:rPr>
            </w:pPr>
            <w:r w:rsidRPr="009074DF">
              <w:rPr>
                <w:i/>
                <w:iCs/>
              </w:rPr>
              <w:t xml:space="preserve">Contract commencement date, end of construction date, start of operations date and contract end date. </w:t>
            </w:r>
          </w:p>
        </w:tc>
      </w:tr>
      <w:tr w:rsidR="009074DF" w:rsidRPr="00B31FEF" w14:paraId="4A6D7916" w14:textId="77777777" w:rsidTr="00820A37">
        <w:trPr>
          <w:trHeight w:val="360"/>
        </w:trPr>
        <w:tc>
          <w:tcPr>
            <w:tcW w:w="1067" w:type="pct"/>
            <w:tcBorders>
              <w:top w:val="single" w:sz="4" w:space="0" w:color="auto"/>
              <w:bottom w:val="single" w:sz="4" w:space="0" w:color="auto"/>
            </w:tcBorders>
          </w:tcPr>
          <w:p w14:paraId="0A76116B" w14:textId="5E8D9D20" w:rsidR="009074DF" w:rsidRPr="009074DF" w:rsidRDefault="009074DF" w:rsidP="009074DF">
            <w:pPr>
              <w:spacing w:before="60" w:after="60"/>
              <w:ind w:left="1"/>
              <w:rPr>
                <w:b/>
                <w:bCs/>
              </w:rPr>
            </w:pPr>
            <w:r w:rsidRPr="009074DF">
              <w:rPr>
                <w:b/>
                <w:bCs/>
              </w:rPr>
              <w:t xml:space="preserve">Time period of involvement </w:t>
            </w:r>
          </w:p>
        </w:tc>
        <w:tc>
          <w:tcPr>
            <w:tcW w:w="3933" w:type="pct"/>
            <w:tcBorders>
              <w:top w:val="single" w:sz="4" w:space="0" w:color="auto"/>
              <w:bottom w:val="single" w:sz="4" w:space="0" w:color="auto"/>
            </w:tcBorders>
            <w:shd w:val="clear" w:color="auto" w:fill="F2F2F2" w:themeFill="background1" w:themeFillShade="F2"/>
          </w:tcPr>
          <w:p w14:paraId="6E86F4E2" w14:textId="638EE219" w:rsidR="009074DF" w:rsidRPr="009074DF" w:rsidRDefault="009074DF" w:rsidP="009074DF">
            <w:pPr>
              <w:spacing w:before="60" w:after="60"/>
              <w:rPr>
                <w:i/>
                <w:iCs/>
              </w:rPr>
            </w:pPr>
            <w:r w:rsidRPr="009074DF">
              <w:rPr>
                <w:i/>
                <w:iCs/>
              </w:rPr>
              <w:t xml:space="preserve">Commencement date and duration. </w:t>
            </w:r>
          </w:p>
        </w:tc>
      </w:tr>
      <w:tr w:rsidR="009074DF" w:rsidRPr="00B31FEF" w14:paraId="50BD2E2F" w14:textId="77777777" w:rsidTr="00820A37">
        <w:trPr>
          <w:trHeight w:val="360"/>
        </w:trPr>
        <w:tc>
          <w:tcPr>
            <w:tcW w:w="1067" w:type="pct"/>
            <w:tcBorders>
              <w:top w:val="single" w:sz="4" w:space="0" w:color="auto"/>
              <w:bottom w:val="single" w:sz="4" w:space="0" w:color="auto"/>
            </w:tcBorders>
          </w:tcPr>
          <w:p w14:paraId="64CB2BEA" w14:textId="7FDC11D5" w:rsidR="009074DF" w:rsidRPr="009074DF" w:rsidRDefault="009074DF" w:rsidP="009074DF">
            <w:pPr>
              <w:spacing w:before="60" w:after="60"/>
              <w:ind w:left="1"/>
              <w:rPr>
                <w:b/>
                <w:bCs/>
              </w:rPr>
            </w:pPr>
            <w:r w:rsidRPr="009074DF">
              <w:rPr>
                <w:b/>
                <w:bCs/>
              </w:rPr>
              <w:t xml:space="preserve">Description of project </w:t>
            </w:r>
          </w:p>
        </w:tc>
        <w:tc>
          <w:tcPr>
            <w:tcW w:w="3933" w:type="pct"/>
            <w:tcBorders>
              <w:top w:val="single" w:sz="4" w:space="0" w:color="auto"/>
              <w:bottom w:val="single" w:sz="4" w:space="0" w:color="auto"/>
            </w:tcBorders>
            <w:shd w:val="clear" w:color="auto" w:fill="F2F2F2" w:themeFill="background1" w:themeFillShade="F2"/>
          </w:tcPr>
          <w:p w14:paraId="61609190" w14:textId="32515A0A" w:rsidR="009074DF" w:rsidRPr="009074DF" w:rsidRDefault="009074DF" w:rsidP="009074DF">
            <w:pPr>
              <w:spacing w:before="60" w:after="60"/>
              <w:rPr>
                <w:i/>
                <w:iCs/>
              </w:rPr>
            </w:pPr>
            <w:r w:rsidRPr="009074DF">
              <w:rPr>
                <w:i/>
                <w:iCs/>
              </w:rPr>
              <w:t>Capital value, scope, and complexity.</w:t>
            </w:r>
          </w:p>
        </w:tc>
      </w:tr>
      <w:tr w:rsidR="009074DF" w:rsidRPr="00B31FEF" w14:paraId="21F1CEDE" w14:textId="77777777" w:rsidTr="00820A37">
        <w:trPr>
          <w:trHeight w:val="360"/>
        </w:trPr>
        <w:tc>
          <w:tcPr>
            <w:tcW w:w="1067" w:type="pct"/>
            <w:tcBorders>
              <w:top w:val="single" w:sz="4" w:space="0" w:color="auto"/>
              <w:bottom w:val="single" w:sz="4" w:space="0" w:color="auto"/>
            </w:tcBorders>
          </w:tcPr>
          <w:p w14:paraId="04A197FF" w14:textId="31EECF64" w:rsidR="009074DF" w:rsidRPr="009074DF" w:rsidRDefault="009074DF" w:rsidP="009074DF">
            <w:pPr>
              <w:spacing w:before="60" w:after="60"/>
              <w:ind w:left="1"/>
              <w:rPr>
                <w:b/>
                <w:bCs/>
              </w:rPr>
            </w:pPr>
            <w:r w:rsidRPr="009074DF">
              <w:rPr>
                <w:b/>
                <w:bCs/>
              </w:rPr>
              <w:lastRenderedPageBreak/>
              <w:t xml:space="preserve">Current status of project </w:t>
            </w:r>
          </w:p>
        </w:tc>
        <w:tc>
          <w:tcPr>
            <w:tcW w:w="3933" w:type="pct"/>
            <w:tcBorders>
              <w:top w:val="single" w:sz="4" w:space="0" w:color="auto"/>
              <w:bottom w:val="single" w:sz="4" w:space="0" w:color="auto"/>
            </w:tcBorders>
            <w:shd w:val="clear" w:color="auto" w:fill="F2F2F2" w:themeFill="background1" w:themeFillShade="F2"/>
          </w:tcPr>
          <w:p w14:paraId="4650B9B9" w14:textId="44229D91" w:rsidR="009074DF" w:rsidRPr="009074DF" w:rsidRDefault="009074DF" w:rsidP="009074DF">
            <w:pPr>
              <w:spacing w:before="60" w:after="60"/>
              <w:rPr>
                <w:i/>
                <w:iCs/>
              </w:rPr>
            </w:pPr>
            <w:r w:rsidRPr="009074DF">
              <w:rPr>
                <w:i/>
                <w:iCs/>
              </w:rPr>
              <w:t xml:space="preserve">Describe the current status of the project relative to key milestone events. </w:t>
            </w:r>
          </w:p>
        </w:tc>
      </w:tr>
      <w:tr w:rsidR="009074DF" w:rsidRPr="00B31FEF" w14:paraId="0234064A" w14:textId="77777777" w:rsidTr="00820A37">
        <w:trPr>
          <w:trHeight w:val="360"/>
        </w:trPr>
        <w:tc>
          <w:tcPr>
            <w:tcW w:w="1067" w:type="pct"/>
            <w:tcBorders>
              <w:top w:val="single" w:sz="4" w:space="0" w:color="auto"/>
              <w:bottom w:val="single" w:sz="4" w:space="0" w:color="auto"/>
            </w:tcBorders>
          </w:tcPr>
          <w:p w14:paraId="5499DA43" w14:textId="0B139F1D" w:rsidR="009074DF" w:rsidRPr="009074DF" w:rsidRDefault="009074DF" w:rsidP="009074DF">
            <w:pPr>
              <w:spacing w:before="60" w:after="60"/>
              <w:ind w:left="1"/>
              <w:rPr>
                <w:b/>
                <w:bCs/>
              </w:rPr>
            </w:pPr>
            <w:r w:rsidRPr="009074DF">
              <w:rPr>
                <w:b/>
                <w:bCs/>
              </w:rPr>
              <w:t xml:space="preserve">Project delivery model </w:t>
            </w:r>
          </w:p>
        </w:tc>
        <w:tc>
          <w:tcPr>
            <w:tcW w:w="3933" w:type="pct"/>
            <w:tcBorders>
              <w:top w:val="single" w:sz="4" w:space="0" w:color="auto"/>
              <w:bottom w:val="single" w:sz="4" w:space="0" w:color="auto"/>
            </w:tcBorders>
            <w:shd w:val="clear" w:color="auto" w:fill="F2F2F2" w:themeFill="background1" w:themeFillShade="F2"/>
          </w:tcPr>
          <w:p w14:paraId="2D571E59" w14:textId="46C4B963" w:rsidR="009074DF" w:rsidRPr="009074DF" w:rsidRDefault="009074DF" w:rsidP="009074DF">
            <w:pPr>
              <w:spacing w:before="60" w:after="60"/>
              <w:rPr>
                <w:i/>
                <w:iCs/>
              </w:rPr>
            </w:pPr>
            <w:r w:rsidRPr="009074DF">
              <w:rPr>
                <w:i/>
                <w:iCs/>
              </w:rPr>
              <w:t>Include the project delivery model (e.g., design-build, design-build-finance, design-build-finance-operate, design-bid-build, construction management etc.)</w:t>
            </w:r>
          </w:p>
        </w:tc>
      </w:tr>
      <w:tr w:rsidR="009074DF" w:rsidRPr="00B31FEF" w14:paraId="2D95B67A" w14:textId="77777777" w:rsidTr="00820A37">
        <w:trPr>
          <w:trHeight w:val="360"/>
        </w:trPr>
        <w:tc>
          <w:tcPr>
            <w:tcW w:w="1067" w:type="pct"/>
            <w:tcBorders>
              <w:top w:val="single" w:sz="4" w:space="0" w:color="auto"/>
              <w:bottom w:val="single" w:sz="4" w:space="0" w:color="auto"/>
            </w:tcBorders>
          </w:tcPr>
          <w:p w14:paraId="20E20313" w14:textId="5AB8ED77" w:rsidR="009074DF" w:rsidRPr="009074DF" w:rsidRDefault="009074DF" w:rsidP="009074DF">
            <w:pPr>
              <w:spacing w:before="60" w:after="60"/>
              <w:ind w:left="1"/>
              <w:rPr>
                <w:b/>
                <w:bCs/>
              </w:rPr>
            </w:pPr>
            <w:r w:rsidRPr="009074DF">
              <w:rPr>
                <w:b/>
                <w:bCs/>
              </w:rPr>
              <w:t xml:space="preserve">Involved Indigenous group(s) </w:t>
            </w:r>
            <w:r>
              <w:rPr>
                <w:b/>
                <w:bCs/>
              </w:rPr>
              <w:t>and role(s) on the project</w:t>
            </w:r>
          </w:p>
        </w:tc>
        <w:tc>
          <w:tcPr>
            <w:tcW w:w="3933" w:type="pct"/>
            <w:tcBorders>
              <w:top w:val="single" w:sz="4" w:space="0" w:color="auto"/>
              <w:bottom w:val="single" w:sz="4" w:space="0" w:color="auto"/>
            </w:tcBorders>
            <w:shd w:val="clear" w:color="auto" w:fill="F2F2F2" w:themeFill="background1" w:themeFillShade="F2"/>
          </w:tcPr>
          <w:p w14:paraId="199CC09B" w14:textId="27E8FEE5" w:rsidR="009074DF" w:rsidRPr="009074DF" w:rsidRDefault="009074DF" w:rsidP="009074DF">
            <w:pPr>
              <w:spacing w:before="60" w:after="60"/>
              <w:rPr>
                <w:i/>
                <w:iCs/>
              </w:rPr>
            </w:pPr>
            <w:r>
              <w:rPr>
                <w:i/>
                <w:iCs/>
              </w:rPr>
              <w:t>Name(s) of c</w:t>
            </w:r>
            <w:r w:rsidRPr="009074DF">
              <w:rPr>
                <w:i/>
                <w:iCs/>
              </w:rPr>
              <w:t xml:space="preserve">ommunity / </w:t>
            </w:r>
            <w:r>
              <w:rPr>
                <w:i/>
                <w:iCs/>
              </w:rPr>
              <w:t xml:space="preserve">partnership / </w:t>
            </w:r>
            <w:r w:rsidRPr="009074DF">
              <w:rPr>
                <w:i/>
                <w:iCs/>
              </w:rPr>
              <w:t>joint venture / sub-contractor</w:t>
            </w:r>
            <w:r>
              <w:rPr>
                <w:i/>
                <w:iCs/>
              </w:rPr>
              <w:t>.</w:t>
            </w:r>
            <w:r w:rsidRPr="009074DF">
              <w:rPr>
                <w:i/>
                <w:iCs/>
              </w:rPr>
              <w:t xml:space="preserve"> </w:t>
            </w:r>
          </w:p>
        </w:tc>
      </w:tr>
      <w:tr w:rsidR="009074DF" w:rsidRPr="00B31FEF" w14:paraId="511E000C" w14:textId="77777777" w:rsidTr="00820A37">
        <w:trPr>
          <w:trHeight w:val="360"/>
        </w:trPr>
        <w:tc>
          <w:tcPr>
            <w:tcW w:w="1067" w:type="pct"/>
            <w:tcBorders>
              <w:top w:val="single" w:sz="4" w:space="0" w:color="auto"/>
              <w:bottom w:val="single" w:sz="4" w:space="0" w:color="auto"/>
            </w:tcBorders>
          </w:tcPr>
          <w:p w14:paraId="63863AB0" w14:textId="6B81942B" w:rsidR="009074DF" w:rsidRPr="009074DF" w:rsidRDefault="009074DF" w:rsidP="009074DF">
            <w:pPr>
              <w:spacing w:before="60" w:after="60"/>
              <w:ind w:left="1"/>
              <w:rPr>
                <w:b/>
                <w:bCs/>
              </w:rPr>
            </w:pPr>
            <w:r w:rsidRPr="009074DF">
              <w:rPr>
                <w:b/>
                <w:bCs/>
              </w:rPr>
              <w:t>Contract obligations (if any)</w:t>
            </w:r>
          </w:p>
        </w:tc>
        <w:tc>
          <w:tcPr>
            <w:tcW w:w="3933" w:type="pct"/>
            <w:tcBorders>
              <w:top w:val="single" w:sz="4" w:space="0" w:color="auto"/>
              <w:bottom w:val="single" w:sz="4" w:space="0" w:color="auto"/>
            </w:tcBorders>
            <w:shd w:val="clear" w:color="auto" w:fill="F2F2F2" w:themeFill="background1" w:themeFillShade="F2"/>
          </w:tcPr>
          <w:p w14:paraId="2F866002" w14:textId="6F645914" w:rsidR="009074DF" w:rsidRPr="009074DF" w:rsidRDefault="009074DF" w:rsidP="009074DF">
            <w:pPr>
              <w:spacing w:before="60" w:after="60"/>
              <w:rPr>
                <w:i/>
                <w:iCs/>
              </w:rPr>
            </w:pPr>
            <w:r w:rsidRPr="009074DF">
              <w:rPr>
                <w:i/>
                <w:iCs/>
              </w:rPr>
              <w:t>Nature and extent of contractual obligation in relation to each Indigenous group, including contract value, person-hours, and nature of work.</w:t>
            </w:r>
          </w:p>
        </w:tc>
      </w:tr>
      <w:tr w:rsidR="009074DF" w:rsidRPr="00B31FEF" w14:paraId="777862CA" w14:textId="77777777" w:rsidTr="00820A37">
        <w:trPr>
          <w:trHeight w:val="360"/>
        </w:trPr>
        <w:tc>
          <w:tcPr>
            <w:tcW w:w="1067" w:type="pct"/>
            <w:tcBorders>
              <w:top w:val="single" w:sz="4" w:space="0" w:color="auto"/>
              <w:bottom w:val="single" w:sz="4" w:space="0" w:color="auto"/>
            </w:tcBorders>
          </w:tcPr>
          <w:p w14:paraId="06F4A59A" w14:textId="5104086B" w:rsidR="009074DF" w:rsidRPr="009074DF" w:rsidRDefault="009074DF" w:rsidP="009074DF">
            <w:pPr>
              <w:spacing w:before="60" w:after="60"/>
              <w:ind w:left="1"/>
              <w:rPr>
                <w:b/>
                <w:bCs/>
              </w:rPr>
            </w:pPr>
            <w:r w:rsidRPr="009074DF">
              <w:rPr>
                <w:b/>
                <w:bCs/>
              </w:rPr>
              <w:t>Impacted Indigenous group(s)</w:t>
            </w:r>
          </w:p>
        </w:tc>
        <w:tc>
          <w:tcPr>
            <w:tcW w:w="3933" w:type="pct"/>
            <w:tcBorders>
              <w:top w:val="single" w:sz="4" w:space="0" w:color="auto"/>
              <w:bottom w:val="single" w:sz="4" w:space="0" w:color="auto"/>
            </w:tcBorders>
            <w:shd w:val="clear" w:color="auto" w:fill="F2F2F2" w:themeFill="background1" w:themeFillShade="F2"/>
          </w:tcPr>
          <w:p w14:paraId="7281C53B" w14:textId="2542A607" w:rsidR="009074DF" w:rsidRPr="009074DF" w:rsidRDefault="009074DF" w:rsidP="009074DF">
            <w:pPr>
              <w:spacing w:before="60" w:after="60"/>
              <w:rPr>
                <w:i/>
                <w:iCs/>
              </w:rPr>
            </w:pPr>
            <w:r w:rsidRPr="009074DF">
              <w:rPr>
                <w:i/>
                <w:iCs/>
              </w:rPr>
              <w:t>Those identified by an owner, through an environmental assessment or other process, as being impacted</w:t>
            </w:r>
            <w:r w:rsidR="0039377A">
              <w:rPr>
                <w:i/>
                <w:iCs/>
              </w:rPr>
              <w:t xml:space="preserve"> (if applicable)</w:t>
            </w:r>
            <w:r w:rsidRPr="009074DF">
              <w:rPr>
                <w:i/>
                <w:iCs/>
              </w:rPr>
              <w:t>.</w:t>
            </w:r>
          </w:p>
        </w:tc>
      </w:tr>
      <w:tr w:rsidR="009074DF" w:rsidRPr="00B31FEF" w14:paraId="613B4CC6" w14:textId="77777777" w:rsidTr="00820A37">
        <w:trPr>
          <w:trHeight w:val="19"/>
        </w:trPr>
        <w:tc>
          <w:tcPr>
            <w:tcW w:w="1067" w:type="pct"/>
            <w:tcBorders>
              <w:top w:val="single" w:sz="4" w:space="0" w:color="auto"/>
              <w:bottom w:val="single" w:sz="4" w:space="0" w:color="auto"/>
            </w:tcBorders>
          </w:tcPr>
          <w:p w14:paraId="6072D10C" w14:textId="4DF0C685" w:rsidR="009074DF" w:rsidRPr="009074DF" w:rsidRDefault="009074DF" w:rsidP="009074DF">
            <w:pPr>
              <w:spacing w:before="60" w:after="60"/>
              <w:ind w:left="1"/>
              <w:rPr>
                <w:b/>
                <w:bCs/>
              </w:rPr>
            </w:pPr>
            <w:r w:rsidRPr="009074DF">
              <w:rPr>
                <w:b/>
                <w:bCs/>
              </w:rPr>
              <w:t>Respondent Team Member’s specific role on the project</w:t>
            </w:r>
          </w:p>
        </w:tc>
        <w:tc>
          <w:tcPr>
            <w:tcW w:w="3933" w:type="pct"/>
            <w:tcBorders>
              <w:top w:val="single" w:sz="4" w:space="0" w:color="auto"/>
              <w:bottom w:val="single" w:sz="4" w:space="0" w:color="auto"/>
            </w:tcBorders>
            <w:shd w:val="clear" w:color="auto" w:fill="F2F2F2" w:themeFill="background1" w:themeFillShade="F2"/>
          </w:tcPr>
          <w:p w14:paraId="0160AE12" w14:textId="77777777" w:rsidR="009074DF" w:rsidRDefault="009074DF" w:rsidP="009074DF">
            <w:pPr>
              <w:rPr>
                <w:i/>
                <w:iCs/>
              </w:rPr>
            </w:pPr>
            <w:r w:rsidRPr="009074DF">
              <w:rPr>
                <w:i/>
                <w:iCs/>
              </w:rPr>
              <w:t>Specific role, duties, responsibilities, and contractual obligations of applicable Respondent Team Member(s) with respect to Indigenous participation.</w:t>
            </w:r>
          </w:p>
          <w:p w14:paraId="27138371" w14:textId="77777777" w:rsidR="0039377A" w:rsidRPr="009074DF" w:rsidRDefault="0039377A" w:rsidP="0039377A">
            <w:pPr>
              <w:rPr>
                <w:i/>
                <w:iCs/>
              </w:rPr>
            </w:pPr>
          </w:p>
          <w:p w14:paraId="75028695" w14:textId="40DC1ED6" w:rsidR="009074DF" w:rsidRDefault="009074DF" w:rsidP="0039377A">
            <w:pPr>
              <w:rPr>
                <w:i/>
                <w:iCs/>
              </w:rPr>
            </w:pPr>
            <w:r w:rsidRPr="009074DF">
              <w:rPr>
                <w:i/>
                <w:iCs/>
              </w:rPr>
              <w:t>A brief summary of approach of Respondent Team Member(s) in meeting commitments</w:t>
            </w:r>
            <w:r w:rsidR="0039377A">
              <w:rPr>
                <w:i/>
                <w:iCs/>
              </w:rPr>
              <w:t xml:space="preserve"> or obligations</w:t>
            </w:r>
            <w:r w:rsidRPr="009074DF">
              <w:rPr>
                <w:i/>
                <w:iCs/>
              </w:rPr>
              <w:t xml:space="preserve">, including entering into joint ventures or partnerships with Indigenous groups, using Indigenous-owned businesses as subcontractors, employing Indigenous workers, and providing training, mentorship and / or other development opportunities to Indigenous people. </w:t>
            </w:r>
          </w:p>
          <w:p w14:paraId="0A964B95" w14:textId="77777777" w:rsidR="0039377A" w:rsidRPr="009074DF" w:rsidRDefault="0039377A" w:rsidP="0039377A">
            <w:pPr>
              <w:rPr>
                <w:i/>
                <w:iCs/>
              </w:rPr>
            </w:pPr>
          </w:p>
          <w:p w14:paraId="362C6C16" w14:textId="7CF1FC1C" w:rsidR="009074DF" w:rsidRPr="009074DF" w:rsidRDefault="009074DF" w:rsidP="0039377A">
            <w:pPr>
              <w:rPr>
                <w:i/>
                <w:iCs/>
              </w:rPr>
            </w:pPr>
            <w:r w:rsidRPr="009074DF">
              <w:rPr>
                <w:i/>
                <w:iCs/>
              </w:rPr>
              <w:t xml:space="preserve">If the project involved multiple Indigenous groups, please describe the duties and responsibilities with respect to each Indigenous group. </w:t>
            </w:r>
          </w:p>
        </w:tc>
      </w:tr>
    </w:tbl>
    <w:p w14:paraId="7441301E" w14:textId="77777777" w:rsidR="009074DF" w:rsidRDefault="009074DF" w:rsidP="00F8093E"/>
    <w:p w14:paraId="3986A765" w14:textId="77777777" w:rsidR="009074DF" w:rsidRDefault="009074DF" w:rsidP="00F8093E"/>
    <w:p w14:paraId="3702EED7" w14:textId="77777777" w:rsidR="009074DF" w:rsidRDefault="009074DF" w:rsidP="00F8093E"/>
    <w:p w14:paraId="19F451CE" w14:textId="77777777" w:rsidR="009074DF" w:rsidRPr="00943E7A" w:rsidRDefault="009074DF" w:rsidP="00F8093E"/>
    <w:p w14:paraId="36D03E41" w14:textId="77777777" w:rsidR="006B08D4" w:rsidRPr="00DC7335" w:rsidRDefault="006B08D4" w:rsidP="00F8093E"/>
    <w:p w14:paraId="55C41106" w14:textId="02E7C7B3" w:rsidR="009074DF" w:rsidRPr="009074DF" w:rsidRDefault="009074DF" w:rsidP="009074DF">
      <w:pPr>
        <w:keepNext/>
        <w:keepLines/>
        <w:spacing w:after="240"/>
        <w:outlineLvl w:val="4"/>
        <w:rPr>
          <w:rFonts w:eastAsia="MS Gothic"/>
          <w:szCs w:val="20"/>
          <w:lang w:eastAsia="en-US"/>
        </w:rPr>
      </w:pPr>
      <w:r w:rsidRPr="009074DF">
        <w:rPr>
          <w:rFonts w:eastAsia="MS Gothic"/>
          <w:b/>
          <w:bCs/>
          <w:szCs w:val="20"/>
          <w:lang w:eastAsia="en-US"/>
        </w:rPr>
        <w:lastRenderedPageBreak/>
        <w:t>Form A-</w:t>
      </w:r>
      <w:r>
        <w:rPr>
          <w:rFonts w:eastAsia="MS Gothic"/>
          <w:b/>
          <w:bCs/>
          <w:szCs w:val="20"/>
          <w:lang w:eastAsia="en-US"/>
        </w:rPr>
        <w:t>4</w:t>
      </w:r>
      <w:r w:rsidRPr="009074DF">
        <w:rPr>
          <w:rFonts w:eastAsia="MS Gothic"/>
          <w:b/>
          <w:bCs/>
          <w:szCs w:val="20"/>
          <w:lang w:eastAsia="en-US"/>
        </w:rPr>
        <w:t xml:space="preserve"> </w:t>
      </w:r>
      <w:r>
        <w:rPr>
          <w:rFonts w:eastAsia="MS Gothic"/>
          <w:b/>
          <w:bCs/>
          <w:szCs w:val="20"/>
          <w:lang w:eastAsia="en-US"/>
        </w:rPr>
        <w:t>Key Individual Experience</w:t>
      </w:r>
    </w:p>
    <w:p w14:paraId="5DCDF3FC" w14:textId="69056982" w:rsidR="009074DF" w:rsidRPr="0039377A" w:rsidRDefault="009074DF" w:rsidP="009074DF">
      <w:pPr>
        <w:spacing w:after="120"/>
        <w:rPr>
          <w:rFonts w:eastAsia="Arial"/>
          <w:lang w:eastAsia="en-US"/>
        </w:rPr>
      </w:pPr>
      <w:r w:rsidRPr="0039377A">
        <w:rPr>
          <w:rFonts w:eastAsia="Arial"/>
          <w:lang w:eastAsia="en-US"/>
        </w:rPr>
        <w:t>(</w:t>
      </w:r>
      <w:r w:rsidR="0039377A" w:rsidRPr="0039377A">
        <w:rPr>
          <w:rFonts w:eastAsia="Arial"/>
          <w:lang w:eastAsia="en-US"/>
        </w:rPr>
        <w:t>Each Form A-4 should not exceed two pages</w:t>
      </w:r>
      <w:r w:rsidRPr="0039377A">
        <w:rPr>
          <w:rFonts w:eastAsia="Arial"/>
          <w:lang w:eastAsia="en-US"/>
        </w:rPr>
        <w:t>)</w:t>
      </w:r>
    </w:p>
    <w:tbl>
      <w:tblPr>
        <w:tblStyle w:val="InfrastructureBC1"/>
        <w:tblW w:w="0" w:type="auto"/>
        <w:tblBorders>
          <w:insideH w:val="none" w:sz="0" w:space="0" w:color="auto"/>
        </w:tblBorders>
        <w:tblLook w:val="0600" w:firstRow="0" w:lastRow="0" w:firstColumn="0" w:lastColumn="0" w:noHBand="1" w:noVBand="1"/>
      </w:tblPr>
      <w:tblGrid>
        <w:gridCol w:w="3690"/>
        <w:gridCol w:w="4680"/>
        <w:gridCol w:w="2790"/>
        <w:gridCol w:w="1800"/>
      </w:tblGrid>
      <w:tr w:rsidR="009074DF" w:rsidRPr="009074DF" w14:paraId="1A9C5CEF" w14:textId="77777777" w:rsidTr="000F7B15">
        <w:tc>
          <w:tcPr>
            <w:tcW w:w="3690" w:type="dxa"/>
            <w:vAlign w:val="bottom"/>
          </w:tcPr>
          <w:p w14:paraId="4115FE76" w14:textId="77777777" w:rsidR="009074DF" w:rsidRPr="009074DF" w:rsidRDefault="009074DF">
            <w:pPr>
              <w:jc w:val="right"/>
              <w:rPr>
                <w:rFonts w:eastAsia="Arial"/>
                <w:b/>
                <w:bCs/>
                <w:lang w:eastAsia="en-US"/>
              </w:rPr>
            </w:pPr>
            <w:r w:rsidRPr="009074DF">
              <w:rPr>
                <w:rFonts w:eastAsia="Arial"/>
                <w:b/>
                <w:bCs/>
                <w:lang w:eastAsia="en-US"/>
              </w:rPr>
              <w:t>Respondent:</w:t>
            </w:r>
          </w:p>
        </w:tc>
        <w:tc>
          <w:tcPr>
            <w:tcW w:w="4680" w:type="dxa"/>
            <w:tcBorders>
              <w:bottom w:val="single" w:sz="12" w:space="0" w:color="auto"/>
            </w:tcBorders>
          </w:tcPr>
          <w:p w14:paraId="03CFCEA3" w14:textId="77777777" w:rsidR="009074DF" w:rsidRPr="009074DF" w:rsidRDefault="009074DF">
            <w:pPr>
              <w:rPr>
                <w:rFonts w:eastAsia="Arial"/>
                <w:lang w:eastAsia="en-US"/>
              </w:rPr>
            </w:pPr>
          </w:p>
        </w:tc>
        <w:tc>
          <w:tcPr>
            <w:tcW w:w="2790" w:type="dxa"/>
            <w:vAlign w:val="bottom"/>
          </w:tcPr>
          <w:p w14:paraId="5636E78E" w14:textId="34EF4537" w:rsidR="009074DF" w:rsidRPr="009074DF" w:rsidRDefault="009074DF">
            <w:pPr>
              <w:rPr>
                <w:rFonts w:eastAsia="Arial"/>
                <w:b/>
                <w:bCs/>
                <w:lang w:eastAsia="en-US"/>
              </w:rPr>
            </w:pPr>
            <w:r>
              <w:rPr>
                <w:rFonts w:eastAsia="Arial"/>
                <w:b/>
                <w:bCs/>
                <w:lang w:eastAsia="en-US"/>
              </w:rPr>
              <w:t>Key Individual’s Title</w:t>
            </w:r>
            <w:r w:rsidRPr="009074DF">
              <w:rPr>
                <w:rFonts w:eastAsia="Arial"/>
                <w:b/>
                <w:bCs/>
                <w:lang w:eastAsia="en-US"/>
              </w:rPr>
              <w:t xml:space="preserve">: </w:t>
            </w:r>
          </w:p>
        </w:tc>
        <w:tc>
          <w:tcPr>
            <w:tcW w:w="1800" w:type="dxa"/>
            <w:tcBorders>
              <w:bottom w:val="single" w:sz="12" w:space="0" w:color="auto"/>
            </w:tcBorders>
          </w:tcPr>
          <w:p w14:paraId="135E1019" w14:textId="77777777" w:rsidR="009074DF" w:rsidRPr="009074DF" w:rsidRDefault="009074DF">
            <w:pPr>
              <w:rPr>
                <w:rFonts w:eastAsia="Arial"/>
                <w:lang w:eastAsia="en-US"/>
              </w:rPr>
            </w:pPr>
          </w:p>
        </w:tc>
      </w:tr>
      <w:tr w:rsidR="009074DF" w:rsidRPr="009074DF" w14:paraId="57393033" w14:textId="77777777" w:rsidTr="000F7B15">
        <w:tc>
          <w:tcPr>
            <w:tcW w:w="3690" w:type="dxa"/>
            <w:vAlign w:val="bottom"/>
          </w:tcPr>
          <w:p w14:paraId="7BA60C18" w14:textId="2B34DD03" w:rsidR="009074DF" w:rsidRPr="009074DF" w:rsidRDefault="009074DF">
            <w:pPr>
              <w:jc w:val="right"/>
              <w:rPr>
                <w:rFonts w:eastAsia="Arial"/>
                <w:b/>
                <w:bCs/>
                <w:lang w:eastAsia="en-US"/>
              </w:rPr>
            </w:pPr>
            <w:r>
              <w:rPr>
                <w:rFonts w:eastAsia="Arial"/>
                <w:b/>
                <w:bCs/>
                <w:lang w:eastAsia="en-US"/>
              </w:rPr>
              <w:t>Key Individual’s Name</w:t>
            </w:r>
            <w:r w:rsidRPr="009074DF">
              <w:rPr>
                <w:rFonts w:eastAsia="Arial"/>
                <w:b/>
                <w:bCs/>
                <w:lang w:eastAsia="en-US"/>
              </w:rPr>
              <w:t>:</w:t>
            </w:r>
          </w:p>
        </w:tc>
        <w:tc>
          <w:tcPr>
            <w:tcW w:w="4680" w:type="dxa"/>
            <w:tcBorders>
              <w:top w:val="single" w:sz="12" w:space="0" w:color="auto"/>
              <w:bottom w:val="single" w:sz="12" w:space="0" w:color="auto"/>
            </w:tcBorders>
          </w:tcPr>
          <w:p w14:paraId="2C2AFBAB" w14:textId="77777777" w:rsidR="009074DF" w:rsidRPr="009074DF" w:rsidRDefault="009074DF">
            <w:pPr>
              <w:rPr>
                <w:rFonts w:eastAsia="Arial"/>
                <w:lang w:eastAsia="en-US"/>
              </w:rPr>
            </w:pPr>
          </w:p>
        </w:tc>
        <w:tc>
          <w:tcPr>
            <w:tcW w:w="4590" w:type="dxa"/>
            <w:gridSpan w:val="2"/>
          </w:tcPr>
          <w:p w14:paraId="080587D8" w14:textId="77777777" w:rsidR="009074DF" w:rsidRPr="009074DF" w:rsidRDefault="009074DF">
            <w:pPr>
              <w:rPr>
                <w:rFonts w:eastAsia="Arial"/>
                <w:lang w:eastAsia="en-US"/>
              </w:rPr>
            </w:pPr>
            <w:r w:rsidRPr="009074DF">
              <w:rPr>
                <w:rFonts w:eastAsia="Arial"/>
                <w:lang w:eastAsia="en-US"/>
              </w:rPr>
              <w:t>(sequentially numbered 1 to 3)</w:t>
            </w:r>
          </w:p>
        </w:tc>
      </w:tr>
    </w:tbl>
    <w:p w14:paraId="7E3E0EDF" w14:textId="77777777" w:rsidR="006B08D4" w:rsidRDefault="006B08D4" w:rsidP="006B08D4">
      <w:pPr>
        <w:pStyle w:val="BodyNoSpace"/>
        <w:rPr>
          <w:rFonts w:cs="Arial"/>
          <w:sz w:val="20"/>
          <w:szCs w:val="20"/>
        </w:rPr>
      </w:pPr>
    </w:p>
    <w:tbl>
      <w:tblPr>
        <w:tblStyle w:val="TableGrid0"/>
        <w:tblW w:w="5000" w:type="pct"/>
        <w:tblInd w:w="0" w:type="dxa"/>
        <w:tblBorders>
          <w:insideH w:val="single" w:sz="8" w:space="0" w:color="auto"/>
        </w:tblBorders>
        <w:tblCellMar>
          <w:top w:w="66" w:type="dxa"/>
          <w:left w:w="108" w:type="dxa"/>
          <w:right w:w="110" w:type="dxa"/>
        </w:tblCellMar>
        <w:tblLook w:val="04A0" w:firstRow="1" w:lastRow="0" w:firstColumn="1" w:lastColumn="0" w:noHBand="0" w:noVBand="1"/>
      </w:tblPr>
      <w:tblGrid>
        <w:gridCol w:w="2766"/>
        <w:gridCol w:w="10194"/>
      </w:tblGrid>
      <w:tr w:rsidR="0039377A" w:rsidRPr="00B31FEF" w14:paraId="4BC2D277" w14:textId="77777777" w:rsidTr="00820A37">
        <w:trPr>
          <w:trHeight w:val="19"/>
          <w:tblHeader/>
        </w:trPr>
        <w:tc>
          <w:tcPr>
            <w:tcW w:w="1067" w:type="pct"/>
            <w:tcBorders>
              <w:top w:val="nil"/>
              <w:bottom w:val="nil"/>
              <w:right w:val="single" w:sz="24" w:space="0" w:color="FFFFFF" w:themeColor="background1"/>
            </w:tcBorders>
            <w:shd w:val="clear" w:color="auto" w:fill="007DC3" w:themeFill="accent1"/>
          </w:tcPr>
          <w:p w14:paraId="650D973F" w14:textId="77777777" w:rsidR="0039377A" w:rsidRPr="00B31FEF" w:rsidRDefault="0039377A">
            <w:pPr>
              <w:spacing w:before="60" w:after="60"/>
              <w:ind w:left="1"/>
            </w:pPr>
            <w:r w:rsidRPr="00B31FEF">
              <w:rPr>
                <w:b/>
                <w:bCs/>
                <w:color w:val="FFFFFF"/>
              </w:rPr>
              <w:t xml:space="preserve">Item </w:t>
            </w:r>
          </w:p>
        </w:tc>
        <w:tc>
          <w:tcPr>
            <w:tcW w:w="3933" w:type="pct"/>
            <w:tcBorders>
              <w:top w:val="nil"/>
              <w:left w:val="single" w:sz="24" w:space="0" w:color="FFFFFF" w:themeColor="background1"/>
              <w:bottom w:val="nil"/>
            </w:tcBorders>
            <w:shd w:val="clear" w:color="auto" w:fill="007DC3" w:themeFill="accent1"/>
          </w:tcPr>
          <w:p w14:paraId="55702EDE" w14:textId="77777777" w:rsidR="0039377A" w:rsidRPr="00B31FEF" w:rsidRDefault="0039377A">
            <w:pPr>
              <w:spacing w:before="60" w:after="60"/>
            </w:pPr>
            <w:r w:rsidRPr="00B31FEF">
              <w:rPr>
                <w:b/>
                <w:bCs/>
                <w:color w:val="FFFFFF"/>
              </w:rPr>
              <w:t xml:space="preserve">Notes to Respondents </w:t>
            </w:r>
          </w:p>
        </w:tc>
      </w:tr>
      <w:tr w:rsidR="0039377A" w:rsidRPr="00B31FEF" w14:paraId="2CF79491" w14:textId="77777777" w:rsidTr="00820A37">
        <w:trPr>
          <w:trHeight w:val="362"/>
        </w:trPr>
        <w:tc>
          <w:tcPr>
            <w:tcW w:w="1067" w:type="pct"/>
            <w:tcBorders>
              <w:top w:val="nil"/>
              <w:bottom w:val="single" w:sz="4" w:space="0" w:color="auto"/>
            </w:tcBorders>
          </w:tcPr>
          <w:p w14:paraId="0C10F494" w14:textId="66126AE2" w:rsidR="0039377A" w:rsidRPr="00B31FEF" w:rsidRDefault="0039377A" w:rsidP="0039377A">
            <w:pPr>
              <w:spacing w:before="60" w:after="60"/>
            </w:pPr>
            <w:r>
              <w:rPr>
                <w:b/>
                <w:szCs w:val="20"/>
              </w:rPr>
              <w:t>Project details</w:t>
            </w:r>
            <w:r w:rsidRPr="00943E7A">
              <w:rPr>
                <w:b/>
                <w:szCs w:val="20"/>
              </w:rPr>
              <w:t xml:space="preserve"> </w:t>
            </w:r>
          </w:p>
        </w:tc>
        <w:tc>
          <w:tcPr>
            <w:tcW w:w="3933" w:type="pct"/>
            <w:tcBorders>
              <w:top w:val="nil"/>
              <w:bottom w:val="single" w:sz="4" w:space="0" w:color="auto"/>
            </w:tcBorders>
            <w:shd w:val="clear" w:color="auto" w:fill="F2F2F2" w:themeFill="background1" w:themeFillShade="F2"/>
          </w:tcPr>
          <w:p w14:paraId="018380F9" w14:textId="3D4CC140" w:rsidR="0039377A" w:rsidRPr="0039377A" w:rsidRDefault="0039377A" w:rsidP="0039377A">
            <w:pPr>
              <w:spacing w:before="60" w:after="60"/>
              <w:rPr>
                <w:i/>
                <w:iCs/>
              </w:rPr>
            </w:pPr>
            <w:r w:rsidRPr="0039377A">
              <w:rPr>
                <w:i/>
                <w:iCs/>
              </w:rPr>
              <w:t>Project title, a brief description of the project including location, scope of work, start and completion date, total or capital budget, project owner, and key project challenges.</w:t>
            </w:r>
          </w:p>
        </w:tc>
      </w:tr>
      <w:tr w:rsidR="0039377A" w:rsidRPr="00B31FEF" w14:paraId="65F9506E" w14:textId="77777777" w:rsidTr="00820A37">
        <w:trPr>
          <w:trHeight w:val="360"/>
        </w:trPr>
        <w:tc>
          <w:tcPr>
            <w:tcW w:w="1067" w:type="pct"/>
            <w:tcBorders>
              <w:top w:val="single" w:sz="4" w:space="0" w:color="auto"/>
              <w:bottom w:val="single" w:sz="4" w:space="0" w:color="auto"/>
            </w:tcBorders>
            <w:vAlign w:val="center"/>
          </w:tcPr>
          <w:p w14:paraId="310B5CCA" w14:textId="77777777" w:rsidR="0039377A" w:rsidRPr="00B31FEF" w:rsidRDefault="0039377A">
            <w:pPr>
              <w:spacing w:before="60" w:after="60"/>
              <w:ind w:left="1"/>
            </w:pPr>
            <w:r>
              <w:rPr>
                <w:b/>
                <w:bCs/>
              </w:rPr>
              <w:t>Description</w:t>
            </w:r>
            <w:r w:rsidRPr="00B31FEF">
              <w:rPr>
                <w:b/>
                <w:bCs/>
              </w:rPr>
              <w:t xml:space="preserve"> of project </w:t>
            </w:r>
          </w:p>
        </w:tc>
        <w:tc>
          <w:tcPr>
            <w:tcW w:w="3933" w:type="pct"/>
            <w:tcBorders>
              <w:top w:val="single" w:sz="4" w:space="0" w:color="auto"/>
              <w:bottom w:val="single" w:sz="4" w:space="0" w:color="auto"/>
            </w:tcBorders>
            <w:shd w:val="clear" w:color="auto" w:fill="F2F2F2" w:themeFill="background1" w:themeFillShade="F2"/>
          </w:tcPr>
          <w:p w14:paraId="1BF375C2" w14:textId="77777777" w:rsidR="0039377A" w:rsidRPr="0039377A" w:rsidRDefault="0039377A" w:rsidP="0039377A">
            <w:pPr>
              <w:spacing w:before="60" w:after="60"/>
              <w:rPr>
                <w:i/>
                <w:iCs/>
              </w:rPr>
            </w:pPr>
            <w:r w:rsidRPr="0039377A">
              <w:rPr>
                <w:i/>
                <w:iCs/>
              </w:rPr>
              <w:t>A brief description of the project including procurement model, location, scope of work, start and completion date, total or capital budget, project owner, and key project challenges.</w:t>
            </w:r>
          </w:p>
        </w:tc>
      </w:tr>
      <w:tr w:rsidR="0039377A" w:rsidRPr="00B31FEF" w14:paraId="5FCD4FF3" w14:textId="77777777" w:rsidTr="00820A37">
        <w:trPr>
          <w:trHeight w:val="360"/>
        </w:trPr>
        <w:tc>
          <w:tcPr>
            <w:tcW w:w="1067" w:type="pct"/>
            <w:tcBorders>
              <w:top w:val="single" w:sz="4" w:space="0" w:color="auto"/>
              <w:bottom w:val="single" w:sz="4" w:space="0" w:color="auto"/>
            </w:tcBorders>
          </w:tcPr>
          <w:p w14:paraId="288F6FF4" w14:textId="53E162ED" w:rsidR="0039377A" w:rsidRPr="00B31FEF" w:rsidRDefault="0039377A" w:rsidP="0039377A">
            <w:pPr>
              <w:spacing w:before="60" w:after="60"/>
              <w:ind w:left="1"/>
            </w:pPr>
            <w:r w:rsidRPr="00943E7A">
              <w:rPr>
                <w:b/>
                <w:szCs w:val="20"/>
              </w:rPr>
              <w:t>Role</w:t>
            </w:r>
          </w:p>
        </w:tc>
        <w:tc>
          <w:tcPr>
            <w:tcW w:w="3933" w:type="pct"/>
            <w:tcBorders>
              <w:top w:val="single" w:sz="4" w:space="0" w:color="auto"/>
              <w:bottom w:val="single" w:sz="4" w:space="0" w:color="auto"/>
            </w:tcBorders>
            <w:shd w:val="clear" w:color="auto" w:fill="F2F2F2" w:themeFill="background1" w:themeFillShade="F2"/>
          </w:tcPr>
          <w:p w14:paraId="21C6B9A9" w14:textId="0C757A9C" w:rsidR="0039377A" w:rsidRPr="0039377A" w:rsidRDefault="0039377A" w:rsidP="0039377A">
            <w:pPr>
              <w:spacing w:before="60" w:after="60"/>
              <w:rPr>
                <w:i/>
                <w:iCs/>
              </w:rPr>
            </w:pPr>
            <w:r w:rsidRPr="0039377A">
              <w:rPr>
                <w:i/>
                <w:iCs/>
              </w:rPr>
              <w:t>The Key Individual’s roles / titles on the cited project, a brief summary of the person’s specific roles and responsibilities, reporting relationships, and the estimated total time spent in each role on that project, and any additional information that demonstrates their relevant experience and ability.</w:t>
            </w:r>
          </w:p>
        </w:tc>
      </w:tr>
      <w:tr w:rsidR="0039377A" w:rsidRPr="00B31FEF" w14:paraId="4CA6954C" w14:textId="77777777" w:rsidTr="00820A37">
        <w:trPr>
          <w:trHeight w:val="360"/>
        </w:trPr>
        <w:tc>
          <w:tcPr>
            <w:tcW w:w="1067" w:type="pct"/>
            <w:tcBorders>
              <w:top w:val="single" w:sz="4" w:space="0" w:color="auto"/>
              <w:bottom w:val="single" w:sz="4" w:space="0" w:color="auto"/>
            </w:tcBorders>
          </w:tcPr>
          <w:p w14:paraId="62810906" w14:textId="4B5ADB4B" w:rsidR="0039377A" w:rsidRDefault="0039377A" w:rsidP="0039377A">
            <w:pPr>
              <w:spacing w:before="60" w:after="60"/>
              <w:ind w:left="1"/>
              <w:rPr>
                <w:b/>
                <w:bCs/>
              </w:rPr>
            </w:pPr>
            <w:r w:rsidRPr="00943E7A">
              <w:rPr>
                <w:b/>
                <w:szCs w:val="20"/>
              </w:rPr>
              <w:t>Relevance</w:t>
            </w:r>
          </w:p>
        </w:tc>
        <w:tc>
          <w:tcPr>
            <w:tcW w:w="3933" w:type="pct"/>
            <w:tcBorders>
              <w:top w:val="single" w:sz="4" w:space="0" w:color="auto"/>
              <w:bottom w:val="single" w:sz="4" w:space="0" w:color="auto"/>
            </w:tcBorders>
            <w:shd w:val="clear" w:color="auto" w:fill="F2F2F2" w:themeFill="background1" w:themeFillShade="F2"/>
          </w:tcPr>
          <w:p w14:paraId="0B440CAA" w14:textId="29116DBC" w:rsidR="0039377A" w:rsidRPr="0039377A" w:rsidRDefault="0039377A" w:rsidP="0039377A">
            <w:pPr>
              <w:spacing w:before="60" w:after="60"/>
              <w:rPr>
                <w:i/>
                <w:iCs/>
              </w:rPr>
            </w:pPr>
            <w:r w:rsidRPr="0039377A">
              <w:rPr>
                <w:i/>
                <w:iCs/>
              </w:rPr>
              <w:t>Describe how the Key Individual’s experience on the cited project is relevant to the anticipated role and responsibility of the Key Individual on the Project.</w:t>
            </w:r>
          </w:p>
        </w:tc>
      </w:tr>
      <w:tr w:rsidR="0039377A" w:rsidRPr="00B31FEF" w14:paraId="70173A6A" w14:textId="77777777" w:rsidTr="00820A37">
        <w:trPr>
          <w:trHeight w:val="1049"/>
        </w:trPr>
        <w:tc>
          <w:tcPr>
            <w:tcW w:w="1067" w:type="pct"/>
            <w:tcBorders>
              <w:top w:val="single" w:sz="4" w:space="0" w:color="auto"/>
              <w:bottom w:val="single" w:sz="4" w:space="0" w:color="auto"/>
            </w:tcBorders>
          </w:tcPr>
          <w:p w14:paraId="2DBA5FA6" w14:textId="15D215AB" w:rsidR="0039377A" w:rsidRPr="00B31FEF" w:rsidRDefault="0039377A" w:rsidP="0039377A">
            <w:pPr>
              <w:ind w:left="1"/>
            </w:pPr>
            <w:r w:rsidRPr="00943E7A">
              <w:rPr>
                <w:b/>
                <w:szCs w:val="20"/>
              </w:rPr>
              <w:t>Reference contact details</w:t>
            </w:r>
          </w:p>
        </w:tc>
        <w:tc>
          <w:tcPr>
            <w:tcW w:w="3933" w:type="pct"/>
            <w:tcBorders>
              <w:top w:val="single" w:sz="4" w:space="0" w:color="auto"/>
              <w:bottom w:val="single" w:sz="4" w:space="0" w:color="auto"/>
            </w:tcBorders>
            <w:shd w:val="clear" w:color="auto" w:fill="F2F2F2" w:themeFill="background1" w:themeFillShade="F2"/>
          </w:tcPr>
          <w:p w14:paraId="329A05C4" w14:textId="6FB92926" w:rsidR="0039377A" w:rsidRDefault="0039377A" w:rsidP="0039377A">
            <w:pPr>
              <w:rPr>
                <w:i/>
                <w:iCs/>
              </w:rPr>
            </w:pPr>
            <w:r w:rsidRPr="0039377A">
              <w:rPr>
                <w:i/>
                <w:iCs/>
              </w:rPr>
              <w:t xml:space="preserve">Key client contacts (individuals), including name, title, role, telephone numbers, email addresses, mailing address and preferred language of correspondence. </w:t>
            </w:r>
          </w:p>
          <w:p w14:paraId="24E67EB7" w14:textId="77777777" w:rsidR="0039377A" w:rsidRPr="0039377A" w:rsidRDefault="0039377A" w:rsidP="0039377A">
            <w:pPr>
              <w:rPr>
                <w:i/>
                <w:iCs/>
              </w:rPr>
            </w:pPr>
          </w:p>
          <w:p w14:paraId="71F5AC39" w14:textId="77777777" w:rsidR="0039377A" w:rsidRDefault="0039377A" w:rsidP="0039377A">
            <w:pPr>
              <w:rPr>
                <w:i/>
                <w:iCs/>
              </w:rPr>
            </w:pPr>
            <w:r w:rsidRPr="0039377A">
              <w:rPr>
                <w:i/>
                <w:iCs/>
              </w:rPr>
              <w:t>By providing this information you are authorizing the Province or the Province’s representatives to contact these individuals for all purposes, including gathering information and documentation, in connection with this RFQ.</w:t>
            </w:r>
          </w:p>
          <w:p w14:paraId="30288BCF" w14:textId="77777777" w:rsidR="0039377A" w:rsidRPr="0039377A" w:rsidRDefault="0039377A" w:rsidP="0039377A">
            <w:pPr>
              <w:rPr>
                <w:i/>
                <w:iCs/>
              </w:rPr>
            </w:pPr>
          </w:p>
          <w:p w14:paraId="61F43161" w14:textId="78DD0422" w:rsidR="0039377A" w:rsidRPr="0039377A" w:rsidRDefault="0039377A" w:rsidP="0039377A">
            <w:pPr>
              <w:rPr>
                <w:i/>
                <w:iCs/>
              </w:rPr>
            </w:pPr>
            <w:r w:rsidRPr="0039377A">
              <w:rPr>
                <w:i/>
                <w:iCs/>
              </w:rPr>
              <w:t>Confirm that each reference contact is aware their name is being provided and is willing to provide a reference to the Province.</w:t>
            </w:r>
          </w:p>
        </w:tc>
      </w:tr>
    </w:tbl>
    <w:p w14:paraId="42B270C6" w14:textId="77777777" w:rsidR="006B08D4" w:rsidRPr="00DC7335" w:rsidRDefault="006B08D4" w:rsidP="00F8093E"/>
    <w:p w14:paraId="2E1A6E62" w14:textId="77777777" w:rsidR="00E42CAF" w:rsidRDefault="00E42CAF" w:rsidP="00081D58">
      <w:pPr>
        <w:pStyle w:val="BodyText"/>
        <w:ind w:left="810" w:hanging="810"/>
        <w:rPr>
          <w:rFonts w:cs="Arial"/>
          <w:szCs w:val="20"/>
        </w:rPr>
        <w:sectPr w:rsidR="00E42CAF" w:rsidSect="009074DF">
          <w:pgSz w:w="15840" w:h="12240" w:orient="landscape"/>
          <w:pgMar w:top="1440" w:right="1440" w:bottom="1800" w:left="1440" w:header="708" w:footer="491" w:gutter="0"/>
          <w:cols w:space="708"/>
          <w:docGrid w:linePitch="360"/>
        </w:sectPr>
      </w:pPr>
    </w:p>
    <w:p w14:paraId="521C1096" w14:textId="0D245383" w:rsidR="00E42CAF" w:rsidRPr="00D833BC" w:rsidRDefault="00E42CAF" w:rsidP="00EA6906">
      <w:pPr>
        <w:pStyle w:val="AppendixTitle"/>
      </w:pPr>
      <w:bookmarkStart w:id="227" w:name="_Toc141803894"/>
      <w:r w:rsidRPr="47D3C75A">
        <w:lastRenderedPageBreak/>
        <w:t>A</w:t>
      </w:r>
      <w:r w:rsidR="0039377A">
        <w:t>PPENDIX</w:t>
      </w:r>
      <w:r w:rsidRPr="47D3C75A">
        <w:t xml:space="preserve"> B – Receipt Confirmation </w:t>
      </w:r>
      <w:r w:rsidRPr="00D83184">
        <w:t>Form</w:t>
      </w:r>
      <w:bookmarkEnd w:id="227"/>
    </w:p>
    <w:p w14:paraId="17E238DB" w14:textId="77777777" w:rsidR="0039377A" w:rsidRPr="00362169" w:rsidRDefault="0039377A" w:rsidP="0039377A">
      <w:pPr>
        <w:jc w:val="center"/>
      </w:pPr>
      <w:bookmarkStart w:id="228" w:name="_Toc120685670"/>
      <w:bookmarkStart w:id="229" w:name="_Toc120720553"/>
      <w:r w:rsidRPr="00EA6906">
        <w:rPr>
          <w:highlight w:val="yellow"/>
        </w:rPr>
        <w:t>(To be submitted by the Respondent Representative)</w:t>
      </w:r>
    </w:p>
    <w:p w14:paraId="5CABDDEF" w14:textId="77777777" w:rsidR="0039377A" w:rsidRDefault="0039377A" w:rsidP="0039377A"/>
    <w:p w14:paraId="486DF264" w14:textId="77777777" w:rsidR="0039377A" w:rsidRPr="00362169" w:rsidRDefault="0039377A" w:rsidP="0039377A">
      <w:pPr>
        <w:jc w:val="center"/>
        <w:rPr>
          <w:rStyle w:val="Strong"/>
        </w:rPr>
      </w:pPr>
      <w:r w:rsidRPr="00362169">
        <w:rPr>
          <w:rStyle w:val="Strong"/>
        </w:rPr>
        <w:t>Request for Qualifications</w:t>
      </w:r>
    </w:p>
    <w:p w14:paraId="3CF8B4A1" w14:textId="5D333C29" w:rsidR="0039377A" w:rsidRPr="00362169" w:rsidRDefault="0039377A" w:rsidP="0039377A">
      <w:pPr>
        <w:jc w:val="center"/>
        <w:rPr>
          <w:rStyle w:val="Strong"/>
        </w:rPr>
      </w:pPr>
      <w:r>
        <w:rPr>
          <w:rStyle w:val="Strong"/>
        </w:rPr>
        <w:t>Highway 1 – Jumping Creek to MacDonald Snowshed Project</w:t>
      </w:r>
    </w:p>
    <w:p w14:paraId="2C365736" w14:textId="77777777" w:rsidR="0039377A" w:rsidRPr="00362169" w:rsidRDefault="0039377A" w:rsidP="0039377A"/>
    <w:p w14:paraId="3BBC7A79" w14:textId="77777777" w:rsidR="0039377A" w:rsidRDefault="0039377A" w:rsidP="0039377A">
      <w:r w:rsidRPr="00362169">
        <w:t>To receive any further distributed information about this Request for Qualifications, please execute and email both pages of this Receipt Confirmation Form as soon as possible to:</w:t>
      </w:r>
    </w:p>
    <w:p w14:paraId="48B35537" w14:textId="77777777" w:rsidR="0039377A" w:rsidRPr="00362169" w:rsidRDefault="0039377A" w:rsidP="0039377A"/>
    <w:p w14:paraId="22D8EFFB" w14:textId="77777777" w:rsidR="0039377A" w:rsidRPr="00245697" w:rsidRDefault="0039377A" w:rsidP="0039377A">
      <w:pPr>
        <w:jc w:val="center"/>
        <w:rPr>
          <w:rStyle w:val="Strong"/>
        </w:rPr>
      </w:pPr>
      <w:r w:rsidRPr="00245697">
        <w:rPr>
          <w:rStyle w:val="Strong"/>
        </w:rPr>
        <w:t xml:space="preserve">Contact Person </w:t>
      </w:r>
    </w:p>
    <w:p w14:paraId="777B3138" w14:textId="77777777" w:rsidR="0039377A" w:rsidRPr="00245697" w:rsidRDefault="0039377A" w:rsidP="0039377A">
      <w:pPr>
        <w:jc w:val="center"/>
        <w:rPr>
          <w:rStyle w:val="Strong"/>
        </w:rPr>
      </w:pPr>
    </w:p>
    <w:p w14:paraId="4C1C24A8" w14:textId="183FB7AA" w:rsidR="0039377A" w:rsidRPr="00245697" w:rsidRDefault="0039377A" w:rsidP="0039377A">
      <w:pPr>
        <w:jc w:val="center"/>
        <w:rPr>
          <w:lang w:val="fr-FR"/>
        </w:rPr>
      </w:pPr>
      <w:r w:rsidRPr="00245697">
        <w:rPr>
          <w:lang w:val="fr-FR"/>
        </w:rPr>
        <w:t xml:space="preserve">Email: </w:t>
      </w:r>
      <w:r>
        <w:rPr>
          <w:lang w:val="fr-FR"/>
        </w:rPr>
        <w:t>JCM.Contact@gov.bc.ca</w:t>
      </w:r>
    </w:p>
    <w:p w14:paraId="6EB72FD9" w14:textId="77777777" w:rsidR="0039377A" w:rsidRPr="00245697" w:rsidRDefault="0039377A" w:rsidP="0039377A">
      <w:pPr>
        <w:rPr>
          <w:lang w:val="fr-FR"/>
        </w:rPr>
      </w:pPr>
    </w:p>
    <w:p w14:paraId="04B38A7A" w14:textId="77777777" w:rsidR="0039377A" w:rsidRPr="00362169" w:rsidRDefault="0039377A" w:rsidP="0039377A">
      <w:pPr>
        <w:rPr>
          <w:rStyle w:val="Strong"/>
        </w:rPr>
      </w:pPr>
      <w:r w:rsidRPr="00362169">
        <w:rPr>
          <w:rStyle w:val="Strong"/>
        </w:rPr>
        <w:t>Respondent Contact Information</w:t>
      </w:r>
    </w:p>
    <w:tbl>
      <w:tblPr>
        <w:tblW w:w="0" w:type="auto"/>
        <w:tblLayout w:type="fixed"/>
        <w:tblLook w:val="04A0" w:firstRow="1" w:lastRow="0" w:firstColumn="1" w:lastColumn="0" w:noHBand="0" w:noVBand="1"/>
      </w:tblPr>
      <w:tblGrid>
        <w:gridCol w:w="1080"/>
        <w:gridCol w:w="820"/>
        <w:gridCol w:w="80"/>
        <w:gridCol w:w="540"/>
        <w:gridCol w:w="2188"/>
        <w:gridCol w:w="1160"/>
        <w:gridCol w:w="211"/>
        <w:gridCol w:w="761"/>
        <w:gridCol w:w="2520"/>
      </w:tblGrid>
      <w:tr w:rsidR="0039377A" w:rsidRPr="00362169" w14:paraId="7F795B01" w14:textId="77777777" w:rsidTr="000F7B15">
        <w:trPr>
          <w:trHeight w:val="576"/>
        </w:trPr>
        <w:tc>
          <w:tcPr>
            <w:tcW w:w="2520" w:type="dxa"/>
            <w:gridSpan w:val="4"/>
            <w:shd w:val="clear" w:color="auto" w:fill="FFFFFF"/>
            <w:tcMar>
              <w:left w:w="0" w:type="dxa"/>
              <w:right w:w="115" w:type="dxa"/>
            </w:tcMar>
            <w:vAlign w:val="bottom"/>
          </w:tcPr>
          <w:p w14:paraId="76D41A7F" w14:textId="77777777" w:rsidR="0039377A" w:rsidRPr="00362169" w:rsidRDefault="0039377A">
            <w:r w:rsidRPr="00362169">
              <w:t>Name of Respondent:</w:t>
            </w:r>
          </w:p>
        </w:tc>
        <w:tc>
          <w:tcPr>
            <w:tcW w:w="6840" w:type="dxa"/>
            <w:gridSpan w:val="5"/>
            <w:tcBorders>
              <w:bottom w:val="single" w:sz="12" w:space="0" w:color="auto"/>
            </w:tcBorders>
            <w:shd w:val="clear" w:color="auto" w:fill="FFFFFF"/>
            <w:tcMar>
              <w:left w:w="0" w:type="dxa"/>
              <w:right w:w="115" w:type="dxa"/>
            </w:tcMar>
            <w:vAlign w:val="bottom"/>
          </w:tcPr>
          <w:p w14:paraId="42097279" w14:textId="77777777" w:rsidR="0039377A" w:rsidRPr="00362169" w:rsidRDefault="0039377A"/>
        </w:tc>
      </w:tr>
      <w:tr w:rsidR="0039377A" w:rsidRPr="00362169" w14:paraId="47503B34" w14:textId="77777777" w:rsidTr="000F7B15">
        <w:trPr>
          <w:trHeight w:val="144"/>
        </w:trPr>
        <w:tc>
          <w:tcPr>
            <w:tcW w:w="2520" w:type="dxa"/>
            <w:gridSpan w:val="4"/>
            <w:tcMar>
              <w:left w:w="0" w:type="dxa"/>
              <w:right w:w="115" w:type="dxa"/>
            </w:tcMar>
            <w:vAlign w:val="bottom"/>
          </w:tcPr>
          <w:p w14:paraId="6DA52767" w14:textId="77777777" w:rsidR="0039377A" w:rsidRPr="00362169" w:rsidRDefault="0039377A"/>
        </w:tc>
        <w:tc>
          <w:tcPr>
            <w:tcW w:w="6840" w:type="dxa"/>
            <w:gridSpan w:val="5"/>
            <w:tcBorders>
              <w:top w:val="single" w:sz="12" w:space="0" w:color="auto"/>
              <w:left w:val="nil"/>
            </w:tcBorders>
            <w:tcMar>
              <w:left w:w="0" w:type="dxa"/>
              <w:right w:w="115" w:type="dxa"/>
            </w:tcMar>
            <w:vAlign w:val="bottom"/>
          </w:tcPr>
          <w:p w14:paraId="73E585F0" w14:textId="77777777" w:rsidR="0039377A" w:rsidRPr="00362169" w:rsidRDefault="0039377A"/>
        </w:tc>
      </w:tr>
      <w:tr w:rsidR="0039377A" w:rsidRPr="00362169" w14:paraId="77880BE7" w14:textId="77777777" w:rsidTr="000F7B15">
        <w:trPr>
          <w:trHeight w:val="576"/>
        </w:trPr>
        <w:tc>
          <w:tcPr>
            <w:tcW w:w="1080" w:type="dxa"/>
            <w:tcMar>
              <w:left w:w="0" w:type="dxa"/>
              <w:right w:w="115" w:type="dxa"/>
            </w:tcMar>
            <w:vAlign w:val="bottom"/>
          </w:tcPr>
          <w:p w14:paraId="6BFC0CD5" w14:textId="77777777" w:rsidR="0039377A" w:rsidRPr="00362169" w:rsidRDefault="0039377A">
            <w:r w:rsidRPr="00362169">
              <w:t>Street Address:</w:t>
            </w:r>
          </w:p>
        </w:tc>
        <w:tc>
          <w:tcPr>
            <w:tcW w:w="8280" w:type="dxa"/>
            <w:gridSpan w:val="8"/>
            <w:tcBorders>
              <w:bottom w:val="single" w:sz="12" w:space="0" w:color="auto"/>
            </w:tcBorders>
            <w:tcMar>
              <w:left w:w="0" w:type="dxa"/>
              <w:right w:w="115" w:type="dxa"/>
            </w:tcMar>
            <w:vAlign w:val="bottom"/>
          </w:tcPr>
          <w:p w14:paraId="3F854A81" w14:textId="021C0B51" w:rsidR="0039377A" w:rsidRPr="00362169" w:rsidRDefault="0039377A"/>
        </w:tc>
      </w:tr>
      <w:tr w:rsidR="0039377A" w:rsidRPr="00362169" w14:paraId="5A2FE1E1" w14:textId="77777777" w:rsidTr="000F7B15">
        <w:trPr>
          <w:trHeight w:val="144"/>
        </w:trPr>
        <w:tc>
          <w:tcPr>
            <w:tcW w:w="1080" w:type="dxa"/>
            <w:tcMar>
              <w:left w:w="0" w:type="dxa"/>
              <w:right w:w="115" w:type="dxa"/>
            </w:tcMar>
            <w:vAlign w:val="bottom"/>
          </w:tcPr>
          <w:p w14:paraId="393DA357" w14:textId="77777777" w:rsidR="0039377A" w:rsidRPr="00362169" w:rsidRDefault="0039377A"/>
        </w:tc>
        <w:tc>
          <w:tcPr>
            <w:tcW w:w="8280" w:type="dxa"/>
            <w:gridSpan w:val="8"/>
            <w:tcBorders>
              <w:top w:val="single" w:sz="12" w:space="0" w:color="auto"/>
              <w:left w:val="nil"/>
            </w:tcBorders>
            <w:tcMar>
              <w:left w:w="0" w:type="dxa"/>
              <w:right w:w="115" w:type="dxa"/>
            </w:tcMar>
            <w:vAlign w:val="bottom"/>
          </w:tcPr>
          <w:p w14:paraId="0CB0155A" w14:textId="77777777" w:rsidR="0039377A" w:rsidRPr="00362169" w:rsidRDefault="0039377A"/>
        </w:tc>
      </w:tr>
      <w:tr w:rsidR="0039377A" w:rsidRPr="00362169" w14:paraId="623C12BF" w14:textId="77777777" w:rsidTr="000F7B15">
        <w:trPr>
          <w:trHeight w:val="576"/>
        </w:trPr>
        <w:tc>
          <w:tcPr>
            <w:tcW w:w="1080" w:type="dxa"/>
            <w:tcMar>
              <w:left w:w="0" w:type="dxa"/>
              <w:right w:w="115" w:type="dxa"/>
            </w:tcMar>
            <w:vAlign w:val="bottom"/>
          </w:tcPr>
          <w:p w14:paraId="79F959D0" w14:textId="77777777" w:rsidR="0039377A" w:rsidRPr="00362169" w:rsidRDefault="0039377A">
            <w:r w:rsidRPr="00362169">
              <w:t>City:</w:t>
            </w:r>
          </w:p>
        </w:tc>
        <w:tc>
          <w:tcPr>
            <w:tcW w:w="3628" w:type="dxa"/>
            <w:gridSpan w:val="4"/>
            <w:tcBorders>
              <w:left w:val="nil"/>
              <w:bottom w:val="single" w:sz="12" w:space="0" w:color="auto"/>
            </w:tcBorders>
            <w:tcMar>
              <w:left w:w="0" w:type="dxa"/>
              <w:right w:w="115" w:type="dxa"/>
            </w:tcMar>
            <w:vAlign w:val="bottom"/>
          </w:tcPr>
          <w:p w14:paraId="6DF78209" w14:textId="77777777" w:rsidR="0039377A" w:rsidRPr="00362169" w:rsidRDefault="0039377A"/>
        </w:tc>
        <w:tc>
          <w:tcPr>
            <w:tcW w:w="2132" w:type="dxa"/>
            <w:gridSpan w:val="3"/>
            <w:tcBorders>
              <w:left w:val="nil"/>
            </w:tcBorders>
            <w:tcMar>
              <w:left w:w="0" w:type="dxa"/>
              <w:right w:w="115" w:type="dxa"/>
            </w:tcMar>
            <w:vAlign w:val="bottom"/>
          </w:tcPr>
          <w:p w14:paraId="4B448EAD" w14:textId="77777777" w:rsidR="0039377A" w:rsidRPr="00362169" w:rsidRDefault="0039377A">
            <w:r w:rsidRPr="00362169">
              <w:t xml:space="preserve"> Postal/Zip Code:</w:t>
            </w:r>
          </w:p>
        </w:tc>
        <w:tc>
          <w:tcPr>
            <w:tcW w:w="2520" w:type="dxa"/>
            <w:tcBorders>
              <w:left w:val="nil"/>
              <w:bottom w:val="single" w:sz="12" w:space="0" w:color="auto"/>
            </w:tcBorders>
            <w:tcMar>
              <w:left w:w="0" w:type="dxa"/>
              <w:right w:w="115" w:type="dxa"/>
            </w:tcMar>
            <w:vAlign w:val="bottom"/>
          </w:tcPr>
          <w:p w14:paraId="202262FC" w14:textId="77777777" w:rsidR="0039377A" w:rsidRPr="00362169" w:rsidRDefault="0039377A"/>
        </w:tc>
      </w:tr>
      <w:tr w:rsidR="0039377A" w:rsidRPr="00362169" w14:paraId="04BC2269" w14:textId="77777777" w:rsidTr="000F7B15">
        <w:trPr>
          <w:trHeight w:val="144"/>
        </w:trPr>
        <w:tc>
          <w:tcPr>
            <w:tcW w:w="1080" w:type="dxa"/>
            <w:tcMar>
              <w:left w:w="0" w:type="dxa"/>
              <w:right w:w="115" w:type="dxa"/>
            </w:tcMar>
            <w:vAlign w:val="bottom"/>
          </w:tcPr>
          <w:p w14:paraId="35A801E1" w14:textId="77777777" w:rsidR="0039377A" w:rsidRPr="00362169" w:rsidRDefault="0039377A"/>
        </w:tc>
        <w:tc>
          <w:tcPr>
            <w:tcW w:w="3628" w:type="dxa"/>
            <w:gridSpan w:val="4"/>
            <w:tcBorders>
              <w:top w:val="single" w:sz="12" w:space="0" w:color="auto"/>
              <w:left w:val="nil"/>
            </w:tcBorders>
            <w:tcMar>
              <w:left w:w="0" w:type="dxa"/>
              <w:right w:w="115" w:type="dxa"/>
            </w:tcMar>
            <w:vAlign w:val="bottom"/>
          </w:tcPr>
          <w:p w14:paraId="095CDC13" w14:textId="77777777" w:rsidR="0039377A" w:rsidRPr="00362169" w:rsidRDefault="0039377A"/>
        </w:tc>
        <w:tc>
          <w:tcPr>
            <w:tcW w:w="2132" w:type="dxa"/>
            <w:gridSpan w:val="3"/>
            <w:tcBorders>
              <w:left w:val="nil"/>
            </w:tcBorders>
            <w:tcMar>
              <w:left w:w="0" w:type="dxa"/>
              <w:right w:w="115" w:type="dxa"/>
            </w:tcMar>
            <w:vAlign w:val="bottom"/>
          </w:tcPr>
          <w:p w14:paraId="4A737561" w14:textId="77777777" w:rsidR="0039377A" w:rsidRPr="00362169" w:rsidRDefault="0039377A"/>
        </w:tc>
        <w:tc>
          <w:tcPr>
            <w:tcW w:w="2520" w:type="dxa"/>
            <w:tcBorders>
              <w:top w:val="single" w:sz="12" w:space="0" w:color="auto"/>
              <w:left w:val="nil"/>
            </w:tcBorders>
            <w:tcMar>
              <w:left w:w="0" w:type="dxa"/>
              <w:right w:w="115" w:type="dxa"/>
            </w:tcMar>
            <w:vAlign w:val="bottom"/>
          </w:tcPr>
          <w:p w14:paraId="4A6AF815" w14:textId="77777777" w:rsidR="0039377A" w:rsidRPr="00362169" w:rsidRDefault="0039377A"/>
        </w:tc>
      </w:tr>
      <w:tr w:rsidR="0039377A" w:rsidRPr="00362169" w14:paraId="169BF771" w14:textId="77777777" w:rsidTr="000F7B15">
        <w:trPr>
          <w:trHeight w:val="576"/>
        </w:trPr>
        <w:tc>
          <w:tcPr>
            <w:tcW w:w="1080" w:type="dxa"/>
            <w:tcMar>
              <w:left w:w="0" w:type="dxa"/>
              <w:right w:w="115" w:type="dxa"/>
            </w:tcMar>
            <w:vAlign w:val="bottom"/>
          </w:tcPr>
          <w:p w14:paraId="4080D562" w14:textId="77777777" w:rsidR="0039377A" w:rsidRPr="00362169" w:rsidRDefault="0039377A">
            <w:r w:rsidRPr="00362169">
              <w:t>Province/State:</w:t>
            </w:r>
          </w:p>
        </w:tc>
        <w:tc>
          <w:tcPr>
            <w:tcW w:w="3628" w:type="dxa"/>
            <w:gridSpan w:val="4"/>
            <w:tcBorders>
              <w:left w:val="nil"/>
              <w:bottom w:val="single" w:sz="12" w:space="0" w:color="auto"/>
            </w:tcBorders>
            <w:tcMar>
              <w:left w:w="0" w:type="dxa"/>
              <w:right w:w="115" w:type="dxa"/>
            </w:tcMar>
            <w:vAlign w:val="bottom"/>
          </w:tcPr>
          <w:p w14:paraId="2986F622" w14:textId="77777777" w:rsidR="0039377A" w:rsidRPr="00362169" w:rsidRDefault="0039377A"/>
        </w:tc>
        <w:tc>
          <w:tcPr>
            <w:tcW w:w="1160" w:type="dxa"/>
            <w:tcBorders>
              <w:left w:val="nil"/>
            </w:tcBorders>
            <w:tcMar>
              <w:left w:w="0" w:type="dxa"/>
              <w:right w:w="115" w:type="dxa"/>
            </w:tcMar>
            <w:vAlign w:val="bottom"/>
          </w:tcPr>
          <w:p w14:paraId="399D2E8C" w14:textId="77777777" w:rsidR="0039377A" w:rsidRPr="00362169" w:rsidRDefault="0039377A">
            <w:r w:rsidRPr="00362169">
              <w:t>Country:</w:t>
            </w:r>
          </w:p>
        </w:tc>
        <w:tc>
          <w:tcPr>
            <w:tcW w:w="3492" w:type="dxa"/>
            <w:gridSpan w:val="3"/>
            <w:tcBorders>
              <w:left w:val="nil"/>
              <w:bottom w:val="single" w:sz="12" w:space="0" w:color="auto"/>
            </w:tcBorders>
            <w:tcMar>
              <w:left w:w="0" w:type="dxa"/>
              <w:right w:w="115" w:type="dxa"/>
            </w:tcMar>
            <w:vAlign w:val="bottom"/>
          </w:tcPr>
          <w:p w14:paraId="5E0F938A" w14:textId="77777777" w:rsidR="0039377A" w:rsidRPr="00362169" w:rsidRDefault="0039377A"/>
        </w:tc>
      </w:tr>
      <w:tr w:rsidR="0039377A" w:rsidRPr="00362169" w14:paraId="472569BC" w14:textId="77777777" w:rsidTr="000F7B15">
        <w:trPr>
          <w:trHeight w:val="144"/>
        </w:trPr>
        <w:tc>
          <w:tcPr>
            <w:tcW w:w="1080" w:type="dxa"/>
            <w:tcMar>
              <w:left w:w="0" w:type="dxa"/>
              <w:right w:w="115" w:type="dxa"/>
            </w:tcMar>
            <w:vAlign w:val="bottom"/>
          </w:tcPr>
          <w:p w14:paraId="78706983" w14:textId="77777777" w:rsidR="0039377A" w:rsidRPr="00362169" w:rsidRDefault="0039377A"/>
        </w:tc>
        <w:tc>
          <w:tcPr>
            <w:tcW w:w="3628" w:type="dxa"/>
            <w:gridSpan w:val="4"/>
            <w:tcBorders>
              <w:top w:val="single" w:sz="12" w:space="0" w:color="auto"/>
              <w:left w:val="nil"/>
            </w:tcBorders>
            <w:tcMar>
              <w:left w:w="0" w:type="dxa"/>
              <w:right w:w="115" w:type="dxa"/>
            </w:tcMar>
            <w:vAlign w:val="bottom"/>
          </w:tcPr>
          <w:p w14:paraId="0B8CC107" w14:textId="77777777" w:rsidR="0039377A" w:rsidRPr="00362169" w:rsidRDefault="0039377A"/>
        </w:tc>
        <w:tc>
          <w:tcPr>
            <w:tcW w:w="1160" w:type="dxa"/>
            <w:vAlign w:val="bottom"/>
          </w:tcPr>
          <w:p w14:paraId="31D5D587" w14:textId="77777777" w:rsidR="0039377A" w:rsidRPr="00362169" w:rsidRDefault="0039377A"/>
        </w:tc>
        <w:tc>
          <w:tcPr>
            <w:tcW w:w="3492" w:type="dxa"/>
            <w:gridSpan w:val="3"/>
            <w:tcBorders>
              <w:top w:val="single" w:sz="12" w:space="0" w:color="auto"/>
              <w:left w:val="nil"/>
            </w:tcBorders>
            <w:vAlign w:val="bottom"/>
          </w:tcPr>
          <w:p w14:paraId="736D676B" w14:textId="77777777" w:rsidR="0039377A" w:rsidRPr="00362169" w:rsidRDefault="0039377A"/>
        </w:tc>
      </w:tr>
      <w:tr w:rsidR="0039377A" w:rsidRPr="00362169" w14:paraId="336385E2" w14:textId="77777777" w:rsidTr="000F7B15">
        <w:trPr>
          <w:trHeight w:val="576"/>
        </w:trPr>
        <w:tc>
          <w:tcPr>
            <w:tcW w:w="1980" w:type="dxa"/>
            <w:gridSpan w:val="3"/>
            <w:tcBorders>
              <w:bottom w:val="single" w:sz="2" w:space="0" w:color="FFFFFF"/>
              <w:right w:val="single" w:sz="2" w:space="0" w:color="FFFFFF"/>
            </w:tcBorders>
            <w:tcMar>
              <w:left w:w="0" w:type="dxa"/>
              <w:right w:w="115" w:type="dxa"/>
            </w:tcMar>
            <w:vAlign w:val="bottom"/>
          </w:tcPr>
          <w:p w14:paraId="01562080" w14:textId="77777777" w:rsidR="0039377A" w:rsidRPr="00362169" w:rsidRDefault="0039377A">
            <w:r w:rsidRPr="00362169">
              <w:t>Mailing Address, if different:</w:t>
            </w:r>
          </w:p>
        </w:tc>
        <w:tc>
          <w:tcPr>
            <w:tcW w:w="7380" w:type="dxa"/>
            <w:gridSpan w:val="6"/>
            <w:tcBorders>
              <w:left w:val="single" w:sz="2" w:space="0" w:color="FFFFFF"/>
              <w:bottom w:val="single" w:sz="12" w:space="0" w:color="auto"/>
            </w:tcBorders>
            <w:tcMar>
              <w:left w:w="0" w:type="dxa"/>
              <w:right w:w="115" w:type="dxa"/>
            </w:tcMar>
            <w:vAlign w:val="bottom"/>
          </w:tcPr>
          <w:p w14:paraId="602981C0" w14:textId="77777777" w:rsidR="0039377A" w:rsidRPr="00362169" w:rsidRDefault="0039377A"/>
        </w:tc>
      </w:tr>
      <w:tr w:rsidR="0039377A" w:rsidRPr="00362169" w14:paraId="55F5C4F6" w14:textId="77777777" w:rsidTr="000F7B15">
        <w:trPr>
          <w:trHeight w:val="144"/>
        </w:trPr>
        <w:tc>
          <w:tcPr>
            <w:tcW w:w="1980" w:type="dxa"/>
            <w:gridSpan w:val="3"/>
            <w:tcBorders>
              <w:top w:val="single" w:sz="2" w:space="0" w:color="FFFFFF"/>
              <w:right w:val="single" w:sz="2" w:space="0" w:color="FFFFFF"/>
            </w:tcBorders>
            <w:tcMar>
              <w:left w:w="0" w:type="dxa"/>
              <w:right w:w="115" w:type="dxa"/>
            </w:tcMar>
            <w:vAlign w:val="bottom"/>
          </w:tcPr>
          <w:p w14:paraId="0C13F9F5" w14:textId="77777777" w:rsidR="0039377A" w:rsidRPr="00362169" w:rsidRDefault="0039377A"/>
        </w:tc>
        <w:tc>
          <w:tcPr>
            <w:tcW w:w="7380" w:type="dxa"/>
            <w:gridSpan w:val="6"/>
            <w:tcBorders>
              <w:top w:val="single" w:sz="12" w:space="0" w:color="auto"/>
              <w:left w:val="single" w:sz="2" w:space="0" w:color="FFFFFF"/>
            </w:tcBorders>
            <w:vAlign w:val="bottom"/>
          </w:tcPr>
          <w:p w14:paraId="7568F116" w14:textId="77777777" w:rsidR="0039377A" w:rsidRPr="00362169" w:rsidRDefault="0039377A"/>
        </w:tc>
      </w:tr>
      <w:tr w:rsidR="0039377A" w:rsidRPr="00362169" w14:paraId="7A3906EC" w14:textId="77777777" w:rsidTr="000F7B15">
        <w:trPr>
          <w:trHeight w:val="576"/>
        </w:trPr>
        <w:tc>
          <w:tcPr>
            <w:tcW w:w="1900" w:type="dxa"/>
            <w:gridSpan w:val="2"/>
            <w:tcMar>
              <w:left w:w="0" w:type="dxa"/>
              <w:right w:w="115" w:type="dxa"/>
            </w:tcMar>
            <w:vAlign w:val="bottom"/>
          </w:tcPr>
          <w:p w14:paraId="509207D4" w14:textId="77777777" w:rsidR="0039377A" w:rsidRPr="00362169" w:rsidRDefault="0039377A">
            <w:r w:rsidRPr="00362169">
              <w:t>Email Address:</w:t>
            </w:r>
          </w:p>
        </w:tc>
        <w:tc>
          <w:tcPr>
            <w:tcW w:w="2808" w:type="dxa"/>
            <w:gridSpan w:val="3"/>
            <w:tcBorders>
              <w:bottom w:val="single" w:sz="12" w:space="0" w:color="auto"/>
              <w:right w:val="single" w:sz="2" w:space="0" w:color="FFFFFF"/>
            </w:tcBorders>
            <w:tcMar>
              <w:left w:w="0" w:type="dxa"/>
              <w:right w:w="115" w:type="dxa"/>
            </w:tcMar>
            <w:vAlign w:val="bottom"/>
          </w:tcPr>
          <w:p w14:paraId="0D433087" w14:textId="77777777" w:rsidR="0039377A" w:rsidRPr="00362169" w:rsidRDefault="0039377A"/>
        </w:tc>
        <w:tc>
          <w:tcPr>
            <w:tcW w:w="1371" w:type="dxa"/>
            <w:gridSpan w:val="2"/>
            <w:tcBorders>
              <w:left w:val="single" w:sz="2" w:space="0" w:color="FFFFFF"/>
            </w:tcBorders>
            <w:tcMar>
              <w:left w:w="0" w:type="dxa"/>
              <w:right w:w="115" w:type="dxa"/>
            </w:tcMar>
            <w:vAlign w:val="bottom"/>
          </w:tcPr>
          <w:p w14:paraId="65A95CB8" w14:textId="77777777" w:rsidR="0039377A" w:rsidRPr="00362169" w:rsidRDefault="0039377A">
            <w:r w:rsidRPr="00362169">
              <w:t>Telephone:</w:t>
            </w:r>
          </w:p>
        </w:tc>
        <w:tc>
          <w:tcPr>
            <w:tcW w:w="3281" w:type="dxa"/>
            <w:gridSpan w:val="2"/>
            <w:tcBorders>
              <w:bottom w:val="single" w:sz="12" w:space="0" w:color="auto"/>
            </w:tcBorders>
            <w:tcMar>
              <w:left w:w="0" w:type="dxa"/>
              <w:right w:w="115" w:type="dxa"/>
            </w:tcMar>
            <w:vAlign w:val="bottom"/>
          </w:tcPr>
          <w:p w14:paraId="2D56E918" w14:textId="77777777" w:rsidR="0039377A" w:rsidRPr="00362169" w:rsidRDefault="0039377A"/>
        </w:tc>
      </w:tr>
      <w:tr w:rsidR="0039377A" w:rsidRPr="00362169" w14:paraId="694E2D0D" w14:textId="77777777" w:rsidTr="000F7B15">
        <w:trPr>
          <w:trHeight w:val="144"/>
        </w:trPr>
        <w:tc>
          <w:tcPr>
            <w:tcW w:w="1900" w:type="dxa"/>
            <w:gridSpan w:val="2"/>
            <w:tcMar>
              <w:left w:w="0" w:type="dxa"/>
              <w:right w:w="115" w:type="dxa"/>
            </w:tcMar>
            <w:vAlign w:val="bottom"/>
          </w:tcPr>
          <w:p w14:paraId="78CB7754" w14:textId="77777777" w:rsidR="0039377A" w:rsidRPr="00362169" w:rsidRDefault="0039377A"/>
        </w:tc>
        <w:tc>
          <w:tcPr>
            <w:tcW w:w="2808" w:type="dxa"/>
            <w:gridSpan w:val="3"/>
            <w:tcBorders>
              <w:top w:val="single" w:sz="12" w:space="0" w:color="auto"/>
            </w:tcBorders>
            <w:tcMar>
              <w:left w:w="0" w:type="dxa"/>
              <w:right w:w="115" w:type="dxa"/>
            </w:tcMar>
            <w:vAlign w:val="bottom"/>
          </w:tcPr>
          <w:p w14:paraId="30ADCB6D" w14:textId="77777777" w:rsidR="0039377A" w:rsidRPr="00362169" w:rsidRDefault="0039377A"/>
        </w:tc>
        <w:tc>
          <w:tcPr>
            <w:tcW w:w="1371" w:type="dxa"/>
            <w:gridSpan w:val="2"/>
            <w:vAlign w:val="bottom"/>
          </w:tcPr>
          <w:p w14:paraId="1661DC75" w14:textId="77777777" w:rsidR="0039377A" w:rsidRPr="00362169" w:rsidRDefault="0039377A"/>
        </w:tc>
        <w:tc>
          <w:tcPr>
            <w:tcW w:w="3281" w:type="dxa"/>
            <w:gridSpan w:val="2"/>
            <w:tcBorders>
              <w:top w:val="single" w:sz="12" w:space="0" w:color="auto"/>
            </w:tcBorders>
            <w:vAlign w:val="bottom"/>
          </w:tcPr>
          <w:p w14:paraId="43532F66" w14:textId="77777777" w:rsidR="0039377A" w:rsidRPr="00362169" w:rsidRDefault="0039377A"/>
        </w:tc>
      </w:tr>
      <w:tr w:rsidR="0039377A" w:rsidRPr="00362169" w14:paraId="21613939" w14:textId="77777777" w:rsidTr="000F7B15">
        <w:trPr>
          <w:trHeight w:val="576"/>
        </w:trPr>
        <w:tc>
          <w:tcPr>
            <w:tcW w:w="1900" w:type="dxa"/>
            <w:gridSpan w:val="2"/>
            <w:tcMar>
              <w:left w:w="0" w:type="dxa"/>
              <w:right w:w="115" w:type="dxa"/>
            </w:tcMar>
            <w:vAlign w:val="bottom"/>
          </w:tcPr>
          <w:p w14:paraId="7723331F" w14:textId="77777777" w:rsidR="0039377A" w:rsidRPr="00362169" w:rsidRDefault="0039377A">
            <w:r>
              <w:t>Respondent Representative</w:t>
            </w:r>
            <w:r w:rsidRPr="00362169">
              <w:t>:</w:t>
            </w:r>
          </w:p>
        </w:tc>
        <w:tc>
          <w:tcPr>
            <w:tcW w:w="7460" w:type="dxa"/>
            <w:gridSpan w:val="7"/>
            <w:tcBorders>
              <w:bottom w:val="single" w:sz="12" w:space="0" w:color="auto"/>
            </w:tcBorders>
            <w:tcMar>
              <w:left w:w="0" w:type="dxa"/>
              <w:right w:w="115" w:type="dxa"/>
            </w:tcMar>
            <w:vAlign w:val="bottom"/>
          </w:tcPr>
          <w:p w14:paraId="1C6D1F94" w14:textId="77777777" w:rsidR="0039377A" w:rsidRPr="00362169" w:rsidRDefault="0039377A"/>
        </w:tc>
      </w:tr>
    </w:tbl>
    <w:p w14:paraId="29DD0BFC" w14:textId="77777777" w:rsidR="0039377A" w:rsidRDefault="0039377A" w:rsidP="0039377A">
      <w:pPr>
        <w:rPr>
          <w:rStyle w:val="Strong"/>
        </w:rPr>
      </w:pPr>
    </w:p>
    <w:p w14:paraId="202198F1" w14:textId="77777777" w:rsidR="0039377A" w:rsidRDefault="0039377A" w:rsidP="0039377A">
      <w:pPr>
        <w:rPr>
          <w:rStyle w:val="Strong"/>
        </w:rPr>
      </w:pPr>
    </w:p>
    <w:p w14:paraId="43F51996" w14:textId="77777777" w:rsidR="0039377A" w:rsidRDefault="0039377A" w:rsidP="0039377A">
      <w:pPr>
        <w:spacing w:after="160" w:line="259" w:lineRule="auto"/>
        <w:rPr>
          <w:rStyle w:val="Strong"/>
        </w:rPr>
      </w:pPr>
      <w:r>
        <w:rPr>
          <w:rStyle w:val="Strong"/>
        </w:rPr>
        <w:br w:type="page"/>
      </w:r>
    </w:p>
    <w:p w14:paraId="581BD023" w14:textId="77777777" w:rsidR="00E42CAF" w:rsidRPr="0039377A" w:rsidRDefault="00E42CAF" w:rsidP="00F8093E">
      <w:pPr>
        <w:rPr>
          <w:b/>
          <w:bCs/>
        </w:rPr>
      </w:pPr>
      <w:r w:rsidRPr="0039377A">
        <w:rPr>
          <w:b/>
          <w:bCs/>
        </w:rPr>
        <w:lastRenderedPageBreak/>
        <w:t>ACKNOWLEDGEMENT OF TERMS OF RFQ AND CONFIDENTIALITY</w:t>
      </w:r>
    </w:p>
    <w:p w14:paraId="3E0CBF1C" w14:textId="77777777" w:rsidR="00E42CAF" w:rsidRDefault="00E42CAF" w:rsidP="00F8093E">
      <w:r w:rsidRPr="47D3C75A">
        <w:t>The undersigned is a duly authorized representative of the Respondent and has full power and authority to represent and act on behalf of the Respondent in any and all matters related to the RFQ, including but not limited to providing clarifications and additional information pursuant to the RFQ.</w:t>
      </w:r>
    </w:p>
    <w:p w14:paraId="3D6E3E30" w14:textId="77777777" w:rsidR="0039377A" w:rsidRPr="00C00BBE" w:rsidRDefault="0039377A" w:rsidP="00F8093E">
      <w:pPr>
        <w:rPr>
          <w:color w:val="000000"/>
        </w:rPr>
      </w:pPr>
    </w:p>
    <w:p w14:paraId="0A0C5A56" w14:textId="77777777" w:rsidR="00E42CAF" w:rsidRDefault="00E42CAF" w:rsidP="00F8093E">
      <w:r w:rsidRPr="47D3C75A">
        <w:rPr>
          <w:color w:val="000000" w:themeColor="text1"/>
        </w:rPr>
        <w:t xml:space="preserve">The Respondent hereby acknowledges receipt and review of this </w:t>
      </w:r>
      <w:r w:rsidRPr="47D3C75A">
        <w:t xml:space="preserve">RFQ, including, without limitation, all Appendices attached thereto and agrees to comply with all the terms and conditions set out in this RFQ. </w:t>
      </w:r>
    </w:p>
    <w:p w14:paraId="2B80788D" w14:textId="77777777" w:rsidR="0039377A" w:rsidRPr="00C00BBE" w:rsidRDefault="0039377A" w:rsidP="00F8093E"/>
    <w:p w14:paraId="16F23B75" w14:textId="77777777" w:rsidR="00E42CAF" w:rsidRDefault="00E42CAF" w:rsidP="00F8093E">
      <w:r w:rsidRPr="47D3C75A">
        <w:t xml:space="preserve">For greater certainty, the Respondent agrees that, in executing this Receipt Confirmation Form, it will comply with, and will cause each of its Respondent Team Members to comply with, the terms of the Confidentiality Agreement provisions set out in Appendix C to this RFQ. </w:t>
      </w:r>
    </w:p>
    <w:p w14:paraId="53D5EF8C" w14:textId="77777777" w:rsidR="0039377A" w:rsidRPr="00C00BBE" w:rsidRDefault="0039377A" w:rsidP="00F8093E">
      <w:pPr>
        <w:rPr>
          <w:color w:val="000000"/>
        </w:rPr>
      </w:pPr>
    </w:p>
    <w:p w14:paraId="65DFC367" w14:textId="77777777" w:rsidR="00E42CAF" w:rsidRPr="00C00BBE" w:rsidRDefault="00E42CAF" w:rsidP="00F8093E">
      <w:r w:rsidRPr="47D3C75A">
        <w:t>Unless otherwise expressly defined, the capitalized terms used in this Receipt Confirmation Form have the meanings given to them in the RFQ.</w:t>
      </w:r>
    </w:p>
    <w:p w14:paraId="545846B2" w14:textId="77777777" w:rsidR="00E42CAF" w:rsidRPr="00C00BBE" w:rsidRDefault="00E42CAF" w:rsidP="00F8093E">
      <w:r w:rsidRPr="47D3C75A">
        <w:t>This Receipt Confirmation Form is executed the ____ day of _</w:t>
      </w:r>
      <w:r>
        <w:t>_____</w:t>
      </w:r>
      <w:r w:rsidRPr="47D3C75A">
        <w:t>_____, 20__.</w:t>
      </w:r>
    </w:p>
    <w:p w14:paraId="1C372F44" w14:textId="77777777" w:rsidR="003C15E8" w:rsidRDefault="003C15E8" w:rsidP="00F8093E">
      <w:pPr>
        <w:pStyle w:val="Signature"/>
        <w:rPr>
          <w:highlight w:val="yellow"/>
        </w:rPr>
      </w:pPr>
    </w:p>
    <w:p w14:paraId="599CF34E" w14:textId="3F46DA72" w:rsidR="00E42CAF" w:rsidRPr="0039377A" w:rsidRDefault="00E42CAF" w:rsidP="0039377A">
      <w:pPr>
        <w:pStyle w:val="Signature"/>
        <w:ind w:left="2880" w:firstLine="720"/>
        <w:rPr>
          <w:rFonts w:ascii="Arial" w:hAnsi="Arial" w:cs="Arial"/>
          <w:b/>
          <w:bCs/>
          <w:sz w:val="24"/>
          <w:szCs w:val="24"/>
        </w:rPr>
      </w:pPr>
      <w:r w:rsidRPr="0039377A">
        <w:rPr>
          <w:rFonts w:ascii="Arial" w:hAnsi="Arial" w:cs="Arial"/>
          <w:b/>
          <w:bCs/>
          <w:sz w:val="24"/>
          <w:szCs w:val="24"/>
          <w:highlight w:val="yellow"/>
        </w:rPr>
        <w:t>&lt;NAME OF RESPONDENT&gt;</w:t>
      </w:r>
      <w:bookmarkEnd w:id="228"/>
      <w:bookmarkEnd w:id="229"/>
    </w:p>
    <w:p w14:paraId="2FC1F7A9" w14:textId="77777777" w:rsidR="003C15E8" w:rsidRDefault="003C15E8" w:rsidP="00F8093E"/>
    <w:p w14:paraId="78BBAF7E" w14:textId="77777777" w:rsidR="0039377A" w:rsidRDefault="0039377A" w:rsidP="00F8093E"/>
    <w:p w14:paraId="6D56D74A" w14:textId="2A5C3DF7" w:rsidR="003C15E8" w:rsidRPr="003C15E8" w:rsidRDefault="003C15E8" w:rsidP="0039377A">
      <w:pPr>
        <w:ind w:left="2880" w:firstLine="720"/>
      </w:pPr>
      <w:r w:rsidRPr="003C15E8">
        <w:rPr>
          <w:b/>
          <w:bCs/>
        </w:rPr>
        <w:t>Per:</w:t>
      </w:r>
      <w:r w:rsidRPr="003C15E8">
        <w:rPr>
          <w:rFonts w:ascii="Times New Roman" w:hAnsi="Times New Roman"/>
        </w:rPr>
        <w:tab/>
      </w:r>
      <w:r w:rsidRPr="003C15E8">
        <w:t xml:space="preserve">_____________________________________ </w:t>
      </w:r>
    </w:p>
    <w:p w14:paraId="378E1DB5" w14:textId="77777777" w:rsidR="003C15E8" w:rsidRPr="003C15E8" w:rsidRDefault="003C15E8" w:rsidP="0039377A">
      <w:pPr>
        <w:ind w:left="3600" w:firstLine="720"/>
      </w:pPr>
      <w:r w:rsidRPr="003C15E8">
        <w:t>Authorized Signatory</w:t>
      </w:r>
    </w:p>
    <w:p w14:paraId="62166AEA" w14:textId="77777777" w:rsidR="003C15E8" w:rsidRPr="003C15E8" w:rsidRDefault="003C15E8" w:rsidP="0039377A">
      <w:pPr>
        <w:ind w:left="2880" w:firstLine="720"/>
        <w:rPr>
          <w:u w:val="single"/>
        </w:rPr>
      </w:pPr>
      <w:r w:rsidRPr="003C15E8">
        <w:t>Name:</w:t>
      </w:r>
    </w:p>
    <w:p w14:paraId="11107BC3" w14:textId="77777777" w:rsidR="003C15E8" w:rsidRPr="003C15E8" w:rsidRDefault="003C15E8" w:rsidP="0039377A">
      <w:pPr>
        <w:ind w:left="2880" w:firstLine="720"/>
      </w:pPr>
      <w:r w:rsidRPr="003C15E8">
        <w:t>Title:</w:t>
      </w:r>
    </w:p>
    <w:p w14:paraId="6FC947D1" w14:textId="406898C5" w:rsidR="00E42CAF" w:rsidRPr="006D4C20" w:rsidRDefault="00E42CAF" w:rsidP="00F8093E">
      <w:pPr>
        <w:pStyle w:val="Signature"/>
      </w:pPr>
    </w:p>
    <w:p w14:paraId="17D506A7" w14:textId="77777777" w:rsidR="00E42CAF" w:rsidRPr="0039377A" w:rsidRDefault="00E42CAF" w:rsidP="00F8093E">
      <w:pPr>
        <w:pStyle w:val="TextJustified"/>
        <w:rPr>
          <w:rFonts w:ascii="Arial" w:hAnsi="Arial"/>
          <w:b/>
          <w:bCs/>
          <w:highlight w:val="yellow"/>
          <w:u w:val="single"/>
        </w:rPr>
      </w:pPr>
      <w:r w:rsidRPr="0039377A">
        <w:rPr>
          <w:rFonts w:ascii="Arial" w:hAnsi="Arial"/>
          <w:b/>
          <w:bCs/>
          <w:highlight w:val="yellow"/>
          <w:u w:val="single"/>
        </w:rPr>
        <w:t>Execution Instructions</w:t>
      </w:r>
    </w:p>
    <w:p w14:paraId="626CF388" w14:textId="0102DC29" w:rsidR="00E42CAF" w:rsidRPr="0039377A" w:rsidRDefault="00E42CAF" w:rsidP="00F8093E">
      <w:pPr>
        <w:pStyle w:val="TextJustified"/>
        <w:rPr>
          <w:rFonts w:ascii="Arial" w:hAnsi="Arial"/>
          <w:b/>
          <w:bCs/>
          <w:highlight w:val="yellow"/>
        </w:rPr>
      </w:pPr>
      <w:r w:rsidRPr="0039377A">
        <w:rPr>
          <w:rFonts w:ascii="Arial" w:hAnsi="Arial"/>
          <w:b/>
          <w:bCs/>
          <w:highlight w:val="yellow"/>
        </w:rPr>
        <w:t xml:space="preserve">This Receipt Confirmation Form is to be duly executed by the “Respondent” in accordance with the definition of that term in Section 6 of the RFQ. It is the responsibility of the Respondent to ensure that it has been properly identified by its legal name in this Receipt Confirmation Form and has duly executed this Receipt Confirmation Form, and the Province may </w:t>
      </w:r>
      <w:r w:rsidR="00414F97">
        <w:rPr>
          <w:rFonts w:ascii="Arial" w:hAnsi="Arial"/>
          <w:b/>
          <w:bCs/>
          <w:highlight w:val="yellow"/>
        </w:rPr>
        <w:t>at</w:t>
      </w:r>
      <w:r w:rsidRPr="0039377A">
        <w:rPr>
          <w:rFonts w:ascii="Arial" w:hAnsi="Arial"/>
          <w:b/>
          <w:bCs/>
          <w:highlight w:val="yellow"/>
        </w:rPr>
        <w:t xml:space="preserve"> its discretion request an opinion from the Respondent’s legal counsel to that effect.</w:t>
      </w:r>
    </w:p>
    <w:p w14:paraId="16B6B21A" w14:textId="77777777" w:rsidR="00606C03" w:rsidRPr="00C00C55" w:rsidRDefault="00606C03" w:rsidP="00606C03">
      <w:pPr>
        <w:pStyle w:val="TextJustified"/>
        <w:rPr>
          <w:rFonts w:ascii="Arial" w:hAnsi="Arial"/>
          <w:b/>
          <w:bCs/>
        </w:rPr>
      </w:pPr>
      <w:r w:rsidRPr="00606C03">
        <w:rPr>
          <w:rFonts w:ascii="Arial" w:hAnsi="Arial"/>
          <w:b/>
          <w:bCs/>
          <w:highlight w:val="yellow"/>
        </w:rPr>
        <w:t>The yellow highlighting as well as these execution instructions should be removed prior to execution.</w:t>
      </w:r>
    </w:p>
    <w:p w14:paraId="6B24024E" w14:textId="77777777" w:rsidR="00E42CAF" w:rsidRDefault="00E42CAF" w:rsidP="00F8093E"/>
    <w:p w14:paraId="4B4497FE" w14:textId="77777777" w:rsidR="00E42CAF" w:rsidRDefault="00E42CAF" w:rsidP="00F8093E"/>
    <w:p w14:paraId="25F28A8A" w14:textId="6EA8B59C" w:rsidR="00E42CAF" w:rsidRPr="00FA1A23" w:rsidRDefault="00E42CAF" w:rsidP="00EA6906">
      <w:pPr>
        <w:pStyle w:val="AppendixTitle"/>
      </w:pPr>
      <w:bookmarkStart w:id="230" w:name="_Toc141803895"/>
      <w:r w:rsidRPr="2513355D">
        <w:lastRenderedPageBreak/>
        <w:t>A</w:t>
      </w:r>
      <w:r w:rsidR="0039377A">
        <w:t>PPENDIX</w:t>
      </w:r>
      <w:r w:rsidRPr="2513355D">
        <w:t xml:space="preserve"> </w:t>
      </w:r>
      <w:r>
        <w:t>C – Confidentiality Agreement</w:t>
      </w:r>
      <w:bookmarkEnd w:id="230"/>
    </w:p>
    <w:p w14:paraId="64B99511" w14:textId="21230EF6" w:rsidR="00E42CAF" w:rsidRPr="0039377A" w:rsidRDefault="00E42CAF" w:rsidP="0039377A">
      <w:pPr>
        <w:jc w:val="center"/>
        <w:rPr>
          <w:b/>
          <w:bCs/>
          <w:noProof/>
        </w:rPr>
      </w:pPr>
      <w:r w:rsidRPr="0039377A">
        <w:rPr>
          <w:b/>
          <w:bCs/>
          <w:noProof/>
        </w:rPr>
        <w:t>Highway 1</w:t>
      </w:r>
      <w:r w:rsidR="007C1E6F">
        <w:rPr>
          <w:b/>
          <w:bCs/>
          <w:noProof/>
        </w:rPr>
        <w:t xml:space="preserve"> </w:t>
      </w:r>
      <w:r w:rsidR="007C1E6F">
        <w:rPr>
          <w:rFonts w:eastAsia="Arial"/>
          <w:lang w:eastAsia="en-US"/>
        </w:rPr>
        <w:t>–</w:t>
      </w:r>
      <w:r w:rsidRPr="0039377A">
        <w:rPr>
          <w:b/>
          <w:bCs/>
          <w:noProof/>
        </w:rPr>
        <w:t xml:space="preserve"> Jumping Creek to MacDonald Snowshed Project</w:t>
      </w:r>
    </w:p>
    <w:p w14:paraId="3E988B36" w14:textId="77777777" w:rsidR="00E42CAF" w:rsidRDefault="00E42CAF" w:rsidP="00F8093E">
      <w:pPr>
        <w:rPr>
          <w:noProof/>
        </w:rPr>
      </w:pPr>
    </w:p>
    <w:p w14:paraId="7D216EE1" w14:textId="77777777" w:rsidR="00E42CAF" w:rsidRPr="0039377A" w:rsidRDefault="00E42CAF" w:rsidP="0039377A">
      <w:pPr>
        <w:jc w:val="center"/>
        <w:rPr>
          <w:b/>
          <w:bCs/>
          <w:noProof/>
        </w:rPr>
      </w:pPr>
      <w:r w:rsidRPr="0039377A">
        <w:rPr>
          <w:b/>
          <w:bCs/>
          <w:noProof/>
        </w:rPr>
        <w:t>Confidentiality Agreement</w:t>
      </w:r>
    </w:p>
    <w:p w14:paraId="06A7ACE5" w14:textId="4A3E6B11" w:rsidR="00E42CAF" w:rsidRDefault="00E42CAF" w:rsidP="00F8093E">
      <w:pPr>
        <w:pStyle w:val="bodytext0"/>
        <w:rPr>
          <w:b/>
          <w:bCs/>
        </w:rPr>
      </w:pPr>
      <w:r w:rsidRPr="0039377A">
        <w:rPr>
          <w:b/>
          <w:bCs/>
        </w:rPr>
        <w:t>1.</w:t>
      </w:r>
      <w:r w:rsidR="0039377A">
        <w:rPr>
          <w:b/>
          <w:bCs/>
        </w:rPr>
        <w:t xml:space="preserve"> </w:t>
      </w:r>
      <w:r w:rsidRPr="0039377A">
        <w:rPr>
          <w:b/>
          <w:bCs/>
        </w:rPr>
        <w:t>Interpretation</w:t>
      </w:r>
    </w:p>
    <w:p w14:paraId="1E2A8B00" w14:textId="77777777" w:rsidR="0039377A" w:rsidRPr="0039377A" w:rsidRDefault="0039377A" w:rsidP="00F8093E">
      <w:pPr>
        <w:pStyle w:val="bodytext0"/>
        <w:rPr>
          <w:b/>
          <w:bCs/>
        </w:rPr>
      </w:pPr>
    </w:p>
    <w:p w14:paraId="69A08A1B" w14:textId="77777777" w:rsidR="00E42CAF" w:rsidRDefault="00E42CAF" w:rsidP="00F8093E">
      <w:pPr>
        <w:pStyle w:val="bodytext0"/>
      </w:pPr>
      <w:r>
        <w:t xml:space="preserve">In this </w:t>
      </w:r>
      <w:r>
        <w:rPr>
          <w:lang w:eastAsia="en-CA"/>
        </w:rPr>
        <w:t>Agreement</w:t>
      </w:r>
      <w:r>
        <w:t>, the following terms have the following meanings:</w:t>
      </w:r>
    </w:p>
    <w:p w14:paraId="016C292A" w14:textId="77777777" w:rsidR="0039377A" w:rsidRPr="00E338DC" w:rsidRDefault="0039377A" w:rsidP="00F8093E">
      <w:pPr>
        <w:pStyle w:val="bodytext0"/>
        <w:rPr>
          <w:bCs/>
          <w:color w:val="000000"/>
        </w:rPr>
      </w:pPr>
    </w:p>
    <w:p w14:paraId="4EDF217F" w14:textId="77777777" w:rsidR="00E42CAF" w:rsidRDefault="00E42CAF" w:rsidP="00F8093E">
      <w:r w:rsidRPr="005F5B98">
        <w:t>“</w:t>
      </w:r>
      <w:r w:rsidRPr="00E338DC">
        <w:rPr>
          <w:b/>
        </w:rPr>
        <w:t>Agreement</w:t>
      </w:r>
      <w:r w:rsidRPr="005F5B98">
        <w:t>”</w:t>
      </w:r>
      <w:r w:rsidRPr="00E338DC">
        <w:t xml:space="preserve"> means this </w:t>
      </w:r>
      <w:r>
        <w:t>Appendix C, which is subject to the RFQ.</w:t>
      </w:r>
    </w:p>
    <w:p w14:paraId="1A66483D" w14:textId="77777777" w:rsidR="0039377A" w:rsidRPr="00E338DC" w:rsidRDefault="0039377A" w:rsidP="00F8093E"/>
    <w:p w14:paraId="6114F05B" w14:textId="73FCA718" w:rsidR="00E42CAF" w:rsidRDefault="00E42CAF" w:rsidP="00F8093E">
      <w:pPr>
        <w:pStyle w:val="bodytext0"/>
      </w:pPr>
      <w:r w:rsidRPr="004648D9">
        <w:rPr>
          <w:b/>
          <w:bCs/>
        </w:rPr>
        <w:t>“Confidential Information”</w:t>
      </w:r>
      <w:r w:rsidRPr="00E338DC">
        <w:t xml:space="preserve"> means all documents, knowledge and information provided </w:t>
      </w:r>
      <w:r w:rsidR="00606C03">
        <w:t>by the Province, a Province Party, or any of their Representatives (in each case, the “</w:t>
      </w:r>
      <w:r w:rsidRPr="009A2409">
        <w:t>Disclosing Party</w:t>
      </w:r>
      <w:r w:rsidR="00606C03">
        <w:t>”)</w:t>
      </w:r>
      <w:r w:rsidRPr="0092768F">
        <w:t xml:space="preserve"> to, or otherwise prepared or obtained by</w:t>
      </w:r>
      <w:r w:rsidR="00606C03">
        <w:t>,</w:t>
      </w:r>
      <w:r w:rsidRPr="0092768F">
        <w:t xml:space="preserve"> </w:t>
      </w:r>
      <w:r w:rsidR="00606C03">
        <w:t>a Recipient or any of its Representatives (the “</w:t>
      </w:r>
      <w:r w:rsidRPr="009A2409">
        <w:t>Receiving Party</w:t>
      </w:r>
      <w:r w:rsidR="00606C03">
        <w:t>”)</w:t>
      </w:r>
      <w:r w:rsidRPr="0092768F">
        <w:t>,</w:t>
      </w:r>
      <w:r w:rsidRPr="00E338DC">
        <w:t xml:space="preserve"> whether before or after the date of this Agreement and whether orally, in writing or other visual or electronic form, in connection with or relevant to the Project, the RFQ, the RFP or the Competitive Selection Process including, without limitation, all design, operational and financial information, together with all analyses, compilations, data, studies, photographs, specifications, manuals, memoranda, notes, reports, maps, documents, computer records or other information in hard copy, electronic or other form obtained from the Disclosing Party or prepared by the Receiving Party containing or based upon any such information.  Notwithstanding the foregoing, Confidential Information does not include information </w:t>
      </w:r>
      <w:r w:rsidR="00606C03">
        <w:t>which</w:t>
      </w:r>
      <w:r w:rsidRPr="00E338DC">
        <w:t>:</w:t>
      </w:r>
    </w:p>
    <w:p w14:paraId="0B5A8F65" w14:textId="77777777" w:rsidR="0039377A" w:rsidRDefault="0039377A" w:rsidP="00F8093E">
      <w:pPr>
        <w:pStyle w:val="bodytext0"/>
      </w:pPr>
    </w:p>
    <w:p w14:paraId="7B55D07C" w14:textId="77777777" w:rsidR="00E42CAF" w:rsidRPr="00E338DC" w:rsidRDefault="00E42CAF" w:rsidP="0039377A">
      <w:pPr>
        <w:pStyle w:val="LetteredList"/>
        <w:numPr>
          <w:ilvl w:val="0"/>
          <w:numId w:val="166"/>
        </w:numPr>
      </w:pPr>
      <w:r w:rsidRPr="00E338DC">
        <w:t>is or subsequently becomes available to the public, other than through a breach of this Agreement by the Receiving Party or through a breach of a confidentiality agreement which another person has entered into concerning the Confidential Information;</w:t>
      </w:r>
    </w:p>
    <w:p w14:paraId="262C27CC" w14:textId="77777777" w:rsidR="00E42CAF" w:rsidRPr="00E338DC" w:rsidRDefault="00E42CAF" w:rsidP="0039377A">
      <w:pPr>
        <w:pStyle w:val="LetteredList"/>
      </w:pPr>
      <w:r w:rsidRPr="00E338DC">
        <w:t xml:space="preserve">is subsequently communicated to the Receiving Party by an independent third party, other than a </w:t>
      </w:r>
      <w:r>
        <w:t>t</w:t>
      </w:r>
      <w:r w:rsidRPr="00E338DC">
        <w:t xml:space="preserve">hird </w:t>
      </w:r>
      <w:r>
        <w:t>p</w:t>
      </w:r>
      <w:r w:rsidRPr="00E338DC">
        <w:t>arty</w:t>
      </w:r>
      <w:r>
        <w:t xml:space="preserve"> introduced to the Receiving Party by the Disclosing Party or connected with the Project</w:t>
      </w:r>
      <w:r w:rsidRPr="00E338DC">
        <w:t>, without breach of this Agreement and which third party did not receive such information directly or indirectly under obligations of confidentiality;</w:t>
      </w:r>
    </w:p>
    <w:p w14:paraId="06FF959A" w14:textId="77777777" w:rsidR="00E42CAF" w:rsidRPr="00E338DC" w:rsidRDefault="00E42CAF" w:rsidP="0039377A">
      <w:pPr>
        <w:pStyle w:val="LetteredList"/>
      </w:pPr>
      <w:r w:rsidRPr="00E338DC">
        <w:t>was rightfully in the possession of the Receiving Party or was known to the Receiving Party before the date of this Agreement and did not originate, directly or indirectly, from the Disclosing Party (the onus of establishing which shall be on the Receiving Party);</w:t>
      </w:r>
    </w:p>
    <w:p w14:paraId="17FF69AF" w14:textId="77777777" w:rsidR="0039377A" w:rsidRDefault="00E42CAF" w:rsidP="0039377A">
      <w:pPr>
        <w:pStyle w:val="LetteredList"/>
      </w:pPr>
      <w:r w:rsidRPr="00E338DC">
        <w:lastRenderedPageBreak/>
        <w:t>was developed independently by the Receiving Party without the use of any Confidential Information (the onus of establishing which shall be on the Receiving Party); or</w:t>
      </w:r>
    </w:p>
    <w:p w14:paraId="244D06A3" w14:textId="37642580" w:rsidR="00E42CAF" w:rsidRPr="00E338DC" w:rsidRDefault="00E42CAF" w:rsidP="00464043">
      <w:pPr>
        <w:pStyle w:val="LetteredList"/>
        <w:spacing w:after="0"/>
      </w:pPr>
      <w:r w:rsidRPr="00E338DC">
        <w:t>is required to be disclosed pursuant to any judicial, regulatory or governmental order validly issued under applicable law.</w:t>
      </w:r>
    </w:p>
    <w:p w14:paraId="54C0C5C5" w14:textId="77777777" w:rsidR="0039377A" w:rsidRDefault="0039377A" w:rsidP="00F8093E"/>
    <w:p w14:paraId="554B2B71" w14:textId="77777777" w:rsidR="00E42CAF" w:rsidRDefault="00E42CAF" w:rsidP="00F8093E">
      <w:r w:rsidRPr="005F5B98">
        <w:t>“</w:t>
      </w:r>
      <w:r w:rsidRPr="00E338DC">
        <w:rPr>
          <w:b/>
        </w:rPr>
        <w:t>Permitted Purposes</w:t>
      </w:r>
      <w:r w:rsidRPr="005F5B98">
        <w:t>”</w:t>
      </w:r>
      <w:r w:rsidRPr="00E338DC">
        <w:t xml:space="preserve"> means evaluating the Project, preparing a Response and any other use permitted by this Agreement.</w:t>
      </w:r>
    </w:p>
    <w:p w14:paraId="5CDBB60E" w14:textId="77777777" w:rsidR="0039377A" w:rsidRPr="00E338DC" w:rsidRDefault="0039377A" w:rsidP="00F8093E"/>
    <w:p w14:paraId="3FCE73A7" w14:textId="2A5B7462" w:rsidR="00E42CAF" w:rsidRDefault="00E42CAF" w:rsidP="00F8093E">
      <w:r w:rsidRPr="00E338DC">
        <w:t>“</w:t>
      </w:r>
      <w:r w:rsidRPr="00E338DC">
        <w:rPr>
          <w:b/>
        </w:rPr>
        <w:t>Province Part</w:t>
      </w:r>
      <w:r w:rsidR="00606C03">
        <w:rPr>
          <w:b/>
        </w:rPr>
        <w:t>ies</w:t>
      </w:r>
      <w:r w:rsidRPr="00E338DC">
        <w:t xml:space="preserve">” means </w:t>
      </w:r>
      <w:r w:rsidR="00C81011" w:rsidRPr="00231A2F">
        <w:t>BC Transportation Financing Authority</w:t>
      </w:r>
      <w:r>
        <w:t>,</w:t>
      </w:r>
      <w:r w:rsidRPr="00E338DC">
        <w:t xml:space="preserve"> </w:t>
      </w:r>
      <w:r>
        <w:t>Infrastructure</w:t>
      </w:r>
      <w:r w:rsidRPr="00E338DC">
        <w:t xml:space="preserve"> </w:t>
      </w:r>
      <w:r>
        <w:t>BC</w:t>
      </w:r>
      <w:r w:rsidR="00606C03">
        <w:t xml:space="preserve">, </w:t>
      </w:r>
      <w:r w:rsidR="000A1637">
        <w:t>T</w:t>
      </w:r>
      <w:r w:rsidR="00C81011">
        <w:t>ransportation Investment Corporation</w:t>
      </w:r>
      <w:r>
        <w:t xml:space="preserve"> and BC</w:t>
      </w:r>
      <w:r w:rsidR="00C81011">
        <w:t xml:space="preserve"> </w:t>
      </w:r>
      <w:r w:rsidR="000A1637">
        <w:t>I</w:t>
      </w:r>
      <w:r w:rsidR="00C81011">
        <w:t xml:space="preserve">nfrastructure </w:t>
      </w:r>
      <w:r w:rsidR="000A1637">
        <w:t>B</w:t>
      </w:r>
      <w:r w:rsidR="00C81011">
        <w:t>enefits Inc.</w:t>
      </w:r>
      <w:r w:rsidR="00590B5C">
        <w:t xml:space="preserve"> (each a Province Party)</w:t>
      </w:r>
      <w:r>
        <w:t>.</w:t>
      </w:r>
    </w:p>
    <w:p w14:paraId="6A922DA6" w14:textId="77777777" w:rsidR="0039377A" w:rsidRDefault="0039377A" w:rsidP="00F8093E"/>
    <w:p w14:paraId="69E263B9" w14:textId="77777777" w:rsidR="00E42CAF" w:rsidRDefault="00E42CAF" w:rsidP="00F8093E">
      <w:r w:rsidRPr="005F5B98">
        <w:t>“</w:t>
      </w:r>
      <w:r w:rsidRPr="00E338DC">
        <w:rPr>
          <w:b/>
        </w:rPr>
        <w:t>Recipient</w:t>
      </w:r>
      <w:r w:rsidRPr="005F5B98">
        <w:t>”</w:t>
      </w:r>
      <w:r w:rsidRPr="00E338DC">
        <w:t xml:space="preserve"> means the Respondent or </w:t>
      </w:r>
      <w:r>
        <w:t xml:space="preserve">any </w:t>
      </w:r>
      <w:r w:rsidRPr="00E338DC">
        <w:t xml:space="preserve">other interested party who </w:t>
      </w:r>
      <w:r>
        <w:t>completes a Receipt Confirmation Form</w:t>
      </w:r>
      <w:r w:rsidRPr="00E338DC">
        <w:t>.</w:t>
      </w:r>
    </w:p>
    <w:p w14:paraId="4FE85380" w14:textId="77777777" w:rsidR="0039377A" w:rsidRPr="00E338DC" w:rsidRDefault="0039377A" w:rsidP="00F8093E"/>
    <w:p w14:paraId="2D18930A" w14:textId="77777777" w:rsidR="00E42CAF" w:rsidRDefault="00E42CAF" w:rsidP="00F8093E">
      <w:pPr>
        <w:pStyle w:val="bodytext0"/>
      </w:pPr>
      <w:r w:rsidRPr="00683B1B">
        <w:rPr>
          <w:b/>
          <w:bCs/>
        </w:rPr>
        <w:t>“Representative”</w:t>
      </w:r>
      <w:r w:rsidRPr="00E338DC">
        <w:t xml:space="preserve"> means, a director, officer, employee, agent, accountant, lawyer, consultant, financial advis</w:t>
      </w:r>
      <w:r>
        <w:t>o</w:t>
      </w:r>
      <w:r w:rsidRPr="00E338DC">
        <w:t>r or subcontractor</w:t>
      </w:r>
      <w:r>
        <w:t>, or other Respondent Team Member</w:t>
      </w:r>
      <w:r w:rsidRPr="00E338DC">
        <w:t xml:space="preserve"> or any other person contributing to or involved with the preparation or evaluation of a Response or </w:t>
      </w:r>
      <w:r>
        <w:t>p</w:t>
      </w:r>
      <w:r w:rsidRPr="00E338DC">
        <w:t xml:space="preserve">roposal, as the case may be, or otherwise retained by </w:t>
      </w:r>
      <w:r>
        <w:t>the</w:t>
      </w:r>
      <w:r w:rsidRPr="00E338DC">
        <w:t xml:space="preserve"> Recipient, the Province or a Province Party</w:t>
      </w:r>
      <w:r>
        <w:t xml:space="preserve"> in connection with the Project</w:t>
      </w:r>
      <w:r w:rsidRPr="00E338DC">
        <w:t>.</w:t>
      </w:r>
    </w:p>
    <w:p w14:paraId="14EC0DC2" w14:textId="77777777" w:rsidR="0039377A" w:rsidRPr="00E338DC" w:rsidRDefault="0039377A" w:rsidP="00F8093E">
      <w:pPr>
        <w:pStyle w:val="bodytext0"/>
      </w:pPr>
    </w:p>
    <w:p w14:paraId="22CDB084" w14:textId="537745CE" w:rsidR="00E42CAF" w:rsidRDefault="00E42CAF" w:rsidP="00F8093E">
      <w:pPr>
        <w:pStyle w:val="bodytext0"/>
      </w:pPr>
      <w:r>
        <w:t xml:space="preserve">All capitalized terms not otherwise defined in this Agreement have the respected meanings ascribed to them in </w:t>
      </w:r>
      <w:r w:rsidRPr="004648D9">
        <w:t>Section</w:t>
      </w:r>
      <w:r w:rsidR="000A1637">
        <w:t xml:space="preserve"> </w:t>
      </w:r>
      <w:r w:rsidR="000A1637">
        <w:fldChar w:fldCharType="begin"/>
      </w:r>
      <w:r w:rsidR="000A1637">
        <w:instrText xml:space="preserve"> REF _Ref141433676 \r \h </w:instrText>
      </w:r>
      <w:r w:rsidR="000A1637">
        <w:fldChar w:fldCharType="separate"/>
      </w:r>
      <w:r w:rsidR="000A1637">
        <w:t>6</w:t>
      </w:r>
      <w:r w:rsidR="000A1637">
        <w:fldChar w:fldCharType="end"/>
      </w:r>
      <w:r w:rsidR="000A1637">
        <w:t xml:space="preserve"> </w:t>
      </w:r>
      <w:r w:rsidRPr="004648D9">
        <w:t>of the</w:t>
      </w:r>
      <w:r>
        <w:t xml:space="preserve"> RFQ.</w:t>
      </w:r>
    </w:p>
    <w:p w14:paraId="362C9AF7" w14:textId="77777777" w:rsidR="0039377A" w:rsidRPr="00E338DC" w:rsidRDefault="0039377A" w:rsidP="00F8093E">
      <w:pPr>
        <w:pStyle w:val="bodytext0"/>
      </w:pPr>
    </w:p>
    <w:p w14:paraId="47F96F2D" w14:textId="3995BA97" w:rsidR="00E42CAF" w:rsidRDefault="00E42CAF" w:rsidP="00F8093E">
      <w:pPr>
        <w:pStyle w:val="bodytext0"/>
        <w:rPr>
          <w:b/>
          <w:bCs/>
        </w:rPr>
      </w:pPr>
      <w:r w:rsidRPr="0039377A">
        <w:rPr>
          <w:b/>
          <w:bCs/>
        </w:rPr>
        <w:t>2.</w:t>
      </w:r>
      <w:r w:rsidR="0039377A" w:rsidRPr="0039377A">
        <w:rPr>
          <w:b/>
          <w:bCs/>
        </w:rPr>
        <w:t xml:space="preserve"> </w:t>
      </w:r>
      <w:r w:rsidRPr="0039377A">
        <w:rPr>
          <w:b/>
          <w:bCs/>
        </w:rPr>
        <w:t>Confidentiality</w:t>
      </w:r>
    </w:p>
    <w:p w14:paraId="3E7E797C" w14:textId="77777777" w:rsidR="0039377A" w:rsidRPr="0039377A" w:rsidRDefault="0039377A" w:rsidP="00F8093E">
      <w:pPr>
        <w:pStyle w:val="bodytext0"/>
        <w:rPr>
          <w:b/>
          <w:bCs/>
        </w:rPr>
      </w:pPr>
    </w:p>
    <w:p w14:paraId="15240813" w14:textId="77777777" w:rsidR="00EA6906" w:rsidRDefault="00E42CAF" w:rsidP="00F8093E">
      <w:pPr>
        <w:pStyle w:val="bodytext0"/>
      </w:pPr>
      <w:r w:rsidRPr="004648D9">
        <w:t xml:space="preserve">The Recipient will keep all Confidential Information strictly confidential and will not without the </w:t>
      </w:r>
      <w:r w:rsidR="00606C03">
        <w:t xml:space="preserve">prior </w:t>
      </w:r>
      <w:r>
        <w:t xml:space="preserve">express </w:t>
      </w:r>
      <w:r w:rsidRPr="004648D9">
        <w:t xml:space="preserve">written consent of an authorized representative of the Province, which may be unreasonably withheld, disclose or allow any of its Representatives to disclose, in any manner whatsoever, in whole or in part, or use or allow any of its Representatives to use, directly or indirectly, the Confidential Information for any purpose other than the Permitted Purposes.  The Recipient will make all reasonable, necessary and appropriate efforts to safeguard the Confidential Information from disclosure to any other person, except as permitted in this Agreement, and will ensure that each of its Representatives agrees to keep such information confidential and to be bound by the terms contained herein. </w:t>
      </w:r>
    </w:p>
    <w:p w14:paraId="6CEBDA2E" w14:textId="77777777" w:rsidR="00EA6906" w:rsidRDefault="00EA6906" w:rsidP="00F8093E">
      <w:pPr>
        <w:pStyle w:val="bodytext0"/>
      </w:pPr>
    </w:p>
    <w:p w14:paraId="472AE62B" w14:textId="225689A9" w:rsidR="00E42CAF" w:rsidRDefault="00E42CAF" w:rsidP="00F8093E">
      <w:pPr>
        <w:pStyle w:val="bodytext0"/>
      </w:pPr>
      <w:r w:rsidRPr="004648D9">
        <w:t xml:space="preserve"> </w:t>
      </w:r>
    </w:p>
    <w:p w14:paraId="72E0CADA" w14:textId="77777777" w:rsidR="0044011B" w:rsidRPr="004648D9" w:rsidRDefault="0044011B" w:rsidP="00F8093E">
      <w:pPr>
        <w:pStyle w:val="bodytext0"/>
      </w:pPr>
    </w:p>
    <w:p w14:paraId="53CCCAC6" w14:textId="1CB3A6E8" w:rsidR="00E42CAF" w:rsidRDefault="00E42CAF" w:rsidP="00EA6906">
      <w:pPr>
        <w:pStyle w:val="bodytext0"/>
        <w:keepNext/>
        <w:widowControl w:val="0"/>
        <w:rPr>
          <w:b/>
          <w:bCs/>
        </w:rPr>
      </w:pPr>
      <w:r w:rsidRPr="0039377A">
        <w:rPr>
          <w:b/>
          <w:bCs/>
        </w:rPr>
        <w:lastRenderedPageBreak/>
        <w:t>3.</w:t>
      </w:r>
      <w:r w:rsidR="0039377A">
        <w:rPr>
          <w:b/>
          <w:bCs/>
        </w:rPr>
        <w:t xml:space="preserve"> </w:t>
      </w:r>
      <w:r w:rsidRPr="0039377A">
        <w:rPr>
          <w:b/>
          <w:bCs/>
        </w:rPr>
        <w:t>Ownership of Confidential Information</w:t>
      </w:r>
    </w:p>
    <w:p w14:paraId="09D0793C" w14:textId="77777777" w:rsidR="0039377A" w:rsidRPr="0039377A" w:rsidRDefault="0039377A" w:rsidP="00F8093E">
      <w:pPr>
        <w:pStyle w:val="bodytext0"/>
        <w:rPr>
          <w:b/>
          <w:bCs/>
        </w:rPr>
      </w:pPr>
    </w:p>
    <w:p w14:paraId="728BEEE2" w14:textId="395043A6" w:rsidR="00E42CAF" w:rsidRDefault="00E42CAF" w:rsidP="00F8093E">
      <w:pPr>
        <w:pStyle w:val="bodytext0"/>
      </w:pPr>
      <w:r w:rsidRPr="00E338DC">
        <w:t>The Province or the applicable Province Party owns all right, title and interest in the Confidential Information and</w:t>
      </w:r>
      <w:r>
        <w:t xml:space="preserve"> s</w:t>
      </w:r>
      <w:r w:rsidRPr="00E338DC">
        <w:t xml:space="preserve">ubject to any disclosure requirements under applicable law, and except as permitted by this Agreement, </w:t>
      </w:r>
      <w:r w:rsidR="00606C03">
        <w:t>each</w:t>
      </w:r>
      <w:r w:rsidR="00606C03" w:rsidRPr="00E338DC">
        <w:t xml:space="preserve"> </w:t>
      </w:r>
      <w:r w:rsidRPr="00E338DC">
        <w:t xml:space="preserve">Recipient will keep all Confidential Information that the Recipient receives, has access to or otherwise obtains strictly confidential for a period of three years after the date of this Agreement and will not, without the prior express written consent of an authorized representative of the Province, which may be unreasonably withheld, use, divulge, give, release or permit or suffer to be used, divulged, given or released any portion of the Confidential Information to any other person, firm, corporation or other entity for any purpose whatsoever.  </w:t>
      </w:r>
    </w:p>
    <w:p w14:paraId="532C1EA2" w14:textId="77777777" w:rsidR="0039377A" w:rsidRPr="00E338DC" w:rsidRDefault="0039377A" w:rsidP="00F8093E">
      <w:pPr>
        <w:pStyle w:val="bodytext0"/>
      </w:pPr>
    </w:p>
    <w:p w14:paraId="7D5855F3" w14:textId="58BF6B41" w:rsidR="00E42CAF" w:rsidRDefault="00E42CAF" w:rsidP="00F8093E">
      <w:pPr>
        <w:pStyle w:val="bodytext0"/>
        <w:rPr>
          <w:b/>
          <w:bCs/>
        </w:rPr>
      </w:pPr>
      <w:r w:rsidRPr="0039377A">
        <w:rPr>
          <w:b/>
          <w:bCs/>
        </w:rPr>
        <w:t>4.</w:t>
      </w:r>
      <w:r w:rsidR="0039377A">
        <w:rPr>
          <w:b/>
          <w:bCs/>
        </w:rPr>
        <w:t xml:space="preserve"> </w:t>
      </w:r>
      <w:r w:rsidRPr="0039377A">
        <w:rPr>
          <w:b/>
          <w:bCs/>
        </w:rPr>
        <w:t>Limited Disclosure</w:t>
      </w:r>
    </w:p>
    <w:p w14:paraId="56AB5648" w14:textId="77777777" w:rsidR="0039377A" w:rsidRPr="0039377A" w:rsidRDefault="0039377A" w:rsidP="00F8093E">
      <w:pPr>
        <w:pStyle w:val="bodytext0"/>
        <w:rPr>
          <w:b/>
          <w:bCs/>
        </w:rPr>
      </w:pPr>
    </w:p>
    <w:p w14:paraId="40E6433D" w14:textId="77777777" w:rsidR="00E42CAF" w:rsidRDefault="00E42CAF" w:rsidP="00F8093E">
      <w:pPr>
        <w:pStyle w:val="bodytext0"/>
      </w:pPr>
      <w:r>
        <w:t>The</w:t>
      </w:r>
      <w:r w:rsidRPr="00E338DC">
        <w:t xml:space="preserve"> Recipient may disclose Confidential Information only for Permitted Purposes to those of its Representatives who need to know the Confidential Information</w:t>
      </w:r>
      <w:r>
        <w:t xml:space="preserve"> for the purpose of evaluating the Project and preparing its Response or proposal</w:t>
      </w:r>
      <w:r w:rsidRPr="00E338DC">
        <w:t xml:space="preserve"> and on the condition that all such Confidential Information be retained by each of those Representatives as strictly confidential</w:t>
      </w:r>
      <w:r>
        <w:t>.</w:t>
      </w:r>
      <w:r w:rsidRPr="00E338DC">
        <w:t xml:space="preserve"> </w:t>
      </w:r>
      <w:r>
        <w:t>The</w:t>
      </w:r>
      <w:r w:rsidRPr="00E338DC">
        <w:t xml:space="preserve"> Recipient will notify the Province on request, of the identity of each Representative to whom any Confidential Information has been delivered or disclosed.</w:t>
      </w:r>
    </w:p>
    <w:p w14:paraId="4FA44509" w14:textId="77777777" w:rsidR="0039377A" w:rsidRPr="00E338DC" w:rsidRDefault="0039377A" w:rsidP="00F8093E">
      <w:pPr>
        <w:pStyle w:val="bodytext0"/>
      </w:pPr>
    </w:p>
    <w:p w14:paraId="5CAE4DA8" w14:textId="762A8E70" w:rsidR="00E42CAF" w:rsidRDefault="00E42CAF" w:rsidP="00F8093E">
      <w:pPr>
        <w:pStyle w:val="bodytext0"/>
        <w:rPr>
          <w:b/>
          <w:bCs/>
        </w:rPr>
      </w:pPr>
      <w:r w:rsidRPr="0039377A">
        <w:rPr>
          <w:b/>
          <w:bCs/>
        </w:rPr>
        <w:t>5.</w:t>
      </w:r>
      <w:r w:rsidR="0039377A">
        <w:rPr>
          <w:b/>
          <w:bCs/>
        </w:rPr>
        <w:t xml:space="preserve"> </w:t>
      </w:r>
      <w:r w:rsidRPr="0039377A">
        <w:rPr>
          <w:b/>
          <w:bCs/>
        </w:rPr>
        <w:t>Destruction on Demand</w:t>
      </w:r>
    </w:p>
    <w:p w14:paraId="36320818" w14:textId="77777777" w:rsidR="0039377A" w:rsidRPr="0039377A" w:rsidRDefault="0039377A" w:rsidP="00F8093E">
      <w:pPr>
        <w:pStyle w:val="bodytext0"/>
        <w:rPr>
          <w:b/>
          <w:bCs/>
        </w:rPr>
      </w:pPr>
    </w:p>
    <w:p w14:paraId="25E5FF59" w14:textId="74B2AD06" w:rsidR="00E42CAF" w:rsidRDefault="00E42CAF" w:rsidP="00F8093E">
      <w:pPr>
        <w:pStyle w:val="bodytext0"/>
      </w:pPr>
      <w:r w:rsidRPr="00E338DC">
        <w:t>On written request of the Province or</w:t>
      </w:r>
      <w:r>
        <w:t xml:space="preserve"> the Province Parties</w:t>
      </w:r>
      <w:r w:rsidRPr="00E338DC">
        <w:t xml:space="preserve">, </w:t>
      </w:r>
      <w:r>
        <w:t>the</w:t>
      </w:r>
      <w:r w:rsidRPr="00E338DC">
        <w:t xml:space="preserve"> Recipient will promptly deliver to the Province or destroy all documents and copies thereof in its possession or control constituting or based on the Confidential Information and </w:t>
      </w:r>
      <w:r>
        <w:t>confirm</w:t>
      </w:r>
      <w:r w:rsidRPr="00E338DC">
        <w:t xml:space="preserve"> that delivery or destruction to the Province in writing</w:t>
      </w:r>
      <w:r>
        <w:t>, all in accordance with the instructions of the Province</w:t>
      </w:r>
      <w:r w:rsidR="00606C03">
        <w:t xml:space="preserve"> or the Province Parties,</w:t>
      </w:r>
      <w:r w:rsidRPr="00E338DC">
        <w:t xml:space="preserve"> provided, however, that </w:t>
      </w:r>
      <w:r>
        <w:t>the</w:t>
      </w:r>
      <w:r w:rsidRPr="00E338DC">
        <w:t xml:space="preserve"> </w:t>
      </w:r>
      <w:r>
        <w:t>Receiving Party</w:t>
      </w:r>
      <w:r w:rsidRPr="00E338DC">
        <w:t xml:space="preserve"> may retain one copy of any Confidential Information </w:t>
      </w:r>
      <w:r>
        <w:t>that</w:t>
      </w:r>
      <w:r w:rsidRPr="00E338DC">
        <w:t xml:space="preserve"> it may be required to retain or furnish to a court or regulatory authority pursuant to applicable law.</w:t>
      </w:r>
    </w:p>
    <w:p w14:paraId="7E3AE706" w14:textId="77777777" w:rsidR="0039377A" w:rsidRPr="00E338DC" w:rsidRDefault="0039377A" w:rsidP="00F8093E">
      <w:pPr>
        <w:pStyle w:val="bodytext0"/>
      </w:pPr>
    </w:p>
    <w:p w14:paraId="0381C098" w14:textId="42181BEB" w:rsidR="00E42CAF" w:rsidRDefault="00E42CAF" w:rsidP="00F8093E">
      <w:pPr>
        <w:pStyle w:val="bodytext0"/>
        <w:rPr>
          <w:b/>
          <w:bCs/>
        </w:rPr>
      </w:pPr>
      <w:r w:rsidRPr="0039377A">
        <w:rPr>
          <w:b/>
          <w:bCs/>
        </w:rPr>
        <w:t>6.</w:t>
      </w:r>
      <w:r w:rsidR="0039377A" w:rsidRPr="0039377A">
        <w:rPr>
          <w:b/>
          <w:bCs/>
        </w:rPr>
        <w:t xml:space="preserve"> </w:t>
      </w:r>
      <w:r w:rsidRPr="0039377A">
        <w:rPr>
          <w:b/>
          <w:bCs/>
        </w:rPr>
        <w:t>Acknowledgment of Irreparable Harm</w:t>
      </w:r>
    </w:p>
    <w:p w14:paraId="3BA84AC9" w14:textId="77777777" w:rsidR="0039377A" w:rsidRPr="0039377A" w:rsidRDefault="0039377A" w:rsidP="00F8093E">
      <w:pPr>
        <w:pStyle w:val="bodytext0"/>
        <w:rPr>
          <w:b/>
          <w:bCs/>
        </w:rPr>
      </w:pPr>
    </w:p>
    <w:p w14:paraId="23C630BB" w14:textId="79B45125" w:rsidR="00E42CAF" w:rsidRDefault="00E42CAF" w:rsidP="00F8093E">
      <w:pPr>
        <w:pStyle w:val="bodytext0"/>
      </w:pPr>
      <w:r>
        <w:t>The</w:t>
      </w:r>
      <w:r w:rsidRPr="00E338DC">
        <w:t xml:space="preserve"> Recipient acknowledges and agrees that the Confidential Information is proprietary and confidential and that the Province</w:t>
      </w:r>
      <w:r>
        <w:t xml:space="preserve"> </w:t>
      </w:r>
      <w:r w:rsidR="00606C03">
        <w:t>and/</w:t>
      </w:r>
      <w:r>
        <w:t>or</w:t>
      </w:r>
      <w:r w:rsidRPr="00E338DC">
        <w:t xml:space="preserve"> a Province Party may be irreparably harmed if any provision of this Agreement were not performed, observed or complied with by the Recipient or any person or party to whom the Recipient provides or discloses Confidential Information</w:t>
      </w:r>
      <w:r>
        <w:t xml:space="preserve"> in accordance with its terms, </w:t>
      </w:r>
      <w:r w:rsidRPr="00E338DC">
        <w:t xml:space="preserve">and that any such harm could not be compensated reasonably or adequately in damages. </w:t>
      </w:r>
      <w:r>
        <w:t>The</w:t>
      </w:r>
      <w:r w:rsidRPr="00E338DC">
        <w:t xml:space="preserve"> Recipient further </w:t>
      </w:r>
      <w:r w:rsidRPr="00E338DC">
        <w:lastRenderedPageBreak/>
        <w:t xml:space="preserve">acknowledges and agrees that the Province </w:t>
      </w:r>
      <w:r>
        <w:t xml:space="preserve">and/or </w:t>
      </w:r>
      <w:r w:rsidRPr="00E338DC">
        <w:t xml:space="preserve">the Province Parties will be entitled to injunctive and other equitable relief to prevent or restrain breaches of any of </w:t>
      </w:r>
      <w:r w:rsidR="00606C03">
        <w:t xml:space="preserve">the </w:t>
      </w:r>
      <w:r w:rsidRPr="00E338DC">
        <w:t>provision</w:t>
      </w:r>
      <w:r w:rsidR="00606C03">
        <w:t>s</w:t>
      </w:r>
      <w:r w:rsidRPr="00E338DC">
        <w:t xml:space="preserve"> of this Agreement by the Recipient or any of its Representatives</w:t>
      </w:r>
      <w:r>
        <w:t>,</w:t>
      </w:r>
      <w:r w:rsidRPr="00E338DC">
        <w:t xml:space="preserve"> or to enforce the terms and provisions hereof, by an action instituted in a court of competent jurisdiction, which remedy or remedies are in addition to any other remedy to which the Province</w:t>
      </w:r>
      <w:r>
        <w:t xml:space="preserve"> </w:t>
      </w:r>
      <w:r w:rsidR="00606C03">
        <w:t>and/</w:t>
      </w:r>
      <w:r>
        <w:t>or</w:t>
      </w:r>
      <w:r w:rsidRPr="00E338DC">
        <w:t xml:space="preserve"> the Province Parties may be entitled at law or in equity.</w:t>
      </w:r>
    </w:p>
    <w:p w14:paraId="652FE6F6" w14:textId="77777777" w:rsidR="0039377A" w:rsidRPr="00E338DC" w:rsidRDefault="0039377A" w:rsidP="00F8093E">
      <w:pPr>
        <w:pStyle w:val="bodytext0"/>
      </w:pPr>
    </w:p>
    <w:p w14:paraId="0548418A" w14:textId="73C6C7E9" w:rsidR="00E42CAF" w:rsidRDefault="00E42CAF" w:rsidP="00F8093E">
      <w:pPr>
        <w:pStyle w:val="bodytext0"/>
        <w:rPr>
          <w:b/>
          <w:bCs/>
        </w:rPr>
      </w:pPr>
      <w:r w:rsidRPr="0039377A">
        <w:rPr>
          <w:b/>
          <w:bCs/>
        </w:rPr>
        <w:t>7.</w:t>
      </w:r>
      <w:r w:rsidR="0039377A">
        <w:rPr>
          <w:b/>
          <w:bCs/>
        </w:rPr>
        <w:t xml:space="preserve"> </w:t>
      </w:r>
      <w:r w:rsidRPr="0039377A">
        <w:rPr>
          <w:b/>
          <w:bCs/>
        </w:rPr>
        <w:t>Waiver</w:t>
      </w:r>
    </w:p>
    <w:p w14:paraId="128ABB30" w14:textId="77777777" w:rsidR="0039377A" w:rsidRPr="0039377A" w:rsidRDefault="0039377A" w:rsidP="00F8093E">
      <w:pPr>
        <w:pStyle w:val="bodytext0"/>
        <w:rPr>
          <w:b/>
          <w:bCs/>
        </w:rPr>
      </w:pPr>
    </w:p>
    <w:p w14:paraId="4007092C" w14:textId="0EF6E86F" w:rsidR="00E42CAF" w:rsidRDefault="00E42CAF" w:rsidP="00F8093E">
      <w:pPr>
        <w:pStyle w:val="bodytext0"/>
      </w:pPr>
      <w:r w:rsidRPr="00E338DC">
        <w:t xml:space="preserve">No failure to exercise, and no delay in exercising, any right or remedy under this Agreement by the Province </w:t>
      </w:r>
      <w:r w:rsidR="00606C03">
        <w:t>and/</w:t>
      </w:r>
      <w:r>
        <w:t xml:space="preserve">or </w:t>
      </w:r>
      <w:r w:rsidRPr="00E338DC">
        <w:t xml:space="preserve">a Province Party will be deemed to be a waiver of that right or remedy.  </w:t>
      </w:r>
      <w:bookmarkStart w:id="231" w:name="_Hlk96945221"/>
      <w:r w:rsidRPr="00E338DC">
        <w:t>No waiver of any breach of any provision of this Agreement will be deemed to be a waiver of any subsequent breach of that provision or of any similar provision.</w:t>
      </w:r>
      <w:bookmarkEnd w:id="231"/>
    </w:p>
    <w:p w14:paraId="5DD6832F" w14:textId="77777777" w:rsidR="0039377A" w:rsidRPr="00E338DC" w:rsidRDefault="0039377A" w:rsidP="00F8093E">
      <w:pPr>
        <w:pStyle w:val="bodytext0"/>
      </w:pPr>
    </w:p>
    <w:p w14:paraId="68F7C61B" w14:textId="6066827C" w:rsidR="00E42CAF" w:rsidRDefault="00E42CAF" w:rsidP="00F8093E">
      <w:pPr>
        <w:pStyle w:val="bodytext0"/>
        <w:rPr>
          <w:b/>
          <w:bCs/>
        </w:rPr>
      </w:pPr>
      <w:r w:rsidRPr="0039377A">
        <w:rPr>
          <w:b/>
          <w:bCs/>
        </w:rPr>
        <w:t>8.</w:t>
      </w:r>
      <w:r w:rsidR="0039377A">
        <w:rPr>
          <w:b/>
          <w:bCs/>
        </w:rPr>
        <w:t xml:space="preserve"> </w:t>
      </w:r>
      <w:r w:rsidRPr="0039377A">
        <w:rPr>
          <w:b/>
          <w:bCs/>
        </w:rPr>
        <w:t>Further Assurances</w:t>
      </w:r>
    </w:p>
    <w:p w14:paraId="3E26A5CA" w14:textId="77777777" w:rsidR="0039377A" w:rsidRPr="0039377A" w:rsidRDefault="0039377A" w:rsidP="00F8093E">
      <w:pPr>
        <w:pStyle w:val="bodytext0"/>
        <w:rPr>
          <w:b/>
          <w:bCs/>
        </w:rPr>
      </w:pPr>
    </w:p>
    <w:p w14:paraId="0477F3F2" w14:textId="0EA27FBC" w:rsidR="00E42CAF" w:rsidRDefault="00E42CAF" w:rsidP="00F8093E">
      <w:pPr>
        <w:pStyle w:val="bodytext0"/>
      </w:pPr>
      <w:r w:rsidRPr="00E338DC">
        <w:t xml:space="preserve">On written request, the Recipient will execute and deliver or cause to be executed and delivered to the Province all such further documents, do or cause to be done all such further acts and things and give all such further </w:t>
      </w:r>
      <w:r w:rsidRPr="008A1AE8">
        <w:t>assurances</w:t>
      </w:r>
      <w:r w:rsidRPr="00E338DC">
        <w:t xml:space="preserve"> as in the opinion of the Province are necessary or advisable to give full effect to the provisions and intent of this Agreement.  In addition, if requested by the Province, the Recipient will provide such written assurances as the Province</w:t>
      </w:r>
      <w:r>
        <w:t xml:space="preserve"> or</w:t>
      </w:r>
      <w:r w:rsidRPr="00E338DC">
        <w:t xml:space="preserve"> a Province Party, may request to confirm. </w:t>
      </w:r>
    </w:p>
    <w:p w14:paraId="6E518D5C" w14:textId="77777777" w:rsidR="0039377A" w:rsidRPr="00E338DC" w:rsidRDefault="0039377A" w:rsidP="00F8093E">
      <w:pPr>
        <w:pStyle w:val="bodytext0"/>
      </w:pPr>
    </w:p>
    <w:p w14:paraId="08D6413E" w14:textId="49142016" w:rsidR="00E42CAF" w:rsidRDefault="00E42CAF" w:rsidP="00F8093E">
      <w:pPr>
        <w:pStyle w:val="bodytext0"/>
        <w:rPr>
          <w:b/>
          <w:bCs/>
        </w:rPr>
      </w:pPr>
      <w:r w:rsidRPr="0039377A">
        <w:rPr>
          <w:b/>
          <w:bCs/>
        </w:rPr>
        <w:t>9.</w:t>
      </w:r>
      <w:r w:rsidR="0039377A">
        <w:rPr>
          <w:b/>
          <w:bCs/>
        </w:rPr>
        <w:t xml:space="preserve"> </w:t>
      </w:r>
      <w:r w:rsidRPr="0039377A">
        <w:rPr>
          <w:b/>
          <w:bCs/>
        </w:rPr>
        <w:t>Severability</w:t>
      </w:r>
    </w:p>
    <w:p w14:paraId="3BE6127E" w14:textId="77777777" w:rsidR="0039377A" w:rsidRPr="0039377A" w:rsidRDefault="0039377A" w:rsidP="00F8093E">
      <w:pPr>
        <w:pStyle w:val="bodytext0"/>
        <w:rPr>
          <w:b/>
          <w:bCs/>
        </w:rPr>
      </w:pPr>
    </w:p>
    <w:p w14:paraId="1E918F17" w14:textId="77777777" w:rsidR="00E42CAF" w:rsidRDefault="00E42CAF" w:rsidP="00F8093E">
      <w:pPr>
        <w:pStyle w:val="bodytext0"/>
      </w:pPr>
      <w:r w:rsidRPr="00E338DC">
        <w:t>If any portion of this Agreement is found to be invalid or unenforceable by law by a court of competent jurisdiction then that portion will be severed and the remaining portion will remain in full force and effect.</w:t>
      </w:r>
    </w:p>
    <w:p w14:paraId="52587BFE" w14:textId="77777777" w:rsidR="0039377A" w:rsidRPr="00E338DC" w:rsidRDefault="0039377A" w:rsidP="00F8093E">
      <w:pPr>
        <w:pStyle w:val="bodytext0"/>
      </w:pPr>
    </w:p>
    <w:p w14:paraId="512B153C" w14:textId="3A8CE039" w:rsidR="00E42CAF" w:rsidRDefault="00E42CAF" w:rsidP="00F8093E">
      <w:pPr>
        <w:pStyle w:val="bodytext0"/>
        <w:rPr>
          <w:b/>
          <w:bCs/>
        </w:rPr>
      </w:pPr>
      <w:r w:rsidRPr="0039377A">
        <w:rPr>
          <w:b/>
          <w:bCs/>
        </w:rPr>
        <w:t>10.</w:t>
      </w:r>
      <w:r w:rsidR="0039377A">
        <w:rPr>
          <w:b/>
          <w:bCs/>
        </w:rPr>
        <w:t xml:space="preserve"> </w:t>
      </w:r>
      <w:r w:rsidRPr="0039377A">
        <w:rPr>
          <w:b/>
          <w:bCs/>
        </w:rPr>
        <w:t>Enurement</w:t>
      </w:r>
    </w:p>
    <w:p w14:paraId="1CF7F40B" w14:textId="77777777" w:rsidR="0039377A" w:rsidRPr="0039377A" w:rsidRDefault="0039377A" w:rsidP="00F8093E">
      <w:pPr>
        <w:pStyle w:val="bodytext0"/>
        <w:rPr>
          <w:b/>
          <w:bCs/>
        </w:rPr>
      </w:pPr>
    </w:p>
    <w:p w14:paraId="7CDA7B41" w14:textId="77777777" w:rsidR="00E42CAF" w:rsidRPr="00E338DC" w:rsidRDefault="00E42CAF" w:rsidP="00F8093E">
      <w:pPr>
        <w:pStyle w:val="bodytext0"/>
      </w:pPr>
      <w:r w:rsidRPr="00E338DC">
        <w:t>This Agreement enures to the benefit of the Province, the Province Parties and their respective assigns and binds each Recipient and its successors.</w:t>
      </w:r>
    </w:p>
    <w:p w14:paraId="1A705ABA" w14:textId="77777777" w:rsidR="00E42CAF" w:rsidRDefault="00E42CAF" w:rsidP="00F8093E">
      <w:pPr>
        <w:rPr>
          <w:noProof/>
        </w:rPr>
        <w:sectPr w:rsidR="00E42CAF" w:rsidSect="0039377A">
          <w:headerReference w:type="default" r:id="rId28"/>
          <w:footerReference w:type="default" r:id="rId29"/>
          <w:pgSz w:w="12240" w:h="15840"/>
          <w:pgMar w:top="1440" w:right="1440" w:bottom="2160" w:left="1440" w:header="708" w:footer="708" w:gutter="0"/>
          <w:cols w:space="708"/>
          <w:docGrid w:linePitch="360"/>
        </w:sectPr>
      </w:pPr>
    </w:p>
    <w:p w14:paraId="1DC51D0E" w14:textId="6BFB5BE3" w:rsidR="00F34C7F" w:rsidRPr="00EA6906" w:rsidRDefault="00F34C7F" w:rsidP="00EA6906">
      <w:pPr>
        <w:pStyle w:val="AppendixTitle"/>
      </w:pPr>
      <w:bookmarkStart w:id="232" w:name="_Toc141803896"/>
      <w:r w:rsidRPr="00EA6906">
        <w:lastRenderedPageBreak/>
        <w:t>A</w:t>
      </w:r>
      <w:r w:rsidR="00606C03" w:rsidRPr="00EA6906">
        <w:t>PPENDIX</w:t>
      </w:r>
      <w:r w:rsidRPr="00EA6906">
        <w:t xml:space="preserve"> D – Relationship Disclosure Form</w:t>
      </w:r>
      <w:bookmarkEnd w:id="232"/>
    </w:p>
    <w:p w14:paraId="2F3403E6" w14:textId="7BDC41CC" w:rsidR="00606C03" w:rsidRDefault="00606C03" w:rsidP="00606C03">
      <w:pPr>
        <w:ind w:left="720" w:hanging="720"/>
        <w:jc w:val="center"/>
        <w:rPr>
          <w:b/>
          <w:bCs/>
        </w:rPr>
      </w:pPr>
      <w:r w:rsidRPr="00606C03">
        <w:rPr>
          <w:b/>
          <w:bCs/>
        </w:rPr>
        <w:t>Highway 1</w:t>
      </w:r>
      <w:r w:rsidR="007C1E6F">
        <w:rPr>
          <w:b/>
          <w:bCs/>
        </w:rPr>
        <w:t xml:space="preserve"> </w:t>
      </w:r>
      <w:r w:rsidR="007C1E6F">
        <w:rPr>
          <w:rFonts w:eastAsia="Arial"/>
          <w:lang w:eastAsia="en-US"/>
        </w:rPr>
        <w:t>–</w:t>
      </w:r>
      <w:r w:rsidRPr="00606C03">
        <w:rPr>
          <w:b/>
          <w:bCs/>
        </w:rPr>
        <w:t xml:space="preserve"> Jumping Creek to MacDonald Snowshed Project</w:t>
      </w:r>
    </w:p>
    <w:p w14:paraId="67AD7364" w14:textId="77777777" w:rsidR="00606C03" w:rsidRDefault="00606C03" w:rsidP="00606C03">
      <w:pPr>
        <w:ind w:left="720" w:hanging="720"/>
        <w:jc w:val="center"/>
        <w:rPr>
          <w:b/>
          <w:bCs/>
        </w:rPr>
      </w:pPr>
    </w:p>
    <w:p w14:paraId="78E31495" w14:textId="67B6B793" w:rsidR="00606C03" w:rsidRPr="00C00C55" w:rsidRDefault="00606C03" w:rsidP="00606C03">
      <w:pPr>
        <w:ind w:left="720" w:hanging="720"/>
        <w:jc w:val="center"/>
        <w:rPr>
          <w:b/>
          <w:bCs/>
        </w:rPr>
      </w:pPr>
      <w:r w:rsidRPr="00C00C55">
        <w:rPr>
          <w:b/>
          <w:bCs/>
        </w:rPr>
        <w:t>Relationship Disclosure Form</w:t>
      </w:r>
    </w:p>
    <w:p w14:paraId="3A9989DF" w14:textId="57BDF9D4" w:rsidR="00606C03" w:rsidRPr="00C00C55" w:rsidRDefault="007B394A" w:rsidP="007B394A">
      <w:pPr>
        <w:spacing w:before="360" w:line="300" w:lineRule="atLeast"/>
        <w:rPr>
          <w:b/>
          <w:bCs/>
        </w:rPr>
      </w:pPr>
      <w:r>
        <w:rPr>
          <w:b/>
          <w:bCs/>
        </w:rPr>
        <w:t>To:</w:t>
      </w:r>
      <w:r>
        <w:rPr>
          <w:b/>
          <w:bCs/>
        </w:rPr>
        <w:tab/>
      </w:r>
      <w:r w:rsidR="00606C03" w:rsidRPr="00C00C55">
        <w:rPr>
          <w:b/>
          <w:bCs/>
        </w:rPr>
        <w:t>HIS MAJESTY THE KING IN RIGHT OF THE PROVINCE OF BRITISH COLUMBIA (the “Province”)</w:t>
      </w:r>
    </w:p>
    <w:p w14:paraId="2F4AFFA9" w14:textId="5DDBDA67" w:rsidR="00606C03" w:rsidRPr="00C00C55" w:rsidRDefault="00606C03" w:rsidP="00606C03">
      <w:pPr>
        <w:spacing w:before="240" w:line="300" w:lineRule="atLeast"/>
        <w:ind w:left="720" w:hanging="720"/>
        <w:rPr>
          <w:b/>
          <w:bCs/>
        </w:rPr>
      </w:pPr>
      <w:r w:rsidRPr="00C00C55">
        <w:rPr>
          <w:b/>
          <w:bCs/>
        </w:rPr>
        <w:t>Re:</w:t>
      </w:r>
      <w:r w:rsidRPr="00C00C55">
        <w:tab/>
      </w:r>
      <w:r w:rsidRPr="00606C03">
        <w:rPr>
          <w:b/>
          <w:bCs/>
        </w:rPr>
        <w:t>Highway 1</w:t>
      </w:r>
      <w:r w:rsidR="007C1E6F">
        <w:rPr>
          <w:b/>
          <w:bCs/>
        </w:rPr>
        <w:t xml:space="preserve"> </w:t>
      </w:r>
      <w:r w:rsidR="007C1E6F">
        <w:rPr>
          <w:rFonts w:eastAsia="Arial"/>
          <w:lang w:eastAsia="en-US"/>
        </w:rPr>
        <w:t>–</w:t>
      </w:r>
      <w:r w:rsidRPr="00606C03">
        <w:rPr>
          <w:b/>
          <w:bCs/>
        </w:rPr>
        <w:t xml:space="preserve"> Jumping Creek to MacDonald Snowshed Project </w:t>
      </w:r>
      <w:r w:rsidRPr="00C00C55">
        <w:rPr>
          <w:b/>
          <w:bCs/>
        </w:rPr>
        <w:t>(the “Project”)</w:t>
      </w:r>
    </w:p>
    <w:p w14:paraId="6B3ED374" w14:textId="77777777" w:rsidR="00606C03" w:rsidRPr="00C00C55" w:rsidRDefault="00606C03" w:rsidP="00606C03">
      <w:pPr>
        <w:spacing w:before="240" w:line="300" w:lineRule="atLeast"/>
        <w:ind w:left="720" w:hanging="720"/>
        <w:jc w:val="both"/>
        <w:rPr>
          <w:b/>
          <w:bCs/>
        </w:rPr>
      </w:pPr>
      <w:r w:rsidRPr="00606C03">
        <w:rPr>
          <w:b/>
          <w:bCs/>
          <w:highlight w:val="yellow"/>
        </w:rPr>
        <w:t>&lt;insert Respondent name&gt;</w:t>
      </w:r>
      <w:r w:rsidRPr="00C00C55">
        <w:rPr>
          <w:b/>
          <w:bCs/>
        </w:rPr>
        <w:t xml:space="preserve"> Response </w:t>
      </w:r>
    </w:p>
    <w:p w14:paraId="3A70B09F" w14:textId="77777777" w:rsidR="00606C03" w:rsidRDefault="00606C03" w:rsidP="00F8093E">
      <w:pPr>
        <w:rPr>
          <w:noProof/>
        </w:rPr>
      </w:pPr>
    </w:p>
    <w:p w14:paraId="24CCC87A" w14:textId="27CA239F" w:rsidR="754E2954" w:rsidRDefault="61087679" w:rsidP="00606C03">
      <w:pPr>
        <w:rPr>
          <w:rFonts w:eastAsia="Arial"/>
        </w:rPr>
      </w:pPr>
      <w:r w:rsidRPr="00606C03">
        <w:rPr>
          <w:rFonts w:eastAsia="Arial"/>
        </w:rPr>
        <w:t>The Respondent declares on its own behalf and on behalf of each of its Respondent Team Members:</w:t>
      </w:r>
    </w:p>
    <w:p w14:paraId="35809CD9" w14:textId="77777777" w:rsidR="00606C03" w:rsidRPr="00606C03" w:rsidRDefault="00606C03" w:rsidP="00606C03">
      <w:pPr>
        <w:rPr>
          <w:rFonts w:eastAsia="Arial"/>
        </w:rPr>
      </w:pPr>
    </w:p>
    <w:p w14:paraId="4DEDC335" w14:textId="7DC2B8E7" w:rsidR="61087679" w:rsidRDefault="61087679" w:rsidP="00606C03">
      <w:pPr>
        <w:pStyle w:val="ListParagraph"/>
        <w:numPr>
          <w:ilvl w:val="0"/>
          <w:numId w:val="9"/>
        </w:numPr>
        <w:spacing w:after="240"/>
        <w:contextualSpacing w:val="0"/>
        <w:rPr>
          <w:rFonts w:eastAsia="Arial"/>
        </w:rPr>
      </w:pPr>
      <w:r w:rsidRPr="00606C03">
        <w:rPr>
          <w:rFonts w:eastAsia="Arial"/>
        </w:rPr>
        <w:t>This declaration is made to the best of the knowledge of the Respondent and each of the Respondent Team Members.</w:t>
      </w:r>
    </w:p>
    <w:p w14:paraId="0F32696E" w14:textId="24C1780E" w:rsidR="61087679" w:rsidRPr="00606C03" w:rsidRDefault="61087679" w:rsidP="00606C03">
      <w:pPr>
        <w:pStyle w:val="ListParagraph"/>
        <w:numPr>
          <w:ilvl w:val="0"/>
          <w:numId w:val="9"/>
        </w:numPr>
        <w:spacing w:after="240"/>
        <w:contextualSpacing w:val="0"/>
        <w:rPr>
          <w:rFonts w:eastAsia="Arial"/>
        </w:rPr>
      </w:pPr>
      <w:r w:rsidRPr="00606C03">
        <w:rPr>
          <w:rFonts w:eastAsia="Arial"/>
        </w:rPr>
        <w:t xml:space="preserve">The Respondent and each of the Respondent Team Members have reviewed the definition of Restricted Party and the non-exhaustive list of Restricted Parties set out in the RFQ. </w:t>
      </w:r>
    </w:p>
    <w:p w14:paraId="419CDEC8" w14:textId="1AA7E79F" w:rsidR="61087679" w:rsidRPr="00606C03" w:rsidRDefault="61087679" w:rsidP="00606C03">
      <w:pPr>
        <w:pStyle w:val="ListParagraph"/>
        <w:numPr>
          <w:ilvl w:val="0"/>
          <w:numId w:val="9"/>
        </w:numPr>
        <w:spacing w:after="240"/>
        <w:contextualSpacing w:val="0"/>
        <w:rPr>
          <w:rFonts w:eastAsia="Arial"/>
        </w:rPr>
      </w:pPr>
      <w:r w:rsidRPr="00606C03">
        <w:rPr>
          <w:rFonts w:eastAsia="Arial"/>
        </w:rPr>
        <w:t>Exhibit 1 to this Relationship Disclosure Form is a full disclosure of:</w:t>
      </w:r>
    </w:p>
    <w:p w14:paraId="4D3FCBD7" w14:textId="08FA6455" w:rsidR="61087679" w:rsidRPr="00606C03" w:rsidRDefault="61087679" w:rsidP="00606C03">
      <w:pPr>
        <w:pStyle w:val="ListParagraph"/>
        <w:numPr>
          <w:ilvl w:val="1"/>
          <w:numId w:val="9"/>
        </w:numPr>
        <w:spacing w:after="240"/>
        <w:contextualSpacing w:val="0"/>
        <w:rPr>
          <w:rFonts w:eastAsia="Arial"/>
        </w:rPr>
      </w:pPr>
      <w:r w:rsidRPr="00606C03">
        <w:rPr>
          <w:rFonts w:eastAsia="Arial"/>
        </w:rPr>
        <w:t xml:space="preserve">all former and current relationships that the Respondent and each Respondent Team Member has or has had with: </w:t>
      </w:r>
    </w:p>
    <w:p w14:paraId="357AD14F" w14:textId="55F99F86" w:rsidR="61087679" w:rsidRPr="00606C03" w:rsidRDefault="61087679" w:rsidP="00606C03">
      <w:pPr>
        <w:pStyle w:val="ListParagraph"/>
        <w:numPr>
          <w:ilvl w:val="2"/>
          <w:numId w:val="9"/>
        </w:numPr>
        <w:spacing w:after="240"/>
        <w:contextualSpacing w:val="0"/>
        <w:rPr>
          <w:rFonts w:eastAsia="Arial"/>
        </w:rPr>
      </w:pPr>
      <w:r w:rsidRPr="00606C03">
        <w:rPr>
          <w:rFonts w:eastAsia="Arial"/>
        </w:rPr>
        <w:t xml:space="preserve">any: </w:t>
      </w:r>
    </w:p>
    <w:p w14:paraId="05BEE2B9" w14:textId="0DE2EF1A" w:rsidR="61087679" w:rsidRPr="00606C03" w:rsidRDefault="61087679" w:rsidP="00606C03">
      <w:pPr>
        <w:pStyle w:val="ListParagraph"/>
        <w:numPr>
          <w:ilvl w:val="3"/>
          <w:numId w:val="9"/>
        </w:numPr>
        <w:spacing w:after="240"/>
        <w:contextualSpacing w:val="0"/>
        <w:rPr>
          <w:rFonts w:eastAsia="Arial"/>
        </w:rPr>
      </w:pPr>
      <w:r w:rsidRPr="00606C03">
        <w:rPr>
          <w:rFonts w:eastAsia="Arial"/>
        </w:rPr>
        <w:t xml:space="preserve">former or current officials, employees, representatives, or elected officials of the Province, BCTFA, TI Corp or Infrastructure BC; or  </w:t>
      </w:r>
    </w:p>
    <w:p w14:paraId="1A545E6E" w14:textId="595E34C6" w:rsidR="61087679" w:rsidRPr="00606C03" w:rsidRDefault="61087679" w:rsidP="00606C03">
      <w:pPr>
        <w:pStyle w:val="ListParagraph"/>
        <w:numPr>
          <w:ilvl w:val="3"/>
          <w:numId w:val="9"/>
        </w:numPr>
        <w:spacing w:after="240"/>
        <w:contextualSpacing w:val="0"/>
        <w:rPr>
          <w:rFonts w:eastAsia="Arial"/>
        </w:rPr>
      </w:pPr>
      <w:r w:rsidRPr="00606C03">
        <w:rPr>
          <w:rFonts w:eastAsia="Arial"/>
        </w:rPr>
        <w:t xml:space="preserve">former or current officers, directors, employees or representatives of any individual, corporation, partnership or other entity, or the entity itself,  </w:t>
      </w:r>
    </w:p>
    <w:p w14:paraId="5D62AB84" w14:textId="605380E8" w:rsidR="61087679" w:rsidRPr="00606C03" w:rsidRDefault="61087679" w:rsidP="00606C03">
      <w:pPr>
        <w:spacing w:after="240"/>
        <w:ind w:left="2160"/>
        <w:rPr>
          <w:rFonts w:eastAsia="Arial"/>
        </w:rPr>
      </w:pPr>
      <w:r w:rsidRPr="00606C03">
        <w:rPr>
          <w:rFonts w:eastAsia="Arial"/>
        </w:rPr>
        <w:t xml:space="preserve">that have been involved in the Competitive Selection Process, or the design, planning or implementation of the Project or that has confidential information about the Project or the Competitive Selection Process; or   </w:t>
      </w:r>
    </w:p>
    <w:p w14:paraId="752AFAE0" w14:textId="632C2EA9" w:rsidR="61087679" w:rsidRPr="00606C03" w:rsidRDefault="61087679" w:rsidP="00606C03">
      <w:pPr>
        <w:pStyle w:val="ListParagraph"/>
        <w:numPr>
          <w:ilvl w:val="2"/>
          <w:numId w:val="9"/>
        </w:numPr>
        <w:spacing w:after="240"/>
        <w:contextualSpacing w:val="0"/>
        <w:rPr>
          <w:rFonts w:eastAsia="Arial"/>
        </w:rPr>
      </w:pPr>
      <w:r w:rsidRPr="00606C03">
        <w:rPr>
          <w:rFonts w:eastAsia="Arial"/>
        </w:rPr>
        <w:lastRenderedPageBreak/>
        <w:t xml:space="preserve">any Restricted Party or any current or former employee, shareholder, director or officer of any Restricted Party,  </w:t>
      </w:r>
    </w:p>
    <w:p w14:paraId="22644735" w14:textId="5E06D6F2" w:rsidR="61087679" w:rsidRPr="00606C03" w:rsidRDefault="61087679" w:rsidP="00606C03">
      <w:pPr>
        <w:spacing w:after="240"/>
        <w:ind w:left="1260" w:firstLine="720"/>
        <w:rPr>
          <w:rFonts w:eastAsia="Arial"/>
        </w:rPr>
      </w:pPr>
      <w:r w:rsidRPr="00606C03">
        <w:rPr>
          <w:rFonts w:eastAsia="Arial"/>
        </w:rPr>
        <w:t xml:space="preserve">(i and ii are, collectively, the “Project Parties”); and  </w:t>
      </w:r>
    </w:p>
    <w:p w14:paraId="1C1CEA90" w14:textId="557E27CE" w:rsidR="61087679" w:rsidRPr="00606C03" w:rsidRDefault="61087679" w:rsidP="00606C03">
      <w:pPr>
        <w:pStyle w:val="ListParagraph"/>
        <w:numPr>
          <w:ilvl w:val="1"/>
          <w:numId w:val="9"/>
        </w:numPr>
        <w:spacing w:after="240"/>
        <w:contextualSpacing w:val="0"/>
        <w:rPr>
          <w:rFonts w:eastAsia="Arial"/>
        </w:rPr>
      </w:pPr>
      <w:r w:rsidRPr="00606C03">
        <w:rPr>
          <w:rFonts w:eastAsia="Arial"/>
        </w:rPr>
        <w:t>any relationship between any of the Respondent’s and each Respondent Team Member’s respective contractors, subcontractors, directors, officers, employees, consultants, advisors, representatives and agents, or any other persons associated with any of them, with any of the Project Parties that constitutes an actual or perceived conflict of interest or unfair advantage or has the potential for creating an actual or perceived conflict of interest or unfair advantage.</w:t>
      </w:r>
    </w:p>
    <w:p w14:paraId="68F2D59F" w14:textId="56FE9675" w:rsidR="61087679" w:rsidRPr="00606C03" w:rsidRDefault="61087679" w:rsidP="00606C03">
      <w:pPr>
        <w:spacing w:after="240"/>
        <w:rPr>
          <w:rFonts w:eastAsia="Arial"/>
        </w:rPr>
      </w:pPr>
      <w:r w:rsidRPr="00606C03">
        <w:rPr>
          <w:rFonts w:eastAsia="Arial"/>
        </w:rPr>
        <w:t>The Respondent makes the declarations set out in this Relationship Disclosure Form with the knowledge and intention that the Province will rely upon and, despite any prior or subsequent investigation by the Province, will be deemed to have relied upon these declarations in connection with the Response, including any consideration and evaluation of the Response, pursuant to the RFQ.</w:t>
      </w:r>
    </w:p>
    <w:p w14:paraId="6A0F4C56" w14:textId="01F1A8DE" w:rsidR="61087679" w:rsidRPr="00606C03" w:rsidRDefault="61087679" w:rsidP="00606C03">
      <w:pPr>
        <w:spacing w:after="240"/>
        <w:rPr>
          <w:rFonts w:eastAsia="Arial"/>
        </w:rPr>
      </w:pPr>
      <w:r w:rsidRPr="00606C03">
        <w:rPr>
          <w:rFonts w:eastAsia="Arial"/>
        </w:rPr>
        <w:t>Unless otherwise expressly defined, the capitalized terms used in this Relationship Disclosure Form have the meanings given to them in the RFQ.</w:t>
      </w:r>
    </w:p>
    <w:p w14:paraId="473275A4" w14:textId="77777777" w:rsidR="00F34C7F" w:rsidRPr="00606C03" w:rsidRDefault="00F34C7F" w:rsidP="00F8093E">
      <w:pPr>
        <w:rPr>
          <w:b/>
        </w:rPr>
      </w:pPr>
      <w:r w:rsidRPr="00606C03">
        <w:rPr>
          <w:b/>
        </w:rPr>
        <w:t>THIS DECLARATION</w:t>
      </w:r>
      <w:r w:rsidRPr="00606C03">
        <w:t xml:space="preserve"> is dated as of the ____ day of </w:t>
      </w:r>
      <w:bookmarkStart w:id="233" w:name="_Hlk89936440"/>
      <w:r w:rsidRPr="00606C03">
        <w:t>___________</w:t>
      </w:r>
      <w:bookmarkEnd w:id="233"/>
      <w:r w:rsidRPr="00606C03">
        <w:t>, 20__.</w:t>
      </w:r>
    </w:p>
    <w:p w14:paraId="66C3630B" w14:textId="77777777" w:rsidR="00606C03" w:rsidRDefault="00606C03" w:rsidP="00F8093E">
      <w:pPr>
        <w:rPr>
          <w:highlight w:val="yellow"/>
        </w:rPr>
      </w:pPr>
    </w:p>
    <w:p w14:paraId="39C3024E" w14:textId="6B924DE6" w:rsidR="003C15E8" w:rsidRPr="00606C03" w:rsidRDefault="003C15E8" w:rsidP="00606C03">
      <w:pPr>
        <w:ind w:left="2880" w:firstLine="720"/>
        <w:rPr>
          <w:b/>
          <w:bCs/>
        </w:rPr>
      </w:pPr>
      <w:r w:rsidRPr="00606C03">
        <w:rPr>
          <w:b/>
          <w:bCs/>
          <w:highlight w:val="yellow"/>
        </w:rPr>
        <w:t>&lt;NAME OF RESPONDENT&gt;</w:t>
      </w:r>
    </w:p>
    <w:p w14:paraId="093C442E" w14:textId="77777777" w:rsidR="003C15E8" w:rsidRPr="00606C03" w:rsidRDefault="003C15E8" w:rsidP="00F8093E"/>
    <w:p w14:paraId="22541223" w14:textId="77777777" w:rsidR="00606C03" w:rsidRDefault="00606C03" w:rsidP="00606C03">
      <w:pPr>
        <w:ind w:left="3600"/>
        <w:rPr>
          <w:b/>
          <w:bCs/>
        </w:rPr>
      </w:pPr>
    </w:p>
    <w:p w14:paraId="68104404" w14:textId="638C8EED" w:rsidR="003C15E8" w:rsidRPr="00606C03" w:rsidRDefault="003C15E8" w:rsidP="00606C03">
      <w:pPr>
        <w:ind w:left="3600"/>
      </w:pPr>
      <w:r w:rsidRPr="00606C03">
        <w:rPr>
          <w:b/>
          <w:bCs/>
        </w:rPr>
        <w:t>Per:</w:t>
      </w:r>
      <w:r w:rsidRPr="00606C03">
        <w:tab/>
        <w:t xml:space="preserve">_____________________________________ </w:t>
      </w:r>
    </w:p>
    <w:p w14:paraId="530E4D34" w14:textId="77777777" w:rsidR="003C15E8" w:rsidRPr="00606C03" w:rsidRDefault="003C15E8" w:rsidP="00606C03">
      <w:pPr>
        <w:ind w:left="3600" w:firstLine="720"/>
      </w:pPr>
      <w:r w:rsidRPr="00606C03">
        <w:t>Authorized Signatory</w:t>
      </w:r>
    </w:p>
    <w:p w14:paraId="493B51F2" w14:textId="77777777" w:rsidR="00606C03" w:rsidRDefault="00606C03" w:rsidP="00606C03">
      <w:pPr>
        <w:ind w:left="3600"/>
      </w:pPr>
    </w:p>
    <w:p w14:paraId="66B4B87A" w14:textId="1DB87A5F" w:rsidR="003C15E8" w:rsidRPr="00606C03" w:rsidRDefault="003C15E8" w:rsidP="00606C03">
      <w:pPr>
        <w:ind w:left="3600"/>
        <w:rPr>
          <w:u w:val="single"/>
        </w:rPr>
      </w:pPr>
      <w:r w:rsidRPr="00606C03">
        <w:t>Name:</w:t>
      </w:r>
    </w:p>
    <w:p w14:paraId="3E161270" w14:textId="77777777" w:rsidR="003C15E8" w:rsidRPr="00606C03" w:rsidRDefault="003C15E8" w:rsidP="00606C03">
      <w:pPr>
        <w:ind w:left="3600"/>
      </w:pPr>
      <w:r w:rsidRPr="00606C03">
        <w:t>Title:</w:t>
      </w:r>
    </w:p>
    <w:p w14:paraId="7A011E44" w14:textId="77777777" w:rsidR="00F34C7F" w:rsidRPr="00606C03" w:rsidRDefault="00F34C7F" w:rsidP="00F8093E">
      <w:pPr>
        <w:pStyle w:val="TextJustified"/>
        <w:rPr>
          <w:rFonts w:ascii="Arial" w:hAnsi="Arial"/>
          <w:b/>
          <w:bCs/>
          <w:highlight w:val="yellow"/>
          <w:u w:val="single"/>
        </w:rPr>
      </w:pPr>
      <w:r w:rsidRPr="00606C03">
        <w:rPr>
          <w:rFonts w:ascii="Arial" w:hAnsi="Arial"/>
          <w:b/>
          <w:bCs/>
          <w:highlight w:val="yellow"/>
          <w:u w:val="single"/>
        </w:rPr>
        <w:t>Execution Instructions</w:t>
      </w:r>
    </w:p>
    <w:p w14:paraId="17F30AC5" w14:textId="4A234183" w:rsidR="00F34C7F" w:rsidRPr="00606C03" w:rsidRDefault="00F34C7F" w:rsidP="00F8093E">
      <w:pPr>
        <w:pStyle w:val="TextJustified"/>
        <w:rPr>
          <w:rFonts w:ascii="Arial" w:hAnsi="Arial"/>
          <w:b/>
          <w:bCs/>
          <w:highlight w:val="yellow"/>
        </w:rPr>
      </w:pPr>
      <w:r w:rsidRPr="00606C03">
        <w:rPr>
          <w:rFonts w:ascii="Arial" w:hAnsi="Arial"/>
          <w:b/>
          <w:bCs/>
          <w:highlight w:val="yellow"/>
        </w:rPr>
        <w:t xml:space="preserve">This Relationship Disclosure Form is to be duly executed by the “Respondent”. It is the responsibility of the Respondent to ensure that it has been properly identified by its legal name in this Relationship Disclosure Form and has duly executed this Relationship Disclosure Form, and the Province may </w:t>
      </w:r>
      <w:r w:rsidR="00414F97">
        <w:rPr>
          <w:rFonts w:ascii="Arial" w:hAnsi="Arial"/>
          <w:b/>
          <w:bCs/>
          <w:highlight w:val="yellow"/>
        </w:rPr>
        <w:t>at</w:t>
      </w:r>
      <w:r w:rsidRPr="00606C03">
        <w:rPr>
          <w:rFonts w:ascii="Arial" w:hAnsi="Arial"/>
          <w:b/>
          <w:bCs/>
          <w:highlight w:val="yellow"/>
        </w:rPr>
        <w:t xml:space="preserve"> its discretion request an opinion from the Respondent’s legal counsel to that effect.</w:t>
      </w:r>
    </w:p>
    <w:p w14:paraId="6453C5FD" w14:textId="77777777" w:rsidR="00606C03" w:rsidRPr="00C00C55" w:rsidRDefault="00606C03" w:rsidP="00606C03">
      <w:pPr>
        <w:pStyle w:val="TextJustified"/>
        <w:rPr>
          <w:rFonts w:ascii="Arial" w:hAnsi="Arial"/>
          <w:b/>
          <w:bCs/>
        </w:rPr>
      </w:pPr>
      <w:r w:rsidRPr="00606C03">
        <w:rPr>
          <w:rFonts w:ascii="Arial" w:hAnsi="Arial"/>
          <w:b/>
          <w:bCs/>
          <w:highlight w:val="yellow"/>
        </w:rPr>
        <w:t>The yellow highlighting as well as these execution instructions should be removed prior to execution.</w:t>
      </w:r>
    </w:p>
    <w:p w14:paraId="7226AE9C" w14:textId="77777777" w:rsidR="00F34C7F" w:rsidRPr="00606C03" w:rsidRDefault="00F34C7F" w:rsidP="00F8093E">
      <w:r w:rsidRPr="00606C03">
        <w:br w:type="page"/>
      </w:r>
    </w:p>
    <w:p w14:paraId="762412C9" w14:textId="77777777" w:rsidR="00606C03" w:rsidRDefault="00606C03">
      <w:pPr>
        <w:spacing w:after="360" w:line="300" w:lineRule="atLeast"/>
        <w:jc w:val="center"/>
        <w:rPr>
          <w:b/>
          <w:bCs/>
        </w:rPr>
      </w:pPr>
      <w:r w:rsidRPr="00C00C55">
        <w:rPr>
          <w:b/>
          <w:bCs/>
        </w:rPr>
        <w:lastRenderedPageBreak/>
        <w:t>Exhibit 1 to Appendix D</w:t>
      </w:r>
    </w:p>
    <w:p w14:paraId="60F19524" w14:textId="549BEBE3" w:rsidR="00606C03" w:rsidRDefault="00606C03" w:rsidP="00606C03">
      <w:pPr>
        <w:spacing w:after="360" w:line="300" w:lineRule="atLeast"/>
        <w:jc w:val="center"/>
        <w:rPr>
          <w:b/>
          <w:bCs/>
        </w:rPr>
      </w:pPr>
      <w:r>
        <w:rPr>
          <w:b/>
          <w:bCs/>
        </w:rPr>
        <w:t>Relationship Disclosure</w:t>
      </w:r>
    </w:p>
    <w:tbl>
      <w:tblPr>
        <w:tblStyle w:val="InfrastructureBC1"/>
        <w:tblW w:w="9630" w:type="dxa"/>
        <w:tblLook w:val="04A0" w:firstRow="1" w:lastRow="0" w:firstColumn="1" w:lastColumn="0" w:noHBand="0" w:noVBand="1"/>
      </w:tblPr>
      <w:tblGrid>
        <w:gridCol w:w="3120"/>
        <w:gridCol w:w="6510"/>
      </w:tblGrid>
      <w:tr w:rsidR="00606C03" w:rsidRPr="00C00C55" w14:paraId="10395315" w14:textId="77777777" w:rsidTr="000F7B15">
        <w:trPr>
          <w:cnfStyle w:val="100000000000" w:firstRow="1" w:lastRow="0" w:firstColumn="0" w:lastColumn="0" w:oddVBand="0" w:evenVBand="0" w:oddHBand="0" w:evenHBand="0" w:firstRowFirstColumn="0" w:firstRowLastColumn="0" w:lastRowFirstColumn="0" w:lastRowLastColumn="0"/>
        </w:trPr>
        <w:tc>
          <w:tcPr>
            <w:tcW w:w="3120" w:type="dxa"/>
            <w:shd w:val="clear" w:color="auto" w:fill="007DC3" w:themeFill="accent1"/>
          </w:tcPr>
          <w:p w14:paraId="03846597" w14:textId="4B146A0F" w:rsidR="00606C03" w:rsidRPr="00C00C55" w:rsidRDefault="00606C03">
            <w:r w:rsidRPr="00C00C55">
              <w:t>NAME OF THE PARTY</w:t>
            </w:r>
          </w:p>
        </w:tc>
        <w:tc>
          <w:tcPr>
            <w:tcW w:w="6510" w:type="dxa"/>
            <w:shd w:val="clear" w:color="auto" w:fill="007DC3" w:themeFill="accent1"/>
          </w:tcPr>
          <w:p w14:paraId="0939FA05" w14:textId="486539A0" w:rsidR="00606C03" w:rsidRPr="00C00C55" w:rsidRDefault="00606C03">
            <w:r>
              <w:t>DETAILS OF THE NATURE OF THE PARTIES’ RELATIONSHIP TO BE DISCLOSED</w:t>
            </w:r>
          </w:p>
        </w:tc>
      </w:tr>
      <w:tr w:rsidR="00606C03" w:rsidRPr="00C00C55" w14:paraId="6518D360" w14:textId="77777777" w:rsidTr="000F7B15">
        <w:trPr>
          <w:cnfStyle w:val="000000100000" w:firstRow="0" w:lastRow="0" w:firstColumn="0" w:lastColumn="0" w:oddVBand="0" w:evenVBand="0" w:oddHBand="1" w:evenHBand="0" w:firstRowFirstColumn="0" w:firstRowLastColumn="0" w:lastRowFirstColumn="0" w:lastRowLastColumn="0"/>
        </w:trPr>
        <w:tc>
          <w:tcPr>
            <w:tcW w:w="3120" w:type="dxa"/>
            <w:tcBorders>
              <w:bottom w:val="single" w:sz="12" w:space="0" w:color="auto"/>
              <w:right w:val="single" w:sz="24" w:space="0" w:color="FFFFFF" w:themeColor="background1"/>
            </w:tcBorders>
          </w:tcPr>
          <w:p w14:paraId="02350820" w14:textId="77777777" w:rsidR="00606C03" w:rsidRPr="00C00C55" w:rsidRDefault="00606C03"/>
        </w:tc>
        <w:tc>
          <w:tcPr>
            <w:tcW w:w="6510" w:type="dxa"/>
            <w:tcBorders>
              <w:left w:val="single" w:sz="24" w:space="0" w:color="FFFFFF" w:themeColor="background1"/>
              <w:bottom w:val="single" w:sz="12" w:space="0" w:color="auto"/>
            </w:tcBorders>
            <w:shd w:val="clear" w:color="auto" w:fill="F2F2F2" w:themeFill="background1" w:themeFillShade="F2"/>
          </w:tcPr>
          <w:p w14:paraId="47856FA4" w14:textId="77777777" w:rsidR="00606C03" w:rsidRPr="00C00C55" w:rsidRDefault="00606C03"/>
        </w:tc>
      </w:tr>
      <w:tr w:rsidR="00606C03" w:rsidRPr="00C00C55" w14:paraId="4309D56C" w14:textId="77777777" w:rsidTr="000F7B15">
        <w:tc>
          <w:tcPr>
            <w:tcW w:w="3120" w:type="dxa"/>
            <w:tcBorders>
              <w:top w:val="single" w:sz="12" w:space="0" w:color="auto"/>
              <w:bottom w:val="single" w:sz="12" w:space="0" w:color="auto"/>
              <w:right w:val="single" w:sz="24" w:space="0" w:color="FFFFFF" w:themeColor="background1"/>
            </w:tcBorders>
          </w:tcPr>
          <w:p w14:paraId="0471F0D5"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2230BE86" w14:textId="77777777" w:rsidR="00606C03" w:rsidRPr="00C00C55" w:rsidRDefault="00606C03"/>
        </w:tc>
      </w:tr>
      <w:tr w:rsidR="00606C03" w:rsidRPr="00C00C55" w14:paraId="594FE633" w14:textId="77777777" w:rsidTr="000F7B15">
        <w:trPr>
          <w:cnfStyle w:val="000000100000" w:firstRow="0" w:lastRow="0" w:firstColumn="0" w:lastColumn="0" w:oddVBand="0" w:evenVBand="0" w:oddHBand="1" w:evenHBand="0" w:firstRowFirstColumn="0" w:firstRowLastColumn="0" w:lastRowFirstColumn="0" w:lastRowLastColumn="0"/>
        </w:trPr>
        <w:tc>
          <w:tcPr>
            <w:tcW w:w="3120" w:type="dxa"/>
            <w:tcBorders>
              <w:top w:val="single" w:sz="12" w:space="0" w:color="auto"/>
              <w:bottom w:val="single" w:sz="12" w:space="0" w:color="auto"/>
              <w:right w:val="single" w:sz="24" w:space="0" w:color="FFFFFF" w:themeColor="background1"/>
            </w:tcBorders>
          </w:tcPr>
          <w:p w14:paraId="6B4D79A8"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164111AD" w14:textId="77777777" w:rsidR="00606C03" w:rsidRPr="00C00C55" w:rsidRDefault="00606C03"/>
        </w:tc>
      </w:tr>
      <w:tr w:rsidR="00606C03" w:rsidRPr="00C00C55" w14:paraId="5386198A" w14:textId="77777777" w:rsidTr="000F7B15">
        <w:tc>
          <w:tcPr>
            <w:tcW w:w="3120" w:type="dxa"/>
            <w:tcBorders>
              <w:top w:val="single" w:sz="12" w:space="0" w:color="auto"/>
              <w:bottom w:val="single" w:sz="12" w:space="0" w:color="auto"/>
              <w:right w:val="single" w:sz="24" w:space="0" w:color="FFFFFF" w:themeColor="background1"/>
            </w:tcBorders>
          </w:tcPr>
          <w:p w14:paraId="693F0FE3"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33515DBE" w14:textId="77777777" w:rsidR="00606C03" w:rsidRPr="00C00C55" w:rsidRDefault="00606C03"/>
        </w:tc>
      </w:tr>
      <w:tr w:rsidR="00606C03" w:rsidRPr="00C00C55" w14:paraId="2A79B8A2" w14:textId="77777777" w:rsidTr="000F7B15">
        <w:trPr>
          <w:cnfStyle w:val="000000100000" w:firstRow="0" w:lastRow="0" w:firstColumn="0" w:lastColumn="0" w:oddVBand="0" w:evenVBand="0" w:oddHBand="1" w:evenHBand="0" w:firstRowFirstColumn="0" w:firstRowLastColumn="0" w:lastRowFirstColumn="0" w:lastRowLastColumn="0"/>
        </w:trPr>
        <w:tc>
          <w:tcPr>
            <w:tcW w:w="3120" w:type="dxa"/>
            <w:tcBorders>
              <w:top w:val="single" w:sz="12" w:space="0" w:color="auto"/>
              <w:bottom w:val="single" w:sz="12" w:space="0" w:color="auto"/>
              <w:right w:val="single" w:sz="24" w:space="0" w:color="FFFFFF" w:themeColor="background1"/>
            </w:tcBorders>
          </w:tcPr>
          <w:p w14:paraId="5A8EA2F7"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2D0EC3C9" w14:textId="77777777" w:rsidR="00606C03" w:rsidRPr="00C00C55" w:rsidRDefault="00606C03"/>
        </w:tc>
      </w:tr>
      <w:tr w:rsidR="00606C03" w:rsidRPr="00C00C55" w14:paraId="78DD0C09" w14:textId="77777777" w:rsidTr="000F7B15">
        <w:tc>
          <w:tcPr>
            <w:tcW w:w="3120" w:type="dxa"/>
            <w:tcBorders>
              <w:top w:val="single" w:sz="12" w:space="0" w:color="auto"/>
              <w:bottom w:val="single" w:sz="12" w:space="0" w:color="auto"/>
              <w:right w:val="single" w:sz="24" w:space="0" w:color="FFFFFF" w:themeColor="background1"/>
            </w:tcBorders>
          </w:tcPr>
          <w:p w14:paraId="1AACE4B0"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75CDF280" w14:textId="77777777" w:rsidR="00606C03" w:rsidRPr="00C00C55" w:rsidRDefault="00606C03"/>
        </w:tc>
      </w:tr>
      <w:tr w:rsidR="00606C03" w:rsidRPr="00C00C55" w14:paraId="6956187F" w14:textId="77777777" w:rsidTr="000F7B15">
        <w:trPr>
          <w:cnfStyle w:val="000000100000" w:firstRow="0" w:lastRow="0" w:firstColumn="0" w:lastColumn="0" w:oddVBand="0" w:evenVBand="0" w:oddHBand="1" w:evenHBand="0" w:firstRowFirstColumn="0" w:firstRowLastColumn="0" w:lastRowFirstColumn="0" w:lastRowLastColumn="0"/>
        </w:trPr>
        <w:tc>
          <w:tcPr>
            <w:tcW w:w="3120" w:type="dxa"/>
            <w:tcBorders>
              <w:top w:val="single" w:sz="12" w:space="0" w:color="auto"/>
              <w:bottom w:val="single" w:sz="12" w:space="0" w:color="auto"/>
              <w:right w:val="single" w:sz="24" w:space="0" w:color="FFFFFF" w:themeColor="background1"/>
            </w:tcBorders>
          </w:tcPr>
          <w:p w14:paraId="5323B911"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1C7FAE80" w14:textId="77777777" w:rsidR="00606C03" w:rsidRPr="00C00C55" w:rsidRDefault="00606C03"/>
        </w:tc>
      </w:tr>
      <w:tr w:rsidR="00606C03" w:rsidRPr="00C00C55" w14:paraId="39BB34E7" w14:textId="77777777" w:rsidTr="000F7B15">
        <w:tc>
          <w:tcPr>
            <w:tcW w:w="3120" w:type="dxa"/>
            <w:tcBorders>
              <w:top w:val="single" w:sz="12" w:space="0" w:color="auto"/>
              <w:bottom w:val="single" w:sz="12" w:space="0" w:color="auto"/>
              <w:right w:val="single" w:sz="24" w:space="0" w:color="FFFFFF" w:themeColor="background1"/>
            </w:tcBorders>
          </w:tcPr>
          <w:p w14:paraId="26F6C297"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6393D765" w14:textId="77777777" w:rsidR="00606C03" w:rsidRPr="00C00C55" w:rsidRDefault="00606C03"/>
        </w:tc>
      </w:tr>
      <w:tr w:rsidR="00606C03" w:rsidRPr="00C00C55" w14:paraId="7329C0BD" w14:textId="77777777" w:rsidTr="000F7B15">
        <w:trPr>
          <w:cnfStyle w:val="000000100000" w:firstRow="0" w:lastRow="0" w:firstColumn="0" w:lastColumn="0" w:oddVBand="0" w:evenVBand="0" w:oddHBand="1" w:evenHBand="0" w:firstRowFirstColumn="0" w:firstRowLastColumn="0" w:lastRowFirstColumn="0" w:lastRowLastColumn="0"/>
        </w:trPr>
        <w:tc>
          <w:tcPr>
            <w:tcW w:w="3120" w:type="dxa"/>
            <w:tcBorders>
              <w:top w:val="single" w:sz="12" w:space="0" w:color="auto"/>
              <w:bottom w:val="single" w:sz="12" w:space="0" w:color="auto"/>
              <w:right w:val="single" w:sz="24" w:space="0" w:color="FFFFFF" w:themeColor="background1"/>
            </w:tcBorders>
          </w:tcPr>
          <w:p w14:paraId="5DE95B61"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5C6393CB" w14:textId="77777777" w:rsidR="00606C03" w:rsidRPr="00C00C55" w:rsidRDefault="00606C03"/>
        </w:tc>
      </w:tr>
      <w:tr w:rsidR="00606C03" w:rsidRPr="00C00C55" w14:paraId="63A7F0F1" w14:textId="77777777" w:rsidTr="000F7B15">
        <w:tc>
          <w:tcPr>
            <w:tcW w:w="3120" w:type="dxa"/>
            <w:tcBorders>
              <w:top w:val="single" w:sz="12" w:space="0" w:color="auto"/>
              <w:bottom w:val="single" w:sz="12" w:space="0" w:color="auto"/>
              <w:right w:val="single" w:sz="24" w:space="0" w:color="FFFFFF" w:themeColor="background1"/>
            </w:tcBorders>
          </w:tcPr>
          <w:p w14:paraId="23D40561"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17DF1150" w14:textId="77777777" w:rsidR="00606C03" w:rsidRPr="00C00C55" w:rsidRDefault="00606C03"/>
        </w:tc>
      </w:tr>
      <w:tr w:rsidR="00606C03" w:rsidRPr="00C00C55" w14:paraId="547B83D0" w14:textId="77777777" w:rsidTr="000F7B15">
        <w:trPr>
          <w:cnfStyle w:val="000000100000" w:firstRow="0" w:lastRow="0" w:firstColumn="0" w:lastColumn="0" w:oddVBand="0" w:evenVBand="0" w:oddHBand="1" w:evenHBand="0" w:firstRowFirstColumn="0" w:firstRowLastColumn="0" w:lastRowFirstColumn="0" w:lastRowLastColumn="0"/>
        </w:trPr>
        <w:tc>
          <w:tcPr>
            <w:tcW w:w="3120" w:type="dxa"/>
            <w:tcBorders>
              <w:top w:val="single" w:sz="12" w:space="0" w:color="auto"/>
              <w:bottom w:val="single" w:sz="12" w:space="0" w:color="auto"/>
              <w:right w:val="single" w:sz="24" w:space="0" w:color="FFFFFF" w:themeColor="background1"/>
            </w:tcBorders>
          </w:tcPr>
          <w:p w14:paraId="3CD3474F"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106381E9" w14:textId="77777777" w:rsidR="00606C03" w:rsidRPr="00C00C55" w:rsidRDefault="00606C03"/>
        </w:tc>
      </w:tr>
      <w:tr w:rsidR="00606C03" w:rsidRPr="00C00C55" w14:paraId="61E832BA" w14:textId="77777777" w:rsidTr="000F7B15">
        <w:tc>
          <w:tcPr>
            <w:tcW w:w="3120" w:type="dxa"/>
            <w:tcBorders>
              <w:top w:val="single" w:sz="12" w:space="0" w:color="auto"/>
              <w:bottom w:val="single" w:sz="12" w:space="0" w:color="auto"/>
              <w:right w:val="single" w:sz="24" w:space="0" w:color="FFFFFF" w:themeColor="background1"/>
            </w:tcBorders>
          </w:tcPr>
          <w:p w14:paraId="217C96EF" w14:textId="77777777" w:rsidR="00606C03" w:rsidRPr="00C00C55" w:rsidRDefault="00606C03"/>
        </w:tc>
        <w:tc>
          <w:tcPr>
            <w:tcW w:w="6510" w:type="dxa"/>
            <w:tcBorders>
              <w:top w:val="single" w:sz="12" w:space="0" w:color="auto"/>
              <w:left w:val="single" w:sz="24" w:space="0" w:color="FFFFFF" w:themeColor="background1"/>
              <w:bottom w:val="single" w:sz="12" w:space="0" w:color="auto"/>
            </w:tcBorders>
            <w:shd w:val="clear" w:color="auto" w:fill="F2F2F2" w:themeFill="background1" w:themeFillShade="F2"/>
          </w:tcPr>
          <w:p w14:paraId="43B71688" w14:textId="77777777" w:rsidR="00606C03" w:rsidRPr="00C00C55" w:rsidRDefault="00606C03"/>
        </w:tc>
      </w:tr>
      <w:tr w:rsidR="00606C03" w:rsidRPr="00C00C55" w14:paraId="306D5031" w14:textId="77777777" w:rsidTr="000F7B15">
        <w:trPr>
          <w:cnfStyle w:val="000000100000" w:firstRow="0" w:lastRow="0" w:firstColumn="0" w:lastColumn="0" w:oddVBand="0" w:evenVBand="0" w:oddHBand="1" w:evenHBand="0" w:firstRowFirstColumn="0" w:firstRowLastColumn="0" w:lastRowFirstColumn="0" w:lastRowLastColumn="0"/>
        </w:trPr>
        <w:tc>
          <w:tcPr>
            <w:tcW w:w="3120" w:type="dxa"/>
            <w:tcBorders>
              <w:top w:val="single" w:sz="12" w:space="0" w:color="auto"/>
            </w:tcBorders>
          </w:tcPr>
          <w:p w14:paraId="23EEE2D0" w14:textId="77777777" w:rsidR="00606C03" w:rsidRPr="00C00C55" w:rsidRDefault="00606C03"/>
        </w:tc>
        <w:tc>
          <w:tcPr>
            <w:tcW w:w="6510" w:type="dxa"/>
            <w:tcBorders>
              <w:top w:val="single" w:sz="12" w:space="0" w:color="auto"/>
            </w:tcBorders>
          </w:tcPr>
          <w:p w14:paraId="1E8005DA" w14:textId="77777777" w:rsidR="00606C03" w:rsidRPr="00C00C55" w:rsidRDefault="00606C03"/>
        </w:tc>
      </w:tr>
    </w:tbl>
    <w:p w14:paraId="07280E7E" w14:textId="77777777" w:rsidR="00F34C7F" w:rsidRDefault="00F34C7F" w:rsidP="00E42CAF">
      <w:pPr>
        <w:pStyle w:val="BodyText"/>
        <w:ind w:left="810" w:hanging="810"/>
        <w:rPr>
          <w:rFonts w:cs="Arial"/>
          <w:szCs w:val="20"/>
        </w:rPr>
        <w:sectPr w:rsidR="00F34C7F" w:rsidSect="00606C03">
          <w:pgSz w:w="12240" w:h="15840"/>
          <w:pgMar w:top="1440" w:right="1440" w:bottom="2250" w:left="1440" w:header="708" w:footer="708" w:gutter="0"/>
          <w:cols w:space="708"/>
          <w:docGrid w:linePitch="360"/>
        </w:sectPr>
      </w:pPr>
    </w:p>
    <w:p w14:paraId="53D8AACC" w14:textId="693660C7" w:rsidR="00F34C7F" w:rsidRPr="00FA1A23" w:rsidRDefault="00F34C7F" w:rsidP="00EA6906">
      <w:pPr>
        <w:pStyle w:val="AppendixTitle"/>
      </w:pPr>
      <w:bookmarkStart w:id="234" w:name="_Toc141803897"/>
      <w:r w:rsidRPr="2513355D">
        <w:lastRenderedPageBreak/>
        <w:t>A</w:t>
      </w:r>
      <w:r w:rsidR="007B394A">
        <w:t>PPENDIX</w:t>
      </w:r>
      <w:r w:rsidRPr="2513355D">
        <w:t xml:space="preserve"> E – Response Declaration Form</w:t>
      </w:r>
      <w:bookmarkEnd w:id="234"/>
    </w:p>
    <w:p w14:paraId="7C7A98E8" w14:textId="1A969092" w:rsidR="007B394A" w:rsidRPr="00C00C55" w:rsidRDefault="007B394A" w:rsidP="007B394A">
      <w:pPr>
        <w:widowControl w:val="0"/>
        <w:jc w:val="center"/>
        <w:rPr>
          <w:b/>
          <w:bCs/>
          <w:noProof/>
        </w:rPr>
      </w:pPr>
      <w:r w:rsidRPr="007B394A">
        <w:rPr>
          <w:b/>
          <w:bCs/>
          <w:noProof/>
        </w:rPr>
        <w:t>Highway 1</w:t>
      </w:r>
      <w:r w:rsidR="007C1E6F">
        <w:rPr>
          <w:b/>
          <w:bCs/>
          <w:noProof/>
        </w:rPr>
        <w:t xml:space="preserve"> </w:t>
      </w:r>
      <w:r w:rsidR="007C1E6F">
        <w:rPr>
          <w:rFonts w:eastAsia="Arial"/>
          <w:lang w:eastAsia="en-US"/>
        </w:rPr>
        <w:t>–</w:t>
      </w:r>
      <w:r w:rsidRPr="007B394A">
        <w:rPr>
          <w:b/>
          <w:bCs/>
          <w:noProof/>
        </w:rPr>
        <w:t xml:space="preserve"> Jumping Creek to MacDonald Snowshed Project</w:t>
      </w:r>
      <w:r w:rsidRPr="00C00C55">
        <w:rPr>
          <w:b/>
          <w:bCs/>
          <w:noProof/>
        </w:rPr>
        <w:br/>
      </w:r>
    </w:p>
    <w:p w14:paraId="0648F0A6" w14:textId="77777777" w:rsidR="007B394A" w:rsidRPr="00C00C55" w:rsidRDefault="007B394A" w:rsidP="007B394A">
      <w:pPr>
        <w:widowControl w:val="0"/>
        <w:jc w:val="center"/>
        <w:rPr>
          <w:b/>
          <w:bCs/>
          <w:noProof/>
        </w:rPr>
      </w:pPr>
      <w:r w:rsidRPr="00C00C55">
        <w:rPr>
          <w:b/>
          <w:bCs/>
          <w:noProof/>
        </w:rPr>
        <w:t>Response Declaration Form</w:t>
      </w:r>
    </w:p>
    <w:p w14:paraId="3744C73A" w14:textId="77777777" w:rsidR="007B394A" w:rsidRPr="00C00C55" w:rsidRDefault="007B394A" w:rsidP="007B394A">
      <w:pPr>
        <w:ind w:left="720" w:hanging="720"/>
        <w:rPr>
          <w:b/>
        </w:rPr>
      </w:pPr>
    </w:p>
    <w:p w14:paraId="649BDB61" w14:textId="77777777" w:rsidR="007B394A" w:rsidRPr="00C00C55" w:rsidRDefault="007B394A" w:rsidP="007B394A">
      <w:pPr>
        <w:ind w:left="720" w:hanging="720"/>
      </w:pPr>
      <w:r w:rsidRPr="00C00C55">
        <w:rPr>
          <w:b/>
        </w:rPr>
        <w:t>To:</w:t>
      </w:r>
      <w:r w:rsidRPr="00C00C55">
        <w:tab/>
      </w:r>
      <w:r w:rsidRPr="00C00C55">
        <w:rPr>
          <w:b/>
        </w:rPr>
        <w:t>HIS MAJESTY THE KING IN RIGHT OF THE PROVINCE OF BRITISH COLUMBIA (the “Province</w:t>
      </w:r>
      <w:r w:rsidRPr="00C00C55">
        <w:t xml:space="preserve">”) </w:t>
      </w:r>
    </w:p>
    <w:p w14:paraId="4A3BF3E0" w14:textId="77777777" w:rsidR="007B394A" w:rsidRPr="00C00C55" w:rsidRDefault="007B394A" w:rsidP="007B394A">
      <w:pPr>
        <w:ind w:left="720" w:hanging="720"/>
        <w:rPr>
          <w:b/>
        </w:rPr>
      </w:pPr>
    </w:p>
    <w:p w14:paraId="7907B7D5" w14:textId="0BDD3075" w:rsidR="007B394A" w:rsidRPr="00C00C55" w:rsidRDefault="007B394A" w:rsidP="007B394A">
      <w:pPr>
        <w:ind w:left="720" w:hanging="720"/>
        <w:rPr>
          <w:b/>
          <w:bCs/>
        </w:rPr>
      </w:pPr>
      <w:r w:rsidRPr="00C00C55">
        <w:rPr>
          <w:b/>
          <w:bCs/>
        </w:rPr>
        <w:t>Re:</w:t>
      </w:r>
      <w:r w:rsidRPr="00C00C55">
        <w:tab/>
      </w:r>
      <w:r w:rsidRPr="007B394A">
        <w:rPr>
          <w:b/>
          <w:bCs/>
        </w:rPr>
        <w:t>Highway 1</w:t>
      </w:r>
      <w:r w:rsidR="007C1E6F">
        <w:rPr>
          <w:b/>
          <w:bCs/>
        </w:rPr>
        <w:t xml:space="preserve"> </w:t>
      </w:r>
      <w:r w:rsidR="007C1E6F">
        <w:rPr>
          <w:rFonts w:eastAsia="Arial"/>
          <w:lang w:eastAsia="en-US"/>
        </w:rPr>
        <w:t>–</w:t>
      </w:r>
      <w:r w:rsidRPr="007B394A">
        <w:rPr>
          <w:b/>
          <w:bCs/>
        </w:rPr>
        <w:t xml:space="preserve"> Jumping Creek to MacDonald Snowshed Project </w:t>
      </w:r>
      <w:r w:rsidRPr="00C00C55">
        <w:rPr>
          <w:b/>
          <w:bCs/>
        </w:rPr>
        <w:t>(the “Project”)</w:t>
      </w:r>
    </w:p>
    <w:p w14:paraId="38244FF4" w14:textId="77777777" w:rsidR="007B394A" w:rsidRPr="00C00C55" w:rsidRDefault="007B394A" w:rsidP="007B394A">
      <w:pPr>
        <w:ind w:left="720" w:hanging="720"/>
        <w:rPr>
          <w:b/>
          <w:bCs/>
        </w:rPr>
      </w:pPr>
    </w:p>
    <w:p w14:paraId="641C1AEE" w14:textId="322B1BAE" w:rsidR="007B394A" w:rsidRPr="00C00C55" w:rsidRDefault="007B394A" w:rsidP="007B394A">
      <w:pPr>
        <w:ind w:left="720"/>
        <w:rPr>
          <w:b/>
          <w:bCs/>
        </w:rPr>
      </w:pPr>
      <w:r w:rsidRPr="00C00C55">
        <w:rPr>
          <w:b/>
          <w:bCs/>
        </w:rPr>
        <w:t>Request for Qualifications entitled “</w:t>
      </w:r>
      <w:r w:rsidRPr="007B394A">
        <w:rPr>
          <w:b/>
          <w:bCs/>
        </w:rPr>
        <w:t>Highway 1</w:t>
      </w:r>
      <w:r w:rsidR="007C1E6F">
        <w:rPr>
          <w:b/>
          <w:bCs/>
        </w:rPr>
        <w:t xml:space="preserve"> </w:t>
      </w:r>
      <w:r w:rsidR="007C1E6F">
        <w:rPr>
          <w:rFonts w:eastAsia="Arial"/>
          <w:lang w:eastAsia="en-US"/>
        </w:rPr>
        <w:t>–</w:t>
      </w:r>
      <w:r w:rsidRPr="007B394A">
        <w:rPr>
          <w:b/>
          <w:bCs/>
        </w:rPr>
        <w:t xml:space="preserve"> Jumping Creek to MacDonald Snowshed Project</w:t>
      </w:r>
      <w:r>
        <w:rPr>
          <w:b/>
          <w:bCs/>
        </w:rPr>
        <w:t xml:space="preserve"> </w:t>
      </w:r>
      <w:r w:rsidRPr="00C00C55">
        <w:rPr>
          <w:b/>
          <w:bCs/>
        </w:rPr>
        <w:t xml:space="preserve">– </w:t>
      </w:r>
      <w:r w:rsidR="007C1E6F">
        <w:rPr>
          <w:b/>
          <w:bCs/>
        </w:rPr>
        <w:t>RFQ Response</w:t>
      </w:r>
      <w:r w:rsidRPr="00C00C55">
        <w:rPr>
          <w:b/>
          <w:bCs/>
        </w:rPr>
        <w:t>”, as amended in accordance with its terms (the “RFQ”) for the Project</w:t>
      </w:r>
    </w:p>
    <w:p w14:paraId="25420DC1" w14:textId="77777777" w:rsidR="007B394A" w:rsidRPr="00C00C55" w:rsidRDefault="007B394A" w:rsidP="007B394A">
      <w:pPr>
        <w:spacing w:before="240"/>
        <w:ind w:left="720"/>
        <w:rPr>
          <w:b/>
          <w:bCs/>
        </w:rPr>
      </w:pPr>
      <w:r w:rsidRPr="007B394A">
        <w:rPr>
          <w:b/>
          <w:bCs/>
          <w:highlight w:val="yellow"/>
        </w:rPr>
        <w:t>&lt;insert Respondent name&gt;</w:t>
      </w:r>
      <w:r w:rsidRPr="00C00C55">
        <w:rPr>
          <w:b/>
          <w:bCs/>
        </w:rPr>
        <w:t xml:space="preserve"> Response </w:t>
      </w:r>
    </w:p>
    <w:p w14:paraId="4585E79B" w14:textId="77777777" w:rsidR="007B394A" w:rsidRDefault="007B394A" w:rsidP="00F8093E">
      <w:pPr>
        <w:rPr>
          <w:noProof/>
        </w:rPr>
      </w:pPr>
    </w:p>
    <w:p w14:paraId="219D958E" w14:textId="77777777" w:rsidR="007B394A" w:rsidRDefault="007B394A" w:rsidP="00F8093E">
      <w:pPr>
        <w:rPr>
          <w:noProof/>
        </w:rPr>
      </w:pPr>
    </w:p>
    <w:p w14:paraId="32D0AE5A" w14:textId="2D80B971" w:rsidR="007B394A" w:rsidRPr="00FA1A23" w:rsidRDefault="00F34C7F" w:rsidP="007B394A">
      <w:pPr>
        <w:spacing w:after="240"/>
      </w:pPr>
      <w:r w:rsidRPr="00FA1A23">
        <w:t xml:space="preserve">I, </w:t>
      </w:r>
      <w:r w:rsidRPr="00FA1A23">
        <w:rPr>
          <w:rFonts w:ascii="Arial Bold" w:hAnsi="Arial Bold"/>
          <w:b/>
          <w:bCs/>
          <w:highlight w:val="yellow"/>
        </w:rPr>
        <w:t>&lt;insert name&gt;</w:t>
      </w:r>
      <w:r w:rsidRPr="00FA1A23">
        <w:t xml:space="preserve">, in my capacity as </w:t>
      </w:r>
      <w:r w:rsidRPr="00FA1A23">
        <w:rPr>
          <w:rFonts w:ascii="Arial Bold" w:hAnsi="Arial Bold"/>
          <w:b/>
          <w:bCs/>
          <w:highlight w:val="yellow"/>
        </w:rPr>
        <w:t>&lt;insert title&gt;</w:t>
      </w:r>
      <w:r w:rsidRPr="00FA1A23">
        <w:t xml:space="preserve"> of </w:t>
      </w:r>
      <w:r w:rsidRPr="00FA1A23">
        <w:rPr>
          <w:rFonts w:ascii="Arial Bold" w:hAnsi="Arial Bold"/>
          <w:b/>
          <w:bCs/>
          <w:highlight w:val="yellow"/>
        </w:rPr>
        <w:t>&lt;insert name of Respondent&gt;</w:t>
      </w:r>
      <w:r w:rsidRPr="00FA1A23">
        <w:t xml:space="preserve">, on behalf of the Respondent and each of the Respondent Team Members, hereby declare that: </w:t>
      </w:r>
    </w:p>
    <w:p w14:paraId="4533EC5A" w14:textId="77777777" w:rsidR="00F34C7F" w:rsidRPr="007B394A" w:rsidRDefault="00F34C7F" w:rsidP="007B394A">
      <w:pPr>
        <w:spacing w:after="240"/>
        <w:rPr>
          <w:b/>
          <w:bCs/>
        </w:rPr>
      </w:pPr>
      <w:r w:rsidRPr="007B394A">
        <w:rPr>
          <w:b/>
          <w:bCs/>
        </w:rPr>
        <w:t>1.</w:t>
      </w:r>
      <w:r w:rsidRPr="007B394A">
        <w:rPr>
          <w:b/>
          <w:bCs/>
        </w:rPr>
        <w:tab/>
        <w:t xml:space="preserve">Response </w:t>
      </w:r>
    </w:p>
    <w:p w14:paraId="73FF063E" w14:textId="77777777" w:rsidR="00F34C7F" w:rsidRPr="00FA1A23" w:rsidRDefault="00F34C7F" w:rsidP="007B394A">
      <w:pPr>
        <w:pStyle w:val="LetteredList"/>
        <w:numPr>
          <w:ilvl w:val="0"/>
          <w:numId w:val="167"/>
        </w:numPr>
      </w:pPr>
      <w:r w:rsidRPr="2513355D">
        <w:t xml:space="preserve">I am duly authorized to execute and deliver this Declaration on behalf of the Respondent and each of the Respondent Team Members; </w:t>
      </w:r>
    </w:p>
    <w:p w14:paraId="199F78A7" w14:textId="77777777" w:rsidR="00F34C7F" w:rsidRPr="00FA1A23" w:rsidRDefault="00F34C7F" w:rsidP="007B394A">
      <w:pPr>
        <w:pStyle w:val="LetteredList"/>
      </w:pPr>
      <w:r w:rsidRPr="2513355D">
        <w:t>The Respondent and each of the Respondent Team Members are bound by all statements and representations made in the Response;</w:t>
      </w:r>
    </w:p>
    <w:p w14:paraId="15E46986" w14:textId="77777777" w:rsidR="00F34C7F" w:rsidRPr="00FA1A23" w:rsidRDefault="00F34C7F" w:rsidP="007B394A">
      <w:pPr>
        <w:pStyle w:val="LetteredList"/>
      </w:pPr>
      <w:r w:rsidRPr="2513355D">
        <w:t xml:space="preserve">the Respondent and each of the Respondent Team Members have received, reviewed, read and understood the RFQ and this </w:t>
      </w:r>
      <w:r w:rsidRPr="00871AFD">
        <w:t>Declaration</w:t>
      </w:r>
      <w:r w:rsidRPr="2513355D">
        <w:t xml:space="preserve"> and authorized and consented to the delivery of the Response and the execution and delivery of this </w:t>
      </w:r>
      <w:r w:rsidRPr="00871AFD">
        <w:t>Declaration</w:t>
      </w:r>
      <w:r w:rsidRPr="2513355D">
        <w:t>;</w:t>
      </w:r>
    </w:p>
    <w:p w14:paraId="76B0FEC3" w14:textId="77777777" w:rsidR="00F34C7F" w:rsidRPr="00FA1A23" w:rsidRDefault="00F34C7F" w:rsidP="007B394A">
      <w:pPr>
        <w:pStyle w:val="LetteredList"/>
      </w:pPr>
      <w:r w:rsidRPr="2513355D">
        <w:t>in preparing and delivering the Response the Respondent has complied with all applicable laws and regulations, including by obtaining from each person any required consents and authorizations to the collection of information relating to such person and to the submission of such information to the Province as part of the Response for the purposes of the Response, the RFQ and the Competitive Selection Process, or any of them;</w:t>
      </w:r>
    </w:p>
    <w:p w14:paraId="7F2A6ACF" w14:textId="77777777" w:rsidR="00F34C7F" w:rsidRPr="00FA1A23" w:rsidRDefault="00F34C7F" w:rsidP="007B394A">
      <w:pPr>
        <w:pStyle w:val="LetteredList"/>
      </w:pPr>
      <w:r w:rsidRPr="2513355D">
        <w:lastRenderedPageBreak/>
        <w:t xml:space="preserve">the Respondent and each of the Respondent Team Members have had sufficient time to consider, and have satisfied themselves as to the applicability of the material in the RFQ and any and all conditions that may affect the Response; </w:t>
      </w:r>
    </w:p>
    <w:p w14:paraId="19507DAA" w14:textId="77777777" w:rsidR="00F34C7F" w:rsidRPr="00FA1A23" w:rsidDel="00953569" w:rsidRDefault="00F34C7F" w:rsidP="007B394A">
      <w:pPr>
        <w:pStyle w:val="LetteredList"/>
      </w:pPr>
      <w:r w:rsidRPr="2513355D">
        <w:t>the members of the Respondent Team are the entities listed in Exhibit 1 to this Declaration;</w:t>
      </w:r>
    </w:p>
    <w:p w14:paraId="3FF19CFA" w14:textId="77777777" w:rsidR="00F34C7F" w:rsidRPr="00FA1A23" w:rsidRDefault="00F34C7F" w:rsidP="007B394A">
      <w:pPr>
        <w:pStyle w:val="LetteredList"/>
      </w:pPr>
      <w:r w:rsidRPr="00FA1A23">
        <w:t>the Respondent has disclosed all relevant relationships in accordance with the instructions and format outlined in the Relationship Disclosure Form</w:t>
      </w:r>
    </w:p>
    <w:p w14:paraId="332001D5" w14:textId="77777777" w:rsidR="00F34C7F" w:rsidRDefault="00F34C7F" w:rsidP="007B394A">
      <w:pPr>
        <w:pStyle w:val="LetteredList"/>
      </w:pPr>
      <w:r w:rsidRPr="00FA1A23">
        <w:t>none of the Respondent nor any of the Respondent Team Members has had access to or has availed itself directly or indirectly of any confidential information of the Province, other than confidential information disclosed by the Province to all respondents, in connection with the preparation and delivery of the Response; and</w:t>
      </w:r>
    </w:p>
    <w:p w14:paraId="5B67525D" w14:textId="32D817A0" w:rsidR="00231A2F" w:rsidRPr="00FA1A23" w:rsidRDefault="00231A2F" w:rsidP="00231A2F">
      <w:pPr>
        <w:pStyle w:val="LetteredList"/>
      </w:pPr>
      <w:r w:rsidRPr="00C00C55">
        <w:t xml:space="preserve">none of the Respondent nor any of the Respondent Team Members nor, to the knowledge of the applicable Respondent Team Member (after due and reasonable inquiry), any of their respective ‘affiliates’ (as defined in the </w:t>
      </w:r>
      <w:r w:rsidRPr="00C00C55">
        <w:rPr>
          <w:i/>
          <w:iCs/>
        </w:rPr>
        <w:t>Business Corporations Act</w:t>
      </w:r>
      <w:r w:rsidRPr="00C00C55">
        <w:t xml:space="preserve"> (British Columbia)) is a Restricted Person as that term is defined in Exhibit 2.</w:t>
      </w:r>
    </w:p>
    <w:p w14:paraId="1F8C3D06" w14:textId="77777777" w:rsidR="00F34C7F" w:rsidRPr="007B394A" w:rsidRDefault="00F34C7F" w:rsidP="007B394A">
      <w:pPr>
        <w:spacing w:after="240"/>
        <w:rPr>
          <w:b/>
          <w:bCs/>
        </w:rPr>
      </w:pPr>
      <w:r w:rsidRPr="007B394A">
        <w:rPr>
          <w:b/>
          <w:bCs/>
        </w:rPr>
        <w:t>2.</w:t>
      </w:r>
      <w:r w:rsidRPr="007B394A">
        <w:rPr>
          <w:b/>
          <w:bCs/>
        </w:rPr>
        <w:tab/>
        <w:t>Acknowledgements</w:t>
      </w:r>
    </w:p>
    <w:p w14:paraId="620DD10A" w14:textId="77777777" w:rsidR="00F34C7F" w:rsidRPr="00FA1A23" w:rsidRDefault="00F34C7F" w:rsidP="007B394A">
      <w:pPr>
        <w:pStyle w:val="LetteredList"/>
        <w:numPr>
          <w:ilvl w:val="0"/>
          <w:numId w:val="168"/>
        </w:numPr>
      </w:pPr>
      <w:r w:rsidRPr="00FA1A23">
        <w:t>The Respondent and the Respondent Team Members acknowledge that the Province reserves the right to verify information in the Respondent’s Response and conduct background investigations including reference, credit and other checks, independent verifications, criminal record investigations, credit enquiries, litigation searches, bankruptcy registrations and taxpayer information investigations, on all or any of the Respondent and the Respondent Team Members (collectively, the “Investigations”), and by submitting a Response the Respondent agrees that they consent to and authorize the Province and the authorized representatives of the Province to undertake any and all such Investigations; and</w:t>
      </w:r>
    </w:p>
    <w:p w14:paraId="47195FDF" w14:textId="77777777" w:rsidR="00F34C7F" w:rsidRPr="00FA1A23" w:rsidRDefault="00F34C7F" w:rsidP="007B394A">
      <w:pPr>
        <w:pStyle w:val="LetteredList"/>
      </w:pPr>
      <w:r w:rsidRPr="578A9603">
        <w:t>the Respondent and the Respondent Team Members acknowledge that the Response, upon submission to the Province, becomes the property of the Province.</w:t>
      </w:r>
    </w:p>
    <w:p w14:paraId="337FD5CA" w14:textId="77777777" w:rsidR="00F34C7F" w:rsidRPr="00FA1A23" w:rsidRDefault="00F34C7F" w:rsidP="007B394A">
      <w:pPr>
        <w:spacing w:after="240"/>
      </w:pPr>
      <w:r>
        <w:t>All information and content set out in this Declaration is true and is made with the knowledge and intention that the Province will rely on it in accepting and evaluating the Response.</w:t>
      </w:r>
    </w:p>
    <w:p w14:paraId="4A396FD0" w14:textId="77777777" w:rsidR="00F34C7F" w:rsidRPr="00FA1A23" w:rsidRDefault="00F34C7F" w:rsidP="007B394A">
      <w:pPr>
        <w:spacing w:after="240"/>
      </w:pPr>
      <w:r>
        <w:t>Unless otherwise expressly defined, the capitalized terms used in this Declaration have the meanings given to them in the RFQ.</w:t>
      </w:r>
    </w:p>
    <w:p w14:paraId="1B2D27B1" w14:textId="77777777" w:rsidR="007B394A" w:rsidRPr="00FA1A23" w:rsidRDefault="007B394A" w:rsidP="00F8093E"/>
    <w:p w14:paraId="01EEB894" w14:textId="77777777" w:rsidR="00F34C7F" w:rsidRPr="00FA1A23" w:rsidRDefault="00F34C7F" w:rsidP="00F8093E">
      <w:pPr>
        <w:rPr>
          <w:b/>
          <w:bCs/>
        </w:rPr>
      </w:pPr>
      <w:r w:rsidRPr="2513355D">
        <w:rPr>
          <w:b/>
          <w:bCs/>
        </w:rPr>
        <w:t xml:space="preserve">THIS DECLARATION </w:t>
      </w:r>
      <w:r>
        <w:t xml:space="preserve">is dated as of the </w:t>
      </w:r>
      <w:r w:rsidRPr="2513355D">
        <w:t xml:space="preserve">____ day of </w:t>
      </w:r>
      <w:r w:rsidRPr="00D833BC">
        <w:t>___</w:t>
      </w:r>
      <w:r>
        <w:t>_____</w:t>
      </w:r>
      <w:r w:rsidRPr="00D833BC">
        <w:t>___</w:t>
      </w:r>
      <w:r w:rsidRPr="2513355D">
        <w:t>, 20__.</w:t>
      </w:r>
    </w:p>
    <w:p w14:paraId="444984AB" w14:textId="77777777" w:rsidR="007B394A" w:rsidRDefault="007B394A" w:rsidP="00F8093E">
      <w:pPr>
        <w:rPr>
          <w:highlight w:val="yellow"/>
        </w:rPr>
      </w:pPr>
    </w:p>
    <w:p w14:paraId="1EF1BAA4" w14:textId="7D3062C1" w:rsidR="003C15E8" w:rsidRPr="003C15E8" w:rsidRDefault="003C15E8" w:rsidP="007B394A">
      <w:pPr>
        <w:ind w:left="3600"/>
      </w:pPr>
      <w:r w:rsidRPr="003C15E8">
        <w:rPr>
          <w:highlight w:val="yellow"/>
        </w:rPr>
        <w:t>&lt;NAME OF RESPONDENT&gt;</w:t>
      </w:r>
    </w:p>
    <w:p w14:paraId="3A91E724" w14:textId="77777777" w:rsidR="003C15E8" w:rsidRDefault="003C15E8" w:rsidP="007B394A">
      <w:pPr>
        <w:ind w:left="3600"/>
      </w:pPr>
    </w:p>
    <w:p w14:paraId="3F3392A4" w14:textId="77777777" w:rsidR="007B394A" w:rsidRDefault="007B394A" w:rsidP="007B394A">
      <w:pPr>
        <w:ind w:left="3600"/>
      </w:pPr>
    </w:p>
    <w:p w14:paraId="0D68DC41" w14:textId="77777777" w:rsidR="007B394A" w:rsidRPr="003C15E8" w:rsidRDefault="007B394A" w:rsidP="007B394A">
      <w:pPr>
        <w:ind w:left="3600"/>
      </w:pPr>
    </w:p>
    <w:p w14:paraId="0A5D2773" w14:textId="77777777" w:rsidR="003C15E8" w:rsidRPr="003C15E8" w:rsidRDefault="003C15E8" w:rsidP="007B394A">
      <w:pPr>
        <w:ind w:left="3600"/>
      </w:pPr>
      <w:r w:rsidRPr="003C15E8">
        <w:rPr>
          <w:b/>
          <w:bCs/>
        </w:rPr>
        <w:t>Per:</w:t>
      </w:r>
      <w:r w:rsidRPr="003C15E8">
        <w:rPr>
          <w:rFonts w:ascii="Times New Roman" w:hAnsi="Times New Roman"/>
        </w:rPr>
        <w:tab/>
      </w:r>
      <w:r w:rsidRPr="003C15E8">
        <w:t xml:space="preserve">_____________________________________ </w:t>
      </w:r>
    </w:p>
    <w:p w14:paraId="32BF1250" w14:textId="77777777" w:rsidR="003C15E8" w:rsidRPr="003C15E8" w:rsidRDefault="003C15E8" w:rsidP="007B394A">
      <w:pPr>
        <w:ind w:left="3600" w:firstLine="720"/>
      </w:pPr>
      <w:r w:rsidRPr="003C15E8">
        <w:t>Authorized Signatory</w:t>
      </w:r>
    </w:p>
    <w:p w14:paraId="672E4EFE" w14:textId="77777777" w:rsidR="003C15E8" w:rsidRPr="003C15E8" w:rsidRDefault="003C15E8" w:rsidP="007B394A">
      <w:pPr>
        <w:ind w:left="3600"/>
        <w:rPr>
          <w:u w:val="single"/>
        </w:rPr>
      </w:pPr>
      <w:r w:rsidRPr="003C15E8">
        <w:t>Name:</w:t>
      </w:r>
    </w:p>
    <w:p w14:paraId="76994E7F" w14:textId="77777777" w:rsidR="003C15E8" w:rsidRPr="003C15E8" w:rsidRDefault="003C15E8" w:rsidP="007B394A">
      <w:pPr>
        <w:ind w:left="3600"/>
      </w:pPr>
      <w:r w:rsidRPr="003C15E8">
        <w:t>Title:</w:t>
      </w:r>
    </w:p>
    <w:p w14:paraId="51821883" w14:textId="77777777" w:rsidR="007B394A" w:rsidRDefault="007B394A" w:rsidP="007B394A">
      <w:pPr>
        <w:pStyle w:val="Signature"/>
        <w:ind w:left="0"/>
      </w:pPr>
    </w:p>
    <w:p w14:paraId="10C8655B" w14:textId="44E648C2" w:rsidR="00F34C7F" w:rsidRPr="007B394A" w:rsidRDefault="00F34C7F" w:rsidP="007B394A">
      <w:pPr>
        <w:pStyle w:val="Signature"/>
        <w:ind w:left="0"/>
        <w:rPr>
          <w:rFonts w:ascii="Arial" w:hAnsi="Arial" w:cs="Arial"/>
          <w:b/>
          <w:bCs/>
          <w:sz w:val="24"/>
          <w:szCs w:val="24"/>
          <w:highlight w:val="yellow"/>
          <w:u w:val="single"/>
        </w:rPr>
      </w:pPr>
      <w:r w:rsidRPr="007B394A">
        <w:rPr>
          <w:rFonts w:ascii="Arial" w:hAnsi="Arial" w:cs="Arial"/>
          <w:b/>
          <w:bCs/>
          <w:sz w:val="24"/>
          <w:szCs w:val="24"/>
          <w:highlight w:val="yellow"/>
          <w:u w:val="single"/>
        </w:rPr>
        <w:t>Execution Instructions</w:t>
      </w:r>
    </w:p>
    <w:p w14:paraId="72E4FCE4" w14:textId="35DAD7CE" w:rsidR="00F34C7F" w:rsidRPr="007B394A" w:rsidRDefault="00F34C7F" w:rsidP="00F8093E">
      <w:pPr>
        <w:pStyle w:val="TextJustified"/>
        <w:rPr>
          <w:rFonts w:ascii="Arial" w:hAnsi="Arial"/>
          <w:b/>
          <w:bCs/>
          <w:highlight w:val="yellow"/>
        </w:rPr>
      </w:pPr>
      <w:r w:rsidRPr="007B394A">
        <w:rPr>
          <w:rFonts w:ascii="Arial" w:hAnsi="Arial"/>
          <w:b/>
          <w:bCs/>
          <w:highlight w:val="yellow"/>
        </w:rPr>
        <w:t xml:space="preserve">This Declaration is to be duly executed by the “Respondent”. It is the responsibility of the Respondent to ensure that it has been properly identified by its legal name in this Declaration and has duly executed this Declaration, and the Province may </w:t>
      </w:r>
      <w:r w:rsidR="00414F97">
        <w:rPr>
          <w:rFonts w:ascii="Arial" w:hAnsi="Arial"/>
          <w:b/>
          <w:bCs/>
          <w:highlight w:val="yellow"/>
        </w:rPr>
        <w:t>at</w:t>
      </w:r>
      <w:r w:rsidRPr="007B394A">
        <w:rPr>
          <w:rFonts w:ascii="Arial" w:hAnsi="Arial"/>
          <w:b/>
          <w:bCs/>
          <w:highlight w:val="yellow"/>
        </w:rPr>
        <w:t xml:space="preserve"> its discretion request an opinion from the Respondent’s legal counsel to that effect.</w:t>
      </w:r>
    </w:p>
    <w:p w14:paraId="351A22E8" w14:textId="77777777" w:rsidR="007B394A" w:rsidRPr="00C00C55" w:rsidRDefault="007B394A" w:rsidP="007B394A">
      <w:pPr>
        <w:pStyle w:val="TextJustified"/>
        <w:rPr>
          <w:rFonts w:ascii="Arial" w:hAnsi="Arial"/>
          <w:b/>
          <w:bCs/>
        </w:rPr>
      </w:pPr>
      <w:r w:rsidRPr="00606C03">
        <w:rPr>
          <w:rFonts w:ascii="Arial" w:hAnsi="Arial"/>
          <w:b/>
          <w:bCs/>
          <w:highlight w:val="yellow"/>
        </w:rPr>
        <w:t>The yellow highlighting as well as these execution instructions should be removed prior to execution.</w:t>
      </w:r>
    </w:p>
    <w:p w14:paraId="435FDFF7" w14:textId="77777777" w:rsidR="00F34C7F" w:rsidRPr="00FA1A23" w:rsidRDefault="00F34C7F" w:rsidP="00F8093E">
      <w:pPr>
        <w:pStyle w:val="Signature"/>
      </w:pPr>
    </w:p>
    <w:p w14:paraId="501FEC7C" w14:textId="77777777" w:rsidR="00F34C7F" w:rsidRPr="00FA1A23" w:rsidRDefault="00F34C7F" w:rsidP="00F8093E">
      <w:pPr>
        <w:rPr>
          <w:noProof/>
        </w:rPr>
      </w:pPr>
      <w:r w:rsidRPr="00FA1A23">
        <w:rPr>
          <w:noProof/>
        </w:rPr>
        <w:br w:type="page"/>
      </w:r>
    </w:p>
    <w:p w14:paraId="1FB67793" w14:textId="77777777" w:rsidR="007B394A" w:rsidRDefault="007B394A" w:rsidP="007B394A">
      <w:pPr>
        <w:spacing w:after="360"/>
        <w:jc w:val="center"/>
        <w:rPr>
          <w:b/>
          <w:bCs/>
        </w:rPr>
      </w:pPr>
      <w:r w:rsidRPr="00C00C55">
        <w:rPr>
          <w:b/>
          <w:bCs/>
        </w:rPr>
        <w:lastRenderedPageBreak/>
        <w:t xml:space="preserve">Exhibit 1 to Appendix E </w:t>
      </w:r>
    </w:p>
    <w:p w14:paraId="2746666C" w14:textId="667B353E" w:rsidR="007B394A" w:rsidRDefault="007B394A" w:rsidP="007B394A">
      <w:pPr>
        <w:spacing w:after="360"/>
        <w:jc w:val="center"/>
        <w:rPr>
          <w:b/>
          <w:bCs/>
        </w:rPr>
      </w:pPr>
      <w:r w:rsidRPr="00C00C55">
        <w:rPr>
          <w:b/>
          <w:bCs/>
        </w:rPr>
        <w:t>Respondent Team</w:t>
      </w:r>
    </w:p>
    <w:tbl>
      <w:tblPr>
        <w:tblStyle w:val="InfrastructureBC1"/>
        <w:tblW w:w="5000" w:type="pct"/>
        <w:tblLook w:val="04A0" w:firstRow="1" w:lastRow="0" w:firstColumn="1" w:lastColumn="0" w:noHBand="0" w:noVBand="1"/>
      </w:tblPr>
      <w:tblGrid>
        <w:gridCol w:w="2320"/>
        <w:gridCol w:w="4058"/>
        <w:gridCol w:w="2982"/>
      </w:tblGrid>
      <w:tr w:rsidR="007B394A" w:rsidRPr="00C00C55" w14:paraId="14A9B685" w14:textId="77777777" w:rsidTr="000F7B15">
        <w:trPr>
          <w:cnfStyle w:val="100000000000" w:firstRow="1" w:lastRow="0" w:firstColumn="0" w:lastColumn="0" w:oddVBand="0" w:evenVBand="0" w:oddHBand="0" w:evenHBand="0" w:firstRowFirstColumn="0" w:firstRowLastColumn="0" w:lastRowFirstColumn="0" w:lastRowLastColumn="0"/>
          <w:tblHeader/>
        </w:trPr>
        <w:tc>
          <w:tcPr>
            <w:tcW w:w="1239" w:type="pct"/>
            <w:shd w:val="clear" w:color="auto" w:fill="007DC3" w:themeFill="accent1"/>
          </w:tcPr>
          <w:p w14:paraId="74F6576A" w14:textId="77777777" w:rsidR="007B394A" w:rsidRPr="00C00C55" w:rsidRDefault="007B394A">
            <w:r w:rsidRPr="00C00C55">
              <w:t xml:space="preserve">Name </w:t>
            </w:r>
          </w:p>
        </w:tc>
        <w:tc>
          <w:tcPr>
            <w:tcW w:w="2168" w:type="pct"/>
            <w:shd w:val="clear" w:color="auto" w:fill="007DC3" w:themeFill="accent1"/>
          </w:tcPr>
          <w:p w14:paraId="29847851" w14:textId="77777777" w:rsidR="007B394A" w:rsidRPr="00C00C55" w:rsidRDefault="007B394A">
            <w:r w:rsidRPr="00C00C55">
              <w:rPr>
                <w:szCs w:val="20"/>
              </w:rPr>
              <w:t>Address</w:t>
            </w:r>
          </w:p>
        </w:tc>
        <w:tc>
          <w:tcPr>
            <w:tcW w:w="1593" w:type="pct"/>
            <w:shd w:val="clear" w:color="auto" w:fill="007DC3" w:themeFill="accent1"/>
          </w:tcPr>
          <w:p w14:paraId="5A088A2D" w14:textId="77777777" w:rsidR="007B394A" w:rsidRPr="00C00C55" w:rsidRDefault="007B394A">
            <w:pPr>
              <w:rPr>
                <w:szCs w:val="20"/>
              </w:rPr>
            </w:pPr>
            <w:r w:rsidRPr="00C00C55">
              <w:rPr>
                <w:szCs w:val="20"/>
              </w:rPr>
              <w:t>Respondent Team Member Role</w:t>
            </w:r>
          </w:p>
        </w:tc>
      </w:tr>
      <w:tr w:rsidR="007B394A" w:rsidRPr="00C00C55" w14:paraId="620566CE" w14:textId="77777777" w:rsidTr="000F7B15">
        <w:trPr>
          <w:cnfStyle w:val="000000100000" w:firstRow="0" w:lastRow="0" w:firstColumn="0" w:lastColumn="0" w:oddVBand="0" w:evenVBand="0" w:oddHBand="1" w:evenHBand="0" w:firstRowFirstColumn="0" w:firstRowLastColumn="0" w:lastRowFirstColumn="0" w:lastRowLastColumn="0"/>
        </w:trPr>
        <w:tc>
          <w:tcPr>
            <w:tcW w:w="1239" w:type="pct"/>
            <w:tcBorders>
              <w:bottom w:val="single" w:sz="12" w:space="0" w:color="auto"/>
              <w:right w:val="single" w:sz="24" w:space="0" w:color="FFFFFF" w:themeColor="background1"/>
            </w:tcBorders>
          </w:tcPr>
          <w:p w14:paraId="4DCBBB72" w14:textId="77777777" w:rsidR="007B394A" w:rsidRPr="00C00C55" w:rsidRDefault="007B394A"/>
        </w:tc>
        <w:tc>
          <w:tcPr>
            <w:tcW w:w="2168" w:type="pct"/>
            <w:tcBorders>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1BE2E7EC" w14:textId="77777777" w:rsidR="007B394A" w:rsidRPr="00C00C55" w:rsidRDefault="007B394A"/>
        </w:tc>
        <w:tc>
          <w:tcPr>
            <w:tcW w:w="1593" w:type="pct"/>
            <w:tcBorders>
              <w:left w:val="single" w:sz="24" w:space="0" w:color="FFFFFF" w:themeColor="background1"/>
              <w:bottom w:val="single" w:sz="12" w:space="0" w:color="auto"/>
            </w:tcBorders>
          </w:tcPr>
          <w:p w14:paraId="6AE8049A" w14:textId="77777777" w:rsidR="007B394A" w:rsidRPr="00C00C55" w:rsidRDefault="007B394A"/>
        </w:tc>
      </w:tr>
      <w:tr w:rsidR="007B394A" w:rsidRPr="00C00C55" w14:paraId="096200ED" w14:textId="77777777" w:rsidTr="000F7B15">
        <w:tc>
          <w:tcPr>
            <w:tcW w:w="1239" w:type="pct"/>
            <w:tcBorders>
              <w:top w:val="single" w:sz="12" w:space="0" w:color="auto"/>
              <w:bottom w:val="single" w:sz="12" w:space="0" w:color="auto"/>
              <w:right w:val="single" w:sz="24" w:space="0" w:color="FFFFFF" w:themeColor="background1"/>
            </w:tcBorders>
          </w:tcPr>
          <w:p w14:paraId="0445C52E" w14:textId="77777777" w:rsidR="007B394A" w:rsidRPr="00C00C55" w:rsidRDefault="007B394A"/>
        </w:tc>
        <w:tc>
          <w:tcPr>
            <w:tcW w:w="2168" w:type="pct"/>
            <w:tcBorders>
              <w:top w:val="single" w:sz="12" w:space="0" w:color="auto"/>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03AA2F1C" w14:textId="77777777" w:rsidR="007B394A" w:rsidRPr="00C00C55" w:rsidRDefault="007B394A"/>
        </w:tc>
        <w:tc>
          <w:tcPr>
            <w:tcW w:w="1593" w:type="pct"/>
            <w:tcBorders>
              <w:top w:val="single" w:sz="12" w:space="0" w:color="auto"/>
              <w:left w:val="single" w:sz="24" w:space="0" w:color="FFFFFF" w:themeColor="background1"/>
              <w:bottom w:val="single" w:sz="12" w:space="0" w:color="auto"/>
            </w:tcBorders>
          </w:tcPr>
          <w:p w14:paraId="32DDFDE5" w14:textId="77777777" w:rsidR="007B394A" w:rsidRPr="00C00C55" w:rsidRDefault="007B394A"/>
        </w:tc>
      </w:tr>
      <w:tr w:rsidR="007B394A" w:rsidRPr="00C00C55" w14:paraId="6A3F5A22" w14:textId="77777777" w:rsidTr="000F7B15">
        <w:trPr>
          <w:cnfStyle w:val="000000100000" w:firstRow="0" w:lastRow="0" w:firstColumn="0" w:lastColumn="0" w:oddVBand="0" w:evenVBand="0" w:oddHBand="1" w:evenHBand="0" w:firstRowFirstColumn="0" w:firstRowLastColumn="0" w:lastRowFirstColumn="0" w:lastRowLastColumn="0"/>
        </w:trPr>
        <w:tc>
          <w:tcPr>
            <w:tcW w:w="1239" w:type="pct"/>
            <w:tcBorders>
              <w:top w:val="single" w:sz="12" w:space="0" w:color="auto"/>
              <w:bottom w:val="single" w:sz="12" w:space="0" w:color="auto"/>
              <w:right w:val="single" w:sz="24" w:space="0" w:color="FFFFFF" w:themeColor="background1"/>
            </w:tcBorders>
          </w:tcPr>
          <w:p w14:paraId="0FCA498F" w14:textId="77777777" w:rsidR="007B394A" w:rsidRPr="00C00C55" w:rsidRDefault="007B394A"/>
        </w:tc>
        <w:tc>
          <w:tcPr>
            <w:tcW w:w="2168" w:type="pct"/>
            <w:tcBorders>
              <w:top w:val="single" w:sz="12" w:space="0" w:color="auto"/>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5E74B509" w14:textId="77777777" w:rsidR="007B394A" w:rsidRPr="00C00C55" w:rsidRDefault="007B394A"/>
        </w:tc>
        <w:tc>
          <w:tcPr>
            <w:tcW w:w="1593" w:type="pct"/>
            <w:tcBorders>
              <w:top w:val="single" w:sz="12" w:space="0" w:color="auto"/>
              <w:left w:val="single" w:sz="24" w:space="0" w:color="FFFFFF" w:themeColor="background1"/>
              <w:bottom w:val="single" w:sz="12" w:space="0" w:color="auto"/>
            </w:tcBorders>
          </w:tcPr>
          <w:p w14:paraId="3E51FC0D" w14:textId="77777777" w:rsidR="007B394A" w:rsidRPr="00C00C55" w:rsidRDefault="007B394A"/>
        </w:tc>
      </w:tr>
      <w:tr w:rsidR="007B394A" w:rsidRPr="00C00C55" w14:paraId="3FDF3716" w14:textId="77777777" w:rsidTr="000F7B15">
        <w:tc>
          <w:tcPr>
            <w:tcW w:w="1239" w:type="pct"/>
            <w:tcBorders>
              <w:top w:val="single" w:sz="12" w:space="0" w:color="auto"/>
              <w:bottom w:val="single" w:sz="12" w:space="0" w:color="auto"/>
              <w:right w:val="single" w:sz="24" w:space="0" w:color="FFFFFF" w:themeColor="background1"/>
            </w:tcBorders>
          </w:tcPr>
          <w:p w14:paraId="1B71BB45" w14:textId="77777777" w:rsidR="007B394A" w:rsidRPr="00C00C55" w:rsidRDefault="007B394A"/>
        </w:tc>
        <w:tc>
          <w:tcPr>
            <w:tcW w:w="2168" w:type="pct"/>
            <w:tcBorders>
              <w:top w:val="single" w:sz="12" w:space="0" w:color="auto"/>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752A15A3" w14:textId="77777777" w:rsidR="007B394A" w:rsidRPr="00C00C55" w:rsidRDefault="007B394A"/>
        </w:tc>
        <w:tc>
          <w:tcPr>
            <w:tcW w:w="1593" w:type="pct"/>
            <w:tcBorders>
              <w:top w:val="single" w:sz="12" w:space="0" w:color="auto"/>
              <w:left w:val="single" w:sz="24" w:space="0" w:color="FFFFFF" w:themeColor="background1"/>
              <w:bottom w:val="single" w:sz="12" w:space="0" w:color="auto"/>
            </w:tcBorders>
          </w:tcPr>
          <w:p w14:paraId="6A8D0AAB" w14:textId="77777777" w:rsidR="007B394A" w:rsidRPr="00C00C55" w:rsidRDefault="007B394A"/>
        </w:tc>
      </w:tr>
      <w:tr w:rsidR="007B394A" w:rsidRPr="00C00C55" w14:paraId="72ED87FA" w14:textId="77777777" w:rsidTr="000F7B15">
        <w:trPr>
          <w:cnfStyle w:val="000000100000" w:firstRow="0" w:lastRow="0" w:firstColumn="0" w:lastColumn="0" w:oddVBand="0" w:evenVBand="0" w:oddHBand="1" w:evenHBand="0" w:firstRowFirstColumn="0" w:firstRowLastColumn="0" w:lastRowFirstColumn="0" w:lastRowLastColumn="0"/>
        </w:trPr>
        <w:tc>
          <w:tcPr>
            <w:tcW w:w="1239" w:type="pct"/>
            <w:tcBorders>
              <w:top w:val="single" w:sz="12" w:space="0" w:color="auto"/>
              <w:bottom w:val="single" w:sz="12" w:space="0" w:color="auto"/>
              <w:right w:val="single" w:sz="24" w:space="0" w:color="FFFFFF" w:themeColor="background1"/>
            </w:tcBorders>
          </w:tcPr>
          <w:p w14:paraId="71510F38" w14:textId="77777777" w:rsidR="007B394A" w:rsidRPr="00C00C55" w:rsidRDefault="007B394A"/>
        </w:tc>
        <w:tc>
          <w:tcPr>
            <w:tcW w:w="2168" w:type="pct"/>
            <w:tcBorders>
              <w:top w:val="single" w:sz="12" w:space="0" w:color="auto"/>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4DC1DB71" w14:textId="77777777" w:rsidR="007B394A" w:rsidRPr="00C00C55" w:rsidRDefault="007B394A"/>
        </w:tc>
        <w:tc>
          <w:tcPr>
            <w:tcW w:w="1593" w:type="pct"/>
            <w:tcBorders>
              <w:top w:val="single" w:sz="12" w:space="0" w:color="auto"/>
              <w:left w:val="single" w:sz="24" w:space="0" w:color="FFFFFF" w:themeColor="background1"/>
              <w:bottom w:val="single" w:sz="12" w:space="0" w:color="auto"/>
            </w:tcBorders>
          </w:tcPr>
          <w:p w14:paraId="210C60E2" w14:textId="77777777" w:rsidR="007B394A" w:rsidRPr="00C00C55" w:rsidRDefault="007B394A"/>
        </w:tc>
      </w:tr>
      <w:tr w:rsidR="007B394A" w:rsidRPr="00C00C55" w14:paraId="058289C0" w14:textId="77777777" w:rsidTr="000F7B15">
        <w:tc>
          <w:tcPr>
            <w:tcW w:w="1239" w:type="pct"/>
            <w:tcBorders>
              <w:top w:val="single" w:sz="12" w:space="0" w:color="auto"/>
              <w:bottom w:val="single" w:sz="12" w:space="0" w:color="auto"/>
              <w:right w:val="single" w:sz="24" w:space="0" w:color="FFFFFF" w:themeColor="background1"/>
            </w:tcBorders>
          </w:tcPr>
          <w:p w14:paraId="1D8685C5" w14:textId="77777777" w:rsidR="007B394A" w:rsidRPr="00C00C55" w:rsidRDefault="007B394A"/>
        </w:tc>
        <w:tc>
          <w:tcPr>
            <w:tcW w:w="2168" w:type="pct"/>
            <w:tcBorders>
              <w:top w:val="single" w:sz="12" w:space="0" w:color="auto"/>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4CC6AB76" w14:textId="77777777" w:rsidR="007B394A" w:rsidRPr="00C00C55" w:rsidRDefault="007B394A"/>
        </w:tc>
        <w:tc>
          <w:tcPr>
            <w:tcW w:w="1593" w:type="pct"/>
            <w:tcBorders>
              <w:top w:val="single" w:sz="12" w:space="0" w:color="auto"/>
              <w:left w:val="single" w:sz="24" w:space="0" w:color="FFFFFF" w:themeColor="background1"/>
              <w:bottom w:val="single" w:sz="12" w:space="0" w:color="auto"/>
            </w:tcBorders>
          </w:tcPr>
          <w:p w14:paraId="7CAC9FFC" w14:textId="77777777" w:rsidR="007B394A" w:rsidRPr="00C00C55" w:rsidRDefault="007B394A"/>
        </w:tc>
      </w:tr>
      <w:tr w:rsidR="007B394A" w:rsidRPr="00C00C55" w14:paraId="688F4826" w14:textId="77777777" w:rsidTr="000F7B15">
        <w:trPr>
          <w:cnfStyle w:val="000000100000" w:firstRow="0" w:lastRow="0" w:firstColumn="0" w:lastColumn="0" w:oddVBand="0" w:evenVBand="0" w:oddHBand="1" w:evenHBand="0" w:firstRowFirstColumn="0" w:firstRowLastColumn="0" w:lastRowFirstColumn="0" w:lastRowLastColumn="0"/>
        </w:trPr>
        <w:tc>
          <w:tcPr>
            <w:tcW w:w="1239" w:type="pct"/>
            <w:tcBorders>
              <w:top w:val="single" w:sz="12" w:space="0" w:color="auto"/>
              <w:bottom w:val="single" w:sz="12" w:space="0" w:color="auto"/>
              <w:right w:val="single" w:sz="24" w:space="0" w:color="FFFFFF" w:themeColor="background1"/>
            </w:tcBorders>
          </w:tcPr>
          <w:p w14:paraId="7BEB4052" w14:textId="77777777" w:rsidR="007B394A" w:rsidRPr="00C00C55" w:rsidRDefault="007B394A"/>
        </w:tc>
        <w:tc>
          <w:tcPr>
            <w:tcW w:w="2168" w:type="pct"/>
            <w:tcBorders>
              <w:top w:val="single" w:sz="12" w:space="0" w:color="auto"/>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0B0F8520" w14:textId="77777777" w:rsidR="007B394A" w:rsidRPr="00C00C55" w:rsidRDefault="007B394A"/>
        </w:tc>
        <w:tc>
          <w:tcPr>
            <w:tcW w:w="1593" w:type="pct"/>
            <w:tcBorders>
              <w:top w:val="single" w:sz="12" w:space="0" w:color="auto"/>
              <w:left w:val="single" w:sz="24" w:space="0" w:color="FFFFFF" w:themeColor="background1"/>
              <w:bottom w:val="single" w:sz="12" w:space="0" w:color="auto"/>
            </w:tcBorders>
          </w:tcPr>
          <w:p w14:paraId="6D72CF80" w14:textId="77777777" w:rsidR="007B394A" w:rsidRPr="00C00C55" w:rsidRDefault="007B394A"/>
        </w:tc>
      </w:tr>
      <w:tr w:rsidR="007B394A" w:rsidRPr="00C00C55" w14:paraId="508C3E3A" w14:textId="77777777" w:rsidTr="000F7B15">
        <w:tc>
          <w:tcPr>
            <w:tcW w:w="1239" w:type="pct"/>
            <w:tcBorders>
              <w:top w:val="single" w:sz="12" w:space="0" w:color="auto"/>
              <w:bottom w:val="single" w:sz="12" w:space="0" w:color="auto"/>
              <w:right w:val="single" w:sz="24" w:space="0" w:color="FFFFFF" w:themeColor="background1"/>
            </w:tcBorders>
          </w:tcPr>
          <w:p w14:paraId="5BCFD450" w14:textId="77777777" w:rsidR="007B394A" w:rsidRPr="00C00C55" w:rsidRDefault="007B394A"/>
        </w:tc>
        <w:tc>
          <w:tcPr>
            <w:tcW w:w="2168" w:type="pct"/>
            <w:tcBorders>
              <w:top w:val="single" w:sz="12" w:space="0" w:color="auto"/>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4F10DA3A" w14:textId="77777777" w:rsidR="007B394A" w:rsidRPr="00C00C55" w:rsidRDefault="007B394A"/>
        </w:tc>
        <w:tc>
          <w:tcPr>
            <w:tcW w:w="1593" w:type="pct"/>
            <w:tcBorders>
              <w:top w:val="single" w:sz="12" w:space="0" w:color="auto"/>
              <w:left w:val="single" w:sz="24" w:space="0" w:color="FFFFFF" w:themeColor="background1"/>
              <w:bottom w:val="single" w:sz="12" w:space="0" w:color="auto"/>
            </w:tcBorders>
          </w:tcPr>
          <w:p w14:paraId="5490C2C1" w14:textId="77777777" w:rsidR="007B394A" w:rsidRPr="00C00C55" w:rsidRDefault="007B394A"/>
        </w:tc>
      </w:tr>
      <w:tr w:rsidR="007B394A" w:rsidRPr="00C00C55" w14:paraId="109C576B" w14:textId="77777777" w:rsidTr="000F7B15">
        <w:trPr>
          <w:cnfStyle w:val="000000100000" w:firstRow="0" w:lastRow="0" w:firstColumn="0" w:lastColumn="0" w:oddVBand="0" w:evenVBand="0" w:oddHBand="1" w:evenHBand="0" w:firstRowFirstColumn="0" w:firstRowLastColumn="0" w:lastRowFirstColumn="0" w:lastRowLastColumn="0"/>
        </w:trPr>
        <w:tc>
          <w:tcPr>
            <w:tcW w:w="1239" w:type="pct"/>
            <w:tcBorders>
              <w:top w:val="single" w:sz="12" w:space="0" w:color="auto"/>
              <w:bottom w:val="single" w:sz="12" w:space="0" w:color="auto"/>
              <w:right w:val="single" w:sz="24" w:space="0" w:color="FFFFFF" w:themeColor="background1"/>
            </w:tcBorders>
          </w:tcPr>
          <w:p w14:paraId="2F3C284A" w14:textId="77777777" w:rsidR="007B394A" w:rsidRPr="00C00C55" w:rsidRDefault="007B394A"/>
        </w:tc>
        <w:tc>
          <w:tcPr>
            <w:tcW w:w="2168" w:type="pct"/>
            <w:tcBorders>
              <w:top w:val="single" w:sz="12" w:space="0" w:color="auto"/>
              <w:left w:val="single" w:sz="24" w:space="0" w:color="FFFFFF" w:themeColor="background1"/>
              <w:bottom w:val="single" w:sz="12" w:space="0" w:color="auto"/>
              <w:right w:val="single" w:sz="24" w:space="0" w:color="FFFFFF" w:themeColor="background1"/>
            </w:tcBorders>
            <w:shd w:val="clear" w:color="auto" w:fill="F2F2F2" w:themeFill="background1" w:themeFillShade="F2"/>
          </w:tcPr>
          <w:p w14:paraId="31E263F8" w14:textId="77777777" w:rsidR="007B394A" w:rsidRPr="00C00C55" w:rsidRDefault="007B394A"/>
        </w:tc>
        <w:tc>
          <w:tcPr>
            <w:tcW w:w="1593" w:type="pct"/>
            <w:tcBorders>
              <w:top w:val="single" w:sz="12" w:space="0" w:color="auto"/>
              <w:left w:val="single" w:sz="24" w:space="0" w:color="FFFFFF" w:themeColor="background1"/>
              <w:bottom w:val="single" w:sz="12" w:space="0" w:color="auto"/>
            </w:tcBorders>
          </w:tcPr>
          <w:p w14:paraId="5521E6B3" w14:textId="77777777" w:rsidR="007B394A" w:rsidRPr="00C00C55" w:rsidRDefault="007B394A"/>
        </w:tc>
      </w:tr>
    </w:tbl>
    <w:p w14:paraId="6F5A1D90" w14:textId="77777777" w:rsidR="007B394A" w:rsidRDefault="007B394A" w:rsidP="00F8093E"/>
    <w:p w14:paraId="77C5F362" w14:textId="3F8F165F" w:rsidR="00F34C7F" w:rsidRDefault="00F34C7F" w:rsidP="00F8093E">
      <w:r w:rsidRPr="00FA1A23">
        <w:t>Note: The Respondent and each Respondent Team Member should be identified by its correct and complete legal name.</w:t>
      </w:r>
    </w:p>
    <w:p w14:paraId="1A25E118" w14:textId="77777777" w:rsidR="007B394A" w:rsidRDefault="007B394A">
      <w:pPr>
        <w:spacing w:after="200" w:line="276" w:lineRule="auto"/>
        <w:rPr>
          <w:b/>
          <w:bCs/>
        </w:rPr>
      </w:pPr>
      <w:r>
        <w:rPr>
          <w:b/>
          <w:bCs/>
        </w:rPr>
        <w:br w:type="page"/>
      </w:r>
    </w:p>
    <w:p w14:paraId="649D8943" w14:textId="0D192ED2" w:rsidR="007B394A" w:rsidRPr="00C00C55" w:rsidRDefault="007B394A" w:rsidP="007B394A">
      <w:pPr>
        <w:jc w:val="center"/>
        <w:rPr>
          <w:b/>
          <w:bCs/>
        </w:rPr>
      </w:pPr>
      <w:r w:rsidRPr="00C00C55">
        <w:rPr>
          <w:b/>
          <w:bCs/>
        </w:rPr>
        <w:lastRenderedPageBreak/>
        <w:t>Exhibit 2 to Appendix E Restricted Person</w:t>
      </w:r>
    </w:p>
    <w:p w14:paraId="0AA7B47F" w14:textId="77777777" w:rsidR="007B394A" w:rsidRPr="00C00C55" w:rsidRDefault="007B394A" w:rsidP="007B394A">
      <w:pPr>
        <w:spacing w:before="360" w:after="120" w:line="276" w:lineRule="auto"/>
      </w:pPr>
      <w:r w:rsidRPr="00C00C55">
        <w:t>For the purposes of this Appendix E – Declaration Form, “Restricted Person” means any person who, or any member of a group of persons acting together, any one of which:</w:t>
      </w:r>
    </w:p>
    <w:p w14:paraId="5EC427DA" w14:textId="603569E4" w:rsidR="007B394A" w:rsidRPr="00C00C55" w:rsidRDefault="007B394A" w:rsidP="007B394A">
      <w:pPr>
        <w:pStyle w:val="LetteredList"/>
        <w:numPr>
          <w:ilvl w:val="0"/>
          <w:numId w:val="169"/>
        </w:numPr>
      </w:pPr>
      <w:r w:rsidRPr="00C00C55">
        <w:t>has, directly or indirectly, its principal or controlling office in a country that is subject to any economic or political sanctions imposed by Canada for reasons other than its trade or economic policies;</w:t>
      </w:r>
    </w:p>
    <w:p w14:paraId="2639CD7C" w14:textId="6D99CAF9" w:rsidR="007B394A" w:rsidRPr="00C00C55" w:rsidRDefault="007B394A" w:rsidP="007B394A">
      <w:pPr>
        <w:pStyle w:val="LetteredList"/>
      </w:pPr>
      <w:r w:rsidRPr="00C00C55">
        <w:t>has as any part of its business the illegal manufacture, sale, distribution or promotion of narcotics substances or arms, or is or has been involved in the promotion, support or carrying out of terrorism;</w:t>
      </w:r>
    </w:p>
    <w:p w14:paraId="128CC81F" w14:textId="496B3E96" w:rsidR="007B394A" w:rsidRPr="00C00C55" w:rsidRDefault="007B394A" w:rsidP="007B394A">
      <w:pPr>
        <w:pStyle w:val="LetteredList"/>
      </w:pPr>
      <w:r w:rsidRPr="00C00C55">
        <w:t>in the case of an individual, he or she (or, in the case of a legal entity, any of the members of its board of directors or its senior executive) has been sentenced to imprisonment or otherwise given a custodial sentence, other than a suspended sentence, for any criminal offence, other than minor traffic offences, less than five years prior to the date at which the determination of whether the individual falls within this definition is being made;</w:t>
      </w:r>
    </w:p>
    <w:p w14:paraId="3DE5F7F9" w14:textId="46AA1089" w:rsidR="007B394A" w:rsidRPr="00C00C55" w:rsidRDefault="007B394A" w:rsidP="007B394A">
      <w:pPr>
        <w:pStyle w:val="LetteredList"/>
      </w:pPr>
      <w:r w:rsidRPr="00C00C55">
        <w:t>has as its primary business the acquisition of distressed assets or investments in companies or organizations which are or are believed to be insolvent or in a financial standstill situation or potentially insolvent;</w:t>
      </w:r>
    </w:p>
    <w:p w14:paraId="3A66D377" w14:textId="057F9AB6" w:rsidR="007B394A" w:rsidRPr="00C00C55" w:rsidRDefault="007B394A" w:rsidP="007B394A">
      <w:pPr>
        <w:pStyle w:val="LetteredList"/>
      </w:pPr>
      <w:r w:rsidRPr="00C00C55">
        <w:t>is subject to a claim of any governmental authority having jurisdiction in any way over or in respect of any aspect of the Project under any proceedings (including regulatory proceedings) which have been concluded or are pending at the time at which the determination of whether the person falls within this definition is being made and which (in respect of any such pending claim, if it were to be successful) would, in the view of the Province, in either case, be reasonably likely to materially affect the performance by Design-Builder of its obligations under the Design-Build Agreement; or</w:t>
      </w:r>
    </w:p>
    <w:p w14:paraId="15CB4510" w14:textId="246A1281" w:rsidR="007B394A" w:rsidRPr="00C00C55" w:rsidRDefault="007B394A" w:rsidP="007B394A">
      <w:pPr>
        <w:pStyle w:val="LetteredList"/>
      </w:pPr>
      <w:r w:rsidRPr="00C00C55">
        <w:t>has been convicted of an offence under the Competition Act (Canada), the Corruption of Foreign Public Officials Act (Canada), the Financial Administration Act (Canada) or the Proceeds of Crime (Money Laundering) and Terrorist Financing Act (Canada), or has been convicted of the commission of a money laundering offence or a terrorist activity financing offence or a fraud or similar offence under the Criminal Code (Canada).</w:t>
      </w:r>
    </w:p>
    <w:p w14:paraId="1FFEF875" w14:textId="77777777" w:rsidR="007B394A" w:rsidRPr="00FA1A23" w:rsidRDefault="007B394A" w:rsidP="00F8093E"/>
    <w:p w14:paraId="0016F16A" w14:textId="77777777" w:rsidR="00F34C7F" w:rsidRPr="00FA1A23" w:rsidRDefault="00F34C7F" w:rsidP="00F8093E">
      <w:r w:rsidRPr="00FA1A23">
        <w:br w:type="page"/>
      </w:r>
    </w:p>
    <w:p w14:paraId="772F4399" w14:textId="67D80B0D" w:rsidR="00F34C7F" w:rsidRDefault="00F34C7F" w:rsidP="00EA6906">
      <w:pPr>
        <w:pStyle w:val="AppendixTitle"/>
      </w:pPr>
      <w:bookmarkStart w:id="235" w:name="_Toc141803898"/>
      <w:r>
        <w:lastRenderedPageBreak/>
        <w:t>A</w:t>
      </w:r>
      <w:r w:rsidR="007B394A">
        <w:t xml:space="preserve">PPENDIX </w:t>
      </w:r>
      <w:r>
        <w:t>F – Request for Information Form</w:t>
      </w:r>
      <w:bookmarkEnd w:id="235"/>
    </w:p>
    <w:p w14:paraId="3E2FF06D" w14:textId="68859C1A" w:rsidR="00F34C7F" w:rsidRPr="007B394A" w:rsidRDefault="00F34C7F" w:rsidP="007B394A">
      <w:pPr>
        <w:jc w:val="center"/>
        <w:rPr>
          <w:b/>
          <w:bCs/>
          <w:noProof/>
        </w:rPr>
      </w:pPr>
      <w:r w:rsidRPr="007B394A">
        <w:rPr>
          <w:b/>
          <w:bCs/>
          <w:noProof/>
        </w:rPr>
        <w:t>Highway 1</w:t>
      </w:r>
      <w:r w:rsidR="007C1E6F">
        <w:rPr>
          <w:b/>
          <w:bCs/>
          <w:noProof/>
        </w:rPr>
        <w:t xml:space="preserve"> </w:t>
      </w:r>
      <w:r w:rsidR="007C1E6F">
        <w:rPr>
          <w:rFonts w:eastAsia="Arial"/>
          <w:lang w:eastAsia="en-US"/>
        </w:rPr>
        <w:t>–</w:t>
      </w:r>
      <w:r w:rsidRPr="007B394A">
        <w:rPr>
          <w:b/>
          <w:bCs/>
          <w:noProof/>
        </w:rPr>
        <w:t xml:space="preserve"> Jumping Creek to MacDonald Snowshed Project</w:t>
      </w:r>
    </w:p>
    <w:p w14:paraId="50274E5A" w14:textId="77777777" w:rsidR="00F34C7F" w:rsidRPr="007B394A" w:rsidRDefault="00F34C7F" w:rsidP="007B394A">
      <w:pPr>
        <w:jc w:val="center"/>
        <w:rPr>
          <w:b/>
          <w:bCs/>
        </w:rPr>
      </w:pPr>
    </w:p>
    <w:p w14:paraId="0EF5BAD9" w14:textId="52AA1F74" w:rsidR="00F34C7F" w:rsidRPr="007B394A" w:rsidRDefault="00F34C7F" w:rsidP="007B394A">
      <w:pPr>
        <w:jc w:val="center"/>
        <w:rPr>
          <w:b/>
          <w:bCs/>
        </w:rPr>
      </w:pPr>
      <w:r w:rsidRPr="007B394A">
        <w:rPr>
          <w:b/>
          <w:bCs/>
        </w:rPr>
        <w:t>Request for Information / Clarification</w:t>
      </w:r>
    </w:p>
    <w:p w14:paraId="4253D07E" w14:textId="77777777" w:rsidR="007B394A" w:rsidRPr="002F320F" w:rsidRDefault="007B394A" w:rsidP="007B394A">
      <w:pPr>
        <w:jc w:val="center"/>
      </w:pPr>
    </w:p>
    <w:p w14:paraId="6337957D" w14:textId="77777777" w:rsidR="007B394A" w:rsidRDefault="007B394A" w:rsidP="007B394A">
      <w:r>
        <w:rPr>
          <w:b/>
          <w:bCs/>
        </w:rPr>
        <w:t>Respondent Name</w:t>
      </w:r>
      <w:r w:rsidRPr="002F320F">
        <w:rPr>
          <w:b/>
          <w:bCs/>
        </w:rPr>
        <w:t>:</w:t>
      </w:r>
      <w:r w:rsidRPr="002F320F">
        <w:t xml:space="preserve"> </w:t>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p>
    <w:p w14:paraId="2FC5D2CC" w14:textId="77777777" w:rsidR="007B394A" w:rsidRDefault="007B394A" w:rsidP="00F8093E">
      <w:pPr>
        <w:rPr>
          <w:b/>
          <w:bCs/>
        </w:rPr>
      </w:pPr>
    </w:p>
    <w:p w14:paraId="040DDCBE" w14:textId="39DEB4AB" w:rsidR="00F34C7F" w:rsidRDefault="007B394A" w:rsidP="00F8093E">
      <w:r>
        <w:rPr>
          <w:b/>
          <w:bCs/>
        </w:rPr>
        <w:t xml:space="preserve">RFI Number: </w:t>
      </w:r>
      <w:r w:rsidR="00F34C7F" w:rsidRPr="002F320F">
        <w:t>(</w:t>
      </w:r>
      <w:r>
        <w:t>each RFI to be sequentially numbered</w:t>
      </w:r>
      <w:r w:rsidR="00F34C7F" w:rsidRPr="002F320F">
        <w:t xml:space="preserve">)  </w:t>
      </w:r>
      <w:r w:rsidR="00F34C7F" w:rsidRPr="002F320F">
        <w:fldChar w:fldCharType="begin">
          <w:ffData>
            <w:name w:val="Text1"/>
            <w:enabled/>
            <w:calcOnExit w:val="0"/>
            <w:textInput/>
          </w:ffData>
        </w:fldChar>
      </w:r>
      <w:bookmarkStart w:id="236" w:name="Text1"/>
      <w:r w:rsidR="00F34C7F" w:rsidRPr="002F320F">
        <w:instrText xml:space="preserve"> FORMTEXT </w:instrText>
      </w:r>
      <w:r w:rsidR="00F34C7F" w:rsidRPr="002F320F">
        <w:fldChar w:fldCharType="separate"/>
      </w:r>
      <w:r w:rsidR="00F34C7F" w:rsidRPr="002F320F">
        <w:rPr>
          <w:noProof/>
        </w:rPr>
        <w:t> </w:t>
      </w:r>
      <w:r w:rsidR="00F34C7F" w:rsidRPr="002F320F">
        <w:rPr>
          <w:noProof/>
        </w:rPr>
        <w:t> </w:t>
      </w:r>
      <w:r w:rsidR="00F34C7F" w:rsidRPr="002F320F">
        <w:rPr>
          <w:noProof/>
        </w:rPr>
        <w:t> </w:t>
      </w:r>
      <w:r w:rsidR="00F34C7F" w:rsidRPr="002F320F">
        <w:rPr>
          <w:noProof/>
        </w:rPr>
        <w:t> </w:t>
      </w:r>
      <w:r w:rsidR="00F34C7F" w:rsidRPr="002F320F">
        <w:rPr>
          <w:noProof/>
        </w:rPr>
        <w:t> </w:t>
      </w:r>
      <w:r w:rsidR="00F34C7F" w:rsidRPr="002F320F">
        <w:fldChar w:fldCharType="end"/>
      </w:r>
      <w:bookmarkEnd w:id="236"/>
      <w:r w:rsidR="00F34C7F" w:rsidRPr="002F320F">
        <w:fldChar w:fldCharType="begin">
          <w:ffData>
            <w:name w:val="Text1"/>
            <w:enabled/>
            <w:calcOnExit w:val="0"/>
            <w:textInput/>
          </w:ffData>
        </w:fldChar>
      </w:r>
      <w:r w:rsidR="00F34C7F" w:rsidRPr="002F320F">
        <w:instrText xml:space="preserve"> FORMTEXT </w:instrText>
      </w:r>
      <w:r w:rsidR="00F34C7F" w:rsidRPr="002F320F">
        <w:fldChar w:fldCharType="separate"/>
      </w:r>
      <w:r w:rsidR="00F34C7F" w:rsidRPr="002F320F">
        <w:rPr>
          <w:noProof/>
        </w:rPr>
        <w:t> </w:t>
      </w:r>
      <w:r w:rsidR="00F34C7F" w:rsidRPr="002F320F">
        <w:rPr>
          <w:noProof/>
        </w:rPr>
        <w:t> </w:t>
      </w:r>
      <w:r w:rsidR="00F34C7F" w:rsidRPr="002F320F">
        <w:rPr>
          <w:noProof/>
        </w:rPr>
        <w:t> </w:t>
      </w:r>
      <w:r w:rsidR="00F34C7F" w:rsidRPr="002F320F">
        <w:rPr>
          <w:noProof/>
        </w:rPr>
        <w:t> </w:t>
      </w:r>
      <w:r w:rsidR="00F34C7F" w:rsidRPr="002F320F">
        <w:rPr>
          <w:noProof/>
        </w:rPr>
        <w:t> </w:t>
      </w:r>
      <w:r w:rsidR="00F34C7F" w:rsidRPr="002F320F">
        <w:fldChar w:fldCharType="end"/>
      </w:r>
      <w:r w:rsidR="00F34C7F" w:rsidRPr="002F320F">
        <w:fldChar w:fldCharType="begin">
          <w:ffData>
            <w:name w:val="Text1"/>
            <w:enabled/>
            <w:calcOnExit w:val="0"/>
            <w:textInput/>
          </w:ffData>
        </w:fldChar>
      </w:r>
      <w:r w:rsidR="00F34C7F" w:rsidRPr="002F320F">
        <w:instrText xml:space="preserve"> FORMTEXT </w:instrText>
      </w:r>
      <w:r w:rsidR="00F34C7F" w:rsidRPr="002F320F">
        <w:fldChar w:fldCharType="separate"/>
      </w:r>
      <w:r w:rsidR="00F34C7F" w:rsidRPr="002F320F">
        <w:rPr>
          <w:noProof/>
        </w:rPr>
        <w:t> </w:t>
      </w:r>
      <w:r w:rsidR="00F34C7F" w:rsidRPr="002F320F">
        <w:rPr>
          <w:noProof/>
        </w:rPr>
        <w:t> </w:t>
      </w:r>
      <w:r w:rsidR="00F34C7F" w:rsidRPr="002F320F">
        <w:rPr>
          <w:noProof/>
        </w:rPr>
        <w:t> </w:t>
      </w:r>
      <w:r w:rsidR="00F34C7F" w:rsidRPr="002F320F">
        <w:rPr>
          <w:noProof/>
        </w:rPr>
        <w:t> </w:t>
      </w:r>
      <w:r w:rsidR="00F34C7F" w:rsidRPr="002F320F">
        <w:rPr>
          <w:noProof/>
        </w:rPr>
        <w:t> </w:t>
      </w:r>
      <w:r w:rsidR="00F34C7F" w:rsidRPr="002F320F">
        <w:fldChar w:fldCharType="end"/>
      </w:r>
    </w:p>
    <w:p w14:paraId="734BD4FB" w14:textId="77777777" w:rsidR="007B394A" w:rsidRPr="002F320F" w:rsidRDefault="007B394A" w:rsidP="00F8093E"/>
    <w:p w14:paraId="269F7902" w14:textId="3FE1D092" w:rsidR="00F34C7F" w:rsidRDefault="00F34C7F" w:rsidP="00F8093E">
      <w:r w:rsidRPr="002F320F">
        <w:rPr>
          <w:b/>
          <w:bCs/>
        </w:rPr>
        <w:t xml:space="preserve">Date Raised: </w:t>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p>
    <w:p w14:paraId="4B2274A8" w14:textId="77777777" w:rsidR="007B394A" w:rsidRPr="002F320F" w:rsidRDefault="007B394A" w:rsidP="00F8093E">
      <w:pPr>
        <w:rPr>
          <w:b/>
          <w:bCs/>
        </w:rPr>
      </w:pPr>
    </w:p>
    <w:p w14:paraId="4EF1F906" w14:textId="77777777" w:rsidR="00F34C7F" w:rsidRDefault="00F34C7F" w:rsidP="00F8093E">
      <w:r w:rsidRPr="002F320F">
        <w:rPr>
          <w:b/>
          <w:bCs/>
        </w:rPr>
        <w:t xml:space="preserve">Date by Which Response Requested:  </w:t>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p>
    <w:p w14:paraId="577E0758" w14:textId="77777777" w:rsidR="007B394A" w:rsidRPr="002F320F" w:rsidRDefault="007B394A" w:rsidP="00F8093E"/>
    <w:p w14:paraId="33EB36F8" w14:textId="77777777" w:rsidR="00F34C7F" w:rsidRPr="002F320F" w:rsidRDefault="00F34C7F" w:rsidP="00F8093E">
      <w:r w:rsidRPr="002F320F">
        <w:rPr>
          <w:b/>
          <w:bCs/>
        </w:rPr>
        <w:t>Type of Request:</w:t>
      </w:r>
      <w:r w:rsidRPr="002F320F">
        <w:t xml:space="preserve">   </w:t>
      </w:r>
      <w:r w:rsidRPr="002F320F">
        <w:fldChar w:fldCharType="begin">
          <w:ffData>
            <w:name w:val="Check1"/>
            <w:enabled/>
            <w:calcOnExit w:val="0"/>
            <w:checkBox>
              <w:sizeAuto/>
              <w:default w:val="0"/>
            </w:checkBox>
          </w:ffData>
        </w:fldChar>
      </w:r>
      <w:r w:rsidRPr="002F320F">
        <w:instrText xml:space="preserve"> FORMCHECKBOX </w:instrText>
      </w:r>
      <w:r w:rsidR="005B3B02">
        <w:fldChar w:fldCharType="separate"/>
      </w:r>
      <w:r w:rsidRPr="002F320F">
        <w:fldChar w:fldCharType="end"/>
      </w:r>
      <w:r w:rsidRPr="002F320F">
        <w:t xml:space="preserve"> Information  </w:t>
      </w:r>
      <w:r w:rsidRPr="002F320F">
        <w:fldChar w:fldCharType="begin">
          <w:ffData>
            <w:name w:val="Check2"/>
            <w:enabled/>
            <w:calcOnExit w:val="0"/>
            <w:checkBox>
              <w:sizeAuto/>
              <w:default w:val="0"/>
            </w:checkBox>
          </w:ffData>
        </w:fldChar>
      </w:r>
      <w:r w:rsidRPr="002F320F">
        <w:instrText xml:space="preserve"> FORMCHECKBOX </w:instrText>
      </w:r>
      <w:r w:rsidR="005B3B02">
        <w:fldChar w:fldCharType="separate"/>
      </w:r>
      <w:r w:rsidRPr="002F320F">
        <w:fldChar w:fldCharType="end"/>
      </w:r>
      <w:r w:rsidRPr="002F320F">
        <w:t xml:space="preserve"> Clarification   </w:t>
      </w:r>
    </w:p>
    <w:p w14:paraId="61A88F20" w14:textId="77777777" w:rsidR="00F34C7F" w:rsidRDefault="00F34C7F" w:rsidP="00F8093E">
      <w:r w:rsidRPr="002F320F">
        <w:t xml:space="preserve">(please indicate with tick boxes) </w:t>
      </w:r>
    </w:p>
    <w:p w14:paraId="5F10550C" w14:textId="77777777" w:rsidR="007B394A" w:rsidRPr="002F320F" w:rsidRDefault="007B394A" w:rsidP="00F8093E"/>
    <w:p w14:paraId="1A879FF6" w14:textId="77777777" w:rsidR="00F34C7F" w:rsidRPr="002F320F" w:rsidRDefault="00F34C7F" w:rsidP="00F8093E">
      <w:r w:rsidRPr="002F320F">
        <w:rPr>
          <w:b/>
          <w:bCs/>
        </w:rPr>
        <w:t>Source of Query:</w:t>
      </w:r>
      <w:r w:rsidRPr="002F320F">
        <w:t xml:space="preserve"> (reference document section and date, if applicable)</w:t>
      </w:r>
    </w:p>
    <w:p w14:paraId="601051F8" w14:textId="77777777" w:rsidR="00F34C7F" w:rsidRDefault="00F34C7F" w:rsidP="00F8093E">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p>
    <w:p w14:paraId="1947D678" w14:textId="77777777" w:rsidR="007B394A" w:rsidRPr="002F320F" w:rsidRDefault="007B394A" w:rsidP="00F8093E"/>
    <w:p w14:paraId="6D257A5F" w14:textId="2BA0F69B" w:rsidR="00F34C7F" w:rsidRPr="002F320F" w:rsidRDefault="00F34C7F" w:rsidP="00F8093E">
      <w:r w:rsidRPr="002F320F">
        <w:rPr>
          <w:b/>
          <w:bCs/>
        </w:rPr>
        <w:t>R</w:t>
      </w:r>
      <w:r w:rsidR="007B394A">
        <w:rPr>
          <w:b/>
          <w:bCs/>
        </w:rPr>
        <w:t xml:space="preserve">equest </w:t>
      </w:r>
      <w:r w:rsidRPr="002F320F">
        <w:rPr>
          <w:b/>
          <w:bCs/>
        </w:rPr>
        <w:t>/ Q</w:t>
      </w:r>
      <w:r w:rsidR="007B394A">
        <w:rPr>
          <w:b/>
          <w:bCs/>
        </w:rPr>
        <w:t>uery</w:t>
      </w:r>
      <w:r w:rsidRPr="002F320F">
        <w:t xml:space="preserve"> (One query / request per sheet) </w:t>
      </w:r>
    </w:p>
    <w:p w14:paraId="51D48233" w14:textId="77777777" w:rsidR="00F34C7F" w:rsidRDefault="00F34C7F" w:rsidP="00F8093E">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r w:rsidRPr="002F320F">
        <w:fldChar w:fldCharType="begin">
          <w:ffData>
            <w:name w:val="Text1"/>
            <w:enabled/>
            <w:calcOnExit w:val="0"/>
            <w:textInput/>
          </w:ffData>
        </w:fldChar>
      </w:r>
      <w:r w:rsidRPr="002F320F">
        <w:instrText xml:space="preserve"> FORMTEXT </w:instrText>
      </w:r>
      <w:r w:rsidRPr="002F320F">
        <w:fldChar w:fldCharType="separate"/>
      </w:r>
      <w:r w:rsidRPr="002F320F">
        <w:rPr>
          <w:noProof/>
        </w:rPr>
        <w:t> </w:t>
      </w:r>
      <w:r w:rsidRPr="002F320F">
        <w:rPr>
          <w:noProof/>
        </w:rPr>
        <w:t> </w:t>
      </w:r>
      <w:r w:rsidRPr="002F320F">
        <w:rPr>
          <w:noProof/>
        </w:rPr>
        <w:t> </w:t>
      </w:r>
      <w:r w:rsidRPr="002F320F">
        <w:rPr>
          <w:noProof/>
        </w:rPr>
        <w:t> </w:t>
      </w:r>
      <w:r w:rsidRPr="002F320F">
        <w:rPr>
          <w:noProof/>
        </w:rPr>
        <w:t> </w:t>
      </w:r>
      <w:r w:rsidRPr="002F320F">
        <w:fldChar w:fldCharType="end"/>
      </w:r>
    </w:p>
    <w:p w14:paraId="6F775B22" w14:textId="77777777" w:rsidR="007B394A" w:rsidRPr="002F320F" w:rsidRDefault="007B394A" w:rsidP="00F8093E"/>
    <w:p w14:paraId="51E2902F" w14:textId="77777777" w:rsidR="007B394A" w:rsidRDefault="00F34C7F" w:rsidP="00F8093E">
      <w:r w:rsidRPr="002F320F">
        <w:rPr>
          <w:b/>
          <w:bCs/>
        </w:rPr>
        <w:t>Do you request this query to be “Commercial in Confidence”?</w:t>
      </w:r>
      <w:r w:rsidRPr="002F320F">
        <w:t xml:space="preserve">   </w:t>
      </w:r>
    </w:p>
    <w:p w14:paraId="516E805B" w14:textId="77777777" w:rsidR="007B394A" w:rsidRDefault="007B394A" w:rsidP="00F8093E"/>
    <w:p w14:paraId="6093C9C0" w14:textId="3678A374" w:rsidR="00F34C7F" w:rsidRPr="002F320F" w:rsidRDefault="00F34C7F" w:rsidP="00F8093E">
      <w:r w:rsidRPr="002F320F">
        <w:fldChar w:fldCharType="begin">
          <w:ffData>
            <w:name w:val="Check4"/>
            <w:enabled/>
            <w:calcOnExit w:val="0"/>
            <w:checkBox>
              <w:sizeAuto/>
              <w:default w:val="0"/>
              <w:checked w:val="0"/>
            </w:checkBox>
          </w:ffData>
        </w:fldChar>
      </w:r>
      <w:bookmarkStart w:id="237" w:name="Check4"/>
      <w:r w:rsidRPr="002F320F">
        <w:instrText xml:space="preserve"> FORMCHECKBOX </w:instrText>
      </w:r>
      <w:r w:rsidR="005B3B02">
        <w:fldChar w:fldCharType="separate"/>
      </w:r>
      <w:r w:rsidRPr="002F320F">
        <w:fldChar w:fldCharType="end"/>
      </w:r>
      <w:bookmarkEnd w:id="237"/>
      <w:r w:rsidRPr="002F320F">
        <w:t xml:space="preserve">  Y</w:t>
      </w:r>
      <w:r>
        <w:t>es</w:t>
      </w:r>
      <w:r w:rsidRPr="002F320F">
        <w:t xml:space="preserve">         </w:t>
      </w:r>
      <w:r w:rsidRPr="002F320F">
        <w:fldChar w:fldCharType="begin">
          <w:ffData>
            <w:name w:val="Check4"/>
            <w:enabled/>
            <w:calcOnExit w:val="0"/>
            <w:checkBox>
              <w:sizeAuto/>
              <w:default w:val="0"/>
              <w:checked w:val="0"/>
            </w:checkBox>
          </w:ffData>
        </w:fldChar>
      </w:r>
      <w:r w:rsidRPr="002F320F">
        <w:instrText xml:space="preserve"> FORMCHECKBOX </w:instrText>
      </w:r>
      <w:r w:rsidR="005B3B02">
        <w:fldChar w:fldCharType="separate"/>
      </w:r>
      <w:r w:rsidRPr="002F320F">
        <w:fldChar w:fldCharType="end"/>
      </w:r>
      <w:r w:rsidRPr="002F320F">
        <w:t xml:space="preserve">  No</w:t>
      </w:r>
    </w:p>
    <w:p w14:paraId="4377196A" w14:textId="77777777" w:rsidR="00F34C7F" w:rsidRDefault="00F34C7F" w:rsidP="00F8093E">
      <w:pPr>
        <w:pStyle w:val="BodyText1"/>
        <w:rPr>
          <w:lang w:val="en-US"/>
        </w:rPr>
        <w:sectPr w:rsidR="00F34C7F" w:rsidSect="007B394A">
          <w:pgSz w:w="12240" w:h="15840"/>
          <w:pgMar w:top="1440" w:right="1440" w:bottom="2160" w:left="1440" w:header="708" w:footer="708" w:gutter="0"/>
          <w:cols w:space="708"/>
          <w:docGrid w:linePitch="360"/>
        </w:sectPr>
      </w:pPr>
    </w:p>
    <w:p w14:paraId="1C4B5C2B" w14:textId="5B04889E" w:rsidR="00F34C7F" w:rsidRPr="009C7028" w:rsidRDefault="00F34C7F" w:rsidP="00EA6906">
      <w:pPr>
        <w:pStyle w:val="AppendixTitle"/>
      </w:pPr>
      <w:bookmarkStart w:id="238" w:name="_Toc141803899"/>
      <w:r w:rsidRPr="009C7028">
        <w:lastRenderedPageBreak/>
        <w:t>A</w:t>
      </w:r>
      <w:r w:rsidR="007C1E6F">
        <w:t>PPENDIX</w:t>
      </w:r>
      <w:r w:rsidRPr="009C7028">
        <w:t xml:space="preserve"> G – Proponent Agreement</w:t>
      </w:r>
      <w:bookmarkEnd w:id="238"/>
    </w:p>
    <w:p w14:paraId="121BADB9" w14:textId="57FE96BF" w:rsidR="00F34C7F" w:rsidRPr="007B394A" w:rsidRDefault="00F34C7F" w:rsidP="007B394A">
      <w:pPr>
        <w:jc w:val="center"/>
        <w:rPr>
          <w:b/>
          <w:bCs/>
          <w:noProof/>
        </w:rPr>
      </w:pPr>
      <w:r w:rsidRPr="007B394A">
        <w:rPr>
          <w:b/>
          <w:bCs/>
          <w:noProof/>
        </w:rPr>
        <w:t>Highway 1</w:t>
      </w:r>
      <w:r w:rsidR="007C1E6F">
        <w:rPr>
          <w:b/>
          <w:bCs/>
          <w:noProof/>
        </w:rPr>
        <w:t xml:space="preserve"> </w:t>
      </w:r>
      <w:r w:rsidR="007C1E6F">
        <w:rPr>
          <w:rFonts w:eastAsia="Arial"/>
          <w:lang w:eastAsia="en-US"/>
        </w:rPr>
        <w:t>–</w:t>
      </w:r>
      <w:r w:rsidRPr="007B394A">
        <w:rPr>
          <w:b/>
          <w:bCs/>
          <w:noProof/>
        </w:rPr>
        <w:t xml:space="preserve"> Jumping Creek to MacDonald Snowshed Project</w:t>
      </w:r>
    </w:p>
    <w:p w14:paraId="4AE44C5A" w14:textId="77777777" w:rsidR="00F34C7F" w:rsidRPr="007B394A" w:rsidRDefault="00F34C7F" w:rsidP="007B394A">
      <w:pPr>
        <w:jc w:val="center"/>
        <w:rPr>
          <w:b/>
          <w:bCs/>
        </w:rPr>
      </w:pPr>
    </w:p>
    <w:p w14:paraId="3351F0BD" w14:textId="77777777" w:rsidR="00F34C7F" w:rsidRPr="007B394A" w:rsidRDefault="00F34C7F" w:rsidP="007B394A">
      <w:pPr>
        <w:jc w:val="center"/>
        <w:rPr>
          <w:b/>
          <w:bCs/>
        </w:rPr>
      </w:pPr>
      <w:r w:rsidRPr="007B394A">
        <w:rPr>
          <w:b/>
          <w:bCs/>
        </w:rPr>
        <w:t>Proponent Agreement</w:t>
      </w:r>
    </w:p>
    <w:p w14:paraId="6BD83210" w14:textId="6B7CF7E8" w:rsidR="00F34C7F" w:rsidRPr="00231A2F" w:rsidRDefault="00F34C7F" w:rsidP="00231A2F">
      <w:pPr>
        <w:pStyle w:val="TextJustified"/>
        <w:rPr>
          <w:rFonts w:ascii="Arial" w:hAnsi="Arial"/>
        </w:rPr>
      </w:pPr>
      <w:r w:rsidRPr="00EA6906">
        <w:rPr>
          <w:rFonts w:ascii="Arial" w:hAnsi="Arial"/>
          <w:b/>
          <w:bCs/>
          <w:highlight w:val="yellow"/>
        </w:rPr>
        <w:t>Note:</w:t>
      </w:r>
      <w:r w:rsidRPr="00231A2F">
        <w:rPr>
          <w:rFonts w:ascii="Arial" w:hAnsi="Arial"/>
          <w:highlight w:val="yellow"/>
        </w:rPr>
        <w:t xml:space="preserve">This Proponent Agreement is to be duly executed by the Proponent and each of the Proponent Team Members in accordance with the definitions of those terms in the RFP. It is the responsibility of the Proponent to ensure that each such party and, where applicable, each entity included in each such party has been properly identified by its legal name in this Proponent Agreement and has duly executed this Proponent Agreement, and the Province may </w:t>
      </w:r>
      <w:r w:rsidR="00414F97">
        <w:rPr>
          <w:rFonts w:ascii="Arial" w:hAnsi="Arial"/>
          <w:highlight w:val="yellow"/>
        </w:rPr>
        <w:t>at</w:t>
      </w:r>
      <w:r w:rsidRPr="00231A2F">
        <w:rPr>
          <w:rFonts w:ascii="Arial" w:hAnsi="Arial"/>
          <w:highlight w:val="yellow"/>
        </w:rPr>
        <w:t xml:space="preserve"> its discretion request an opinion from the relevant party’s legal counsel to that effect.</w:t>
      </w:r>
      <w:r w:rsidRPr="00231A2F">
        <w:rPr>
          <w:rFonts w:ascii="Arial" w:hAnsi="Arial"/>
        </w:rPr>
        <w:t xml:space="preserve"> </w:t>
      </w:r>
    </w:p>
    <w:p w14:paraId="4D5C3EB0" w14:textId="7E5BDFCB" w:rsidR="00F34C7F" w:rsidRPr="00231A2F" w:rsidRDefault="00F34C7F" w:rsidP="00231A2F">
      <w:pPr>
        <w:pStyle w:val="TextJustified"/>
        <w:rPr>
          <w:rFonts w:ascii="Arial" w:hAnsi="Arial"/>
        </w:rPr>
      </w:pPr>
      <w:r w:rsidRPr="00231A2F">
        <w:rPr>
          <w:rFonts w:ascii="Arial" w:hAnsi="Arial"/>
          <w:b/>
          <w:bCs/>
        </w:rPr>
        <w:t>THIS PROPONENT AGREEMENT</w:t>
      </w:r>
      <w:r w:rsidRPr="00231A2F">
        <w:rPr>
          <w:rFonts w:ascii="Arial" w:hAnsi="Arial"/>
        </w:rPr>
        <w:t xml:space="preserve"> made as of </w:t>
      </w:r>
      <w:r w:rsidR="00EA6906">
        <w:rPr>
          <w:rFonts w:ascii="Arial" w:hAnsi="Arial"/>
        </w:rPr>
        <w:t>[</w:t>
      </w:r>
      <w:r w:rsidRPr="00231A2F">
        <w:rPr>
          <w:rFonts w:ascii="Arial" w:hAnsi="Arial"/>
          <w:highlight w:val="yellow"/>
        </w:rPr>
        <w:t>INSERT DATE]</w:t>
      </w:r>
      <w:r w:rsidR="007B394A" w:rsidRPr="00231A2F">
        <w:rPr>
          <w:rFonts w:ascii="Arial" w:hAnsi="Arial"/>
        </w:rPr>
        <w:t>.</w:t>
      </w:r>
    </w:p>
    <w:p w14:paraId="66DDD414" w14:textId="1C4929C7" w:rsidR="00F34C7F" w:rsidRPr="00231A2F" w:rsidRDefault="00F34C7F" w:rsidP="00231A2F">
      <w:pPr>
        <w:pStyle w:val="TextJustified"/>
        <w:rPr>
          <w:rFonts w:ascii="Arial" w:hAnsi="Arial"/>
        </w:rPr>
      </w:pPr>
      <w:r w:rsidRPr="00231A2F">
        <w:rPr>
          <w:rFonts w:ascii="Arial" w:hAnsi="Arial"/>
        </w:rPr>
        <w:t>H</w:t>
      </w:r>
      <w:r w:rsidR="00697832" w:rsidRPr="00231A2F">
        <w:rPr>
          <w:rFonts w:ascii="Arial" w:hAnsi="Arial"/>
        </w:rPr>
        <w:t>is</w:t>
      </w:r>
      <w:r w:rsidRPr="00231A2F">
        <w:rPr>
          <w:rFonts w:ascii="Arial" w:hAnsi="Arial"/>
        </w:rPr>
        <w:t xml:space="preserve"> Majesty the </w:t>
      </w:r>
      <w:r w:rsidR="00697832" w:rsidRPr="00231A2F">
        <w:rPr>
          <w:rFonts w:ascii="Arial" w:hAnsi="Arial"/>
        </w:rPr>
        <w:t>King</w:t>
      </w:r>
      <w:r w:rsidRPr="00231A2F">
        <w:rPr>
          <w:rFonts w:ascii="Arial" w:hAnsi="Arial"/>
        </w:rPr>
        <w:t xml:space="preserve"> in </w:t>
      </w:r>
      <w:r w:rsidR="00231A2F" w:rsidRPr="00231A2F">
        <w:rPr>
          <w:rFonts w:ascii="Arial" w:hAnsi="Arial"/>
        </w:rPr>
        <w:t>R</w:t>
      </w:r>
      <w:r w:rsidRPr="00231A2F">
        <w:rPr>
          <w:rFonts w:ascii="Arial" w:hAnsi="Arial"/>
        </w:rPr>
        <w:t xml:space="preserve">ight of the Province of British Columbia as represented by the Minister of Transportation and Infrastructure </w:t>
      </w:r>
    </w:p>
    <w:p w14:paraId="671E03EA" w14:textId="1B0CB6F9" w:rsidR="00F34C7F" w:rsidRPr="00231A2F" w:rsidRDefault="00F34C7F" w:rsidP="00231A2F">
      <w:pPr>
        <w:pStyle w:val="TextJustified"/>
        <w:rPr>
          <w:rFonts w:ascii="Arial" w:hAnsi="Arial"/>
        </w:rPr>
      </w:pPr>
      <w:r w:rsidRPr="00231A2F">
        <w:rPr>
          <w:rFonts w:ascii="Arial" w:hAnsi="Arial"/>
        </w:rPr>
        <w:t>Attention: Contact Person</w:t>
      </w:r>
    </w:p>
    <w:p w14:paraId="7923596F" w14:textId="5D9AEE85" w:rsidR="00F34C7F" w:rsidRPr="00231A2F" w:rsidRDefault="00F34C7F" w:rsidP="00231A2F">
      <w:pPr>
        <w:pStyle w:val="TextJustified"/>
        <w:rPr>
          <w:rFonts w:ascii="Arial" w:hAnsi="Arial"/>
        </w:rPr>
      </w:pPr>
      <w:r w:rsidRPr="00231A2F">
        <w:rPr>
          <w:rFonts w:ascii="Arial" w:hAnsi="Arial"/>
        </w:rPr>
        <w:t>Re:</w:t>
      </w:r>
      <w:r w:rsidRPr="00231A2F">
        <w:rPr>
          <w:rFonts w:ascii="Arial" w:hAnsi="Arial"/>
        </w:rPr>
        <w:tab/>
        <w:t>Highway 1</w:t>
      </w:r>
      <w:r w:rsidR="007C1E6F">
        <w:rPr>
          <w:rFonts w:ascii="Arial" w:hAnsi="Arial"/>
        </w:rPr>
        <w:t xml:space="preserve"> </w:t>
      </w:r>
      <w:r w:rsidR="007C1E6F">
        <w:rPr>
          <w:rFonts w:eastAsia="Arial"/>
          <w:lang w:eastAsia="en-US"/>
        </w:rPr>
        <w:t>–</w:t>
      </w:r>
      <w:r w:rsidRPr="00231A2F">
        <w:rPr>
          <w:rFonts w:ascii="Arial" w:hAnsi="Arial"/>
        </w:rPr>
        <w:t xml:space="preserve"> Jumping Creek to MacDonald Snowshed Project – Proponent Agreement in respect of the Request for Proposals issued by the Province on [</w:t>
      </w:r>
      <w:r w:rsidRPr="00231A2F">
        <w:rPr>
          <w:rFonts w:ascii="Arial" w:hAnsi="Arial"/>
          <w:highlight w:val="yellow"/>
        </w:rPr>
        <w:t>Insert Date</w:t>
      </w:r>
      <w:r w:rsidRPr="00231A2F">
        <w:rPr>
          <w:rFonts w:ascii="Arial" w:hAnsi="Arial"/>
        </w:rPr>
        <w:t>], as amended or otherwise clarified from time to time, including by all Addenda (the “</w:t>
      </w:r>
      <w:r w:rsidRPr="00231A2F">
        <w:rPr>
          <w:rFonts w:ascii="Arial" w:hAnsi="Arial"/>
          <w:b/>
        </w:rPr>
        <w:t>RFP</w:t>
      </w:r>
      <w:r w:rsidRPr="00231A2F">
        <w:rPr>
          <w:rFonts w:ascii="Arial" w:hAnsi="Arial"/>
        </w:rPr>
        <w:t>”)</w:t>
      </w:r>
    </w:p>
    <w:p w14:paraId="5C2AEE29" w14:textId="672BAFF8" w:rsidR="00F34C7F" w:rsidRPr="00231A2F" w:rsidRDefault="00F34C7F" w:rsidP="00231A2F">
      <w:pPr>
        <w:pStyle w:val="TextJustified"/>
        <w:rPr>
          <w:rFonts w:ascii="Arial" w:hAnsi="Arial"/>
        </w:rPr>
      </w:pPr>
      <w:r w:rsidRPr="00231A2F">
        <w:rPr>
          <w:rFonts w:ascii="Arial" w:hAnsi="Arial"/>
        </w:rPr>
        <w:t>This letter agreement sets out the terms and conditions of the Proponent Agreement between [</w:t>
      </w:r>
      <w:r w:rsidRPr="00231A2F">
        <w:rPr>
          <w:rFonts w:ascii="Arial" w:hAnsi="Arial"/>
          <w:highlight w:val="yellow"/>
        </w:rPr>
        <w:t>Insert Proponent Name</w:t>
      </w:r>
      <w:r w:rsidRPr="00231A2F">
        <w:rPr>
          <w:rFonts w:ascii="Arial" w:hAnsi="Arial"/>
        </w:rPr>
        <w:t>] (the “</w:t>
      </w:r>
      <w:r w:rsidRPr="00231A2F">
        <w:rPr>
          <w:rFonts w:ascii="Arial" w:hAnsi="Arial"/>
          <w:b/>
        </w:rPr>
        <w:t>Proponent</w:t>
      </w:r>
      <w:r w:rsidRPr="00231A2F">
        <w:rPr>
          <w:rFonts w:ascii="Arial" w:hAnsi="Arial"/>
        </w:rPr>
        <w:t>”), [</w:t>
      </w:r>
      <w:r w:rsidRPr="00231A2F">
        <w:rPr>
          <w:rFonts w:ascii="Arial" w:hAnsi="Arial"/>
          <w:highlight w:val="yellow"/>
        </w:rPr>
        <w:t>Insert name of each Proponent Team Member</w:t>
      </w:r>
      <w:r w:rsidRPr="00231A2F">
        <w:rPr>
          <w:rFonts w:ascii="Arial" w:hAnsi="Arial"/>
        </w:rPr>
        <w:t>], and any other parties who may become Proponent Team Members from time to time in accordance with the terms of the RFP, and the Province, pursuant to which the Proponent agrees with the Province as follows:</w:t>
      </w:r>
    </w:p>
    <w:p w14:paraId="75FF7807" w14:textId="77777777" w:rsidR="00F34C7F" w:rsidRPr="00231A2F" w:rsidRDefault="00F34C7F" w:rsidP="00231A2F">
      <w:pPr>
        <w:pStyle w:val="TextJustified"/>
        <w:rPr>
          <w:rFonts w:ascii="Arial" w:hAnsi="Arial"/>
        </w:rPr>
      </w:pPr>
      <w:bookmarkStart w:id="239" w:name="_DV_M2"/>
      <w:bookmarkStart w:id="240" w:name="_DV_M16"/>
      <w:bookmarkEnd w:id="239"/>
      <w:bookmarkEnd w:id="240"/>
      <w:r w:rsidRPr="00231A2F">
        <w:rPr>
          <w:rFonts w:ascii="Arial" w:hAnsi="Arial"/>
        </w:rPr>
        <w:t>1.0</w:t>
      </w:r>
      <w:r w:rsidRPr="00231A2F">
        <w:rPr>
          <w:rFonts w:ascii="Arial" w:hAnsi="Arial"/>
        </w:rPr>
        <w:tab/>
        <w:t>DEFINITIONS AND INTERPRETATION</w:t>
      </w:r>
    </w:p>
    <w:p w14:paraId="64AC9C47" w14:textId="77777777" w:rsidR="00F34C7F" w:rsidRPr="00231A2F" w:rsidRDefault="00F34C7F" w:rsidP="00231A2F">
      <w:pPr>
        <w:pStyle w:val="TextJustified"/>
        <w:rPr>
          <w:rFonts w:ascii="Arial" w:hAnsi="Arial"/>
        </w:rPr>
      </w:pPr>
      <w:bookmarkStart w:id="241" w:name="_DV_M17"/>
      <w:bookmarkEnd w:id="241"/>
      <w:r w:rsidRPr="00231A2F">
        <w:rPr>
          <w:rFonts w:ascii="Arial" w:hAnsi="Arial"/>
        </w:rPr>
        <w:t>1.1</w:t>
      </w:r>
      <w:r w:rsidRPr="00231A2F">
        <w:rPr>
          <w:rFonts w:ascii="Arial" w:hAnsi="Arial"/>
        </w:rPr>
        <w:tab/>
        <w:t xml:space="preserve">Capitalized terms not otherwise defined in this Proponent Agreement have the meaning given to them in the RFP. </w:t>
      </w:r>
    </w:p>
    <w:p w14:paraId="4CF433D2" w14:textId="77777777" w:rsidR="00F34C7F" w:rsidRPr="00231A2F" w:rsidRDefault="00F34C7F" w:rsidP="00231A2F">
      <w:pPr>
        <w:pStyle w:val="TextJustified"/>
        <w:rPr>
          <w:rFonts w:ascii="Arial" w:hAnsi="Arial"/>
        </w:rPr>
      </w:pPr>
      <w:bookmarkStart w:id="242" w:name="_DV_M18"/>
      <w:bookmarkStart w:id="243" w:name="_DV_M19"/>
      <w:bookmarkEnd w:id="242"/>
      <w:bookmarkEnd w:id="243"/>
      <w:r w:rsidRPr="00231A2F">
        <w:rPr>
          <w:rFonts w:ascii="Arial" w:hAnsi="Arial"/>
        </w:rPr>
        <w:t>2.0</w:t>
      </w:r>
      <w:r w:rsidRPr="00231A2F">
        <w:rPr>
          <w:rFonts w:ascii="Arial" w:hAnsi="Arial"/>
        </w:rPr>
        <w:tab/>
        <w:t>PARTICIPATION</w:t>
      </w:r>
    </w:p>
    <w:p w14:paraId="4F74EBEF" w14:textId="08BBF29F" w:rsidR="00F34C7F" w:rsidRPr="00231A2F" w:rsidRDefault="00F34C7F" w:rsidP="00231A2F">
      <w:pPr>
        <w:pStyle w:val="TextJustified"/>
        <w:rPr>
          <w:rFonts w:ascii="Arial" w:hAnsi="Arial"/>
        </w:rPr>
      </w:pPr>
      <w:r w:rsidRPr="00231A2F">
        <w:rPr>
          <w:rFonts w:ascii="Arial" w:hAnsi="Arial"/>
        </w:rPr>
        <w:t>2.1</w:t>
      </w:r>
      <w:r w:rsidRPr="00231A2F">
        <w:rPr>
          <w:rFonts w:ascii="Arial" w:hAnsi="Arial"/>
        </w:rPr>
        <w:tab/>
        <w:t xml:space="preserve">The Proponent and each of the Proponent Team Members agree that as a condition of participating in the RFP, including the Competitive Selection Process, Workshops and </w:t>
      </w:r>
      <w:r w:rsidR="00231A2F" w:rsidRPr="00231A2F">
        <w:rPr>
          <w:rFonts w:ascii="Arial" w:hAnsi="Arial"/>
        </w:rPr>
        <w:t xml:space="preserve">Collaborative </w:t>
      </w:r>
      <w:r w:rsidRPr="00231A2F">
        <w:rPr>
          <w:rFonts w:ascii="Arial" w:hAnsi="Arial"/>
        </w:rPr>
        <w:t xml:space="preserve">Meetings, and receiving access to the Data Room, the Proponent and the Proponent Team Members will comply with the terms of this Proponent Agreement and the terms of the RFP. </w:t>
      </w:r>
    </w:p>
    <w:p w14:paraId="538C1833" w14:textId="77777777" w:rsidR="00F34C7F" w:rsidRPr="00231A2F" w:rsidRDefault="00F34C7F" w:rsidP="00231A2F">
      <w:pPr>
        <w:pStyle w:val="TextJustified"/>
        <w:rPr>
          <w:rFonts w:ascii="Arial" w:hAnsi="Arial"/>
        </w:rPr>
      </w:pPr>
      <w:r w:rsidRPr="00231A2F">
        <w:rPr>
          <w:rFonts w:ascii="Arial" w:hAnsi="Arial"/>
        </w:rPr>
        <w:lastRenderedPageBreak/>
        <w:t xml:space="preserve">3.0 </w:t>
      </w:r>
      <w:r w:rsidRPr="00231A2F">
        <w:rPr>
          <w:rFonts w:ascii="Arial" w:hAnsi="Arial"/>
        </w:rPr>
        <w:tab/>
        <w:t xml:space="preserve">CONFIDENTIALITY </w:t>
      </w:r>
    </w:p>
    <w:p w14:paraId="40893757" w14:textId="77777777" w:rsidR="00F34C7F" w:rsidRPr="00231A2F" w:rsidRDefault="00F34C7F" w:rsidP="00231A2F">
      <w:pPr>
        <w:pStyle w:val="TextJustified"/>
        <w:rPr>
          <w:rFonts w:ascii="Arial" w:hAnsi="Arial"/>
        </w:rPr>
      </w:pPr>
      <w:r w:rsidRPr="00231A2F">
        <w:rPr>
          <w:rFonts w:ascii="Arial" w:hAnsi="Arial"/>
        </w:rPr>
        <w:t>3.1</w:t>
      </w:r>
      <w:r w:rsidRPr="00231A2F">
        <w:rPr>
          <w:rFonts w:ascii="Arial" w:hAnsi="Arial"/>
        </w:rPr>
        <w:tab/>
        <w:t>The Proponent and the Proponent Team Members will comply with, and will ensure that all others associated with the Proponent and the Proponent Team members also comply with, the Confidentiality Conditions attached as Schedule 1 to this Proponent Agreement, all of which conditions are expressly included as part of this Proponent Agreement.</w:t>
      </w:r>
    </w:p>
    <w:p w14:paraId="6B1CE423" w14:textId="77777777" w:rsidR="00F34C7F" w:rsidRPr="00231A2F" w:rsidRDefault="00F34C7F" w:rsidP="00231A2F">
      <w:pPr>
        <w:pStyle w:val="TextJustified"/>
        <w:rPr>
          <w:rFonts w:ascii="Arial" w:hAnsi="Arial"/>
        </w:rPr>
      </w:pPr>
      <w:bookmarkStart w:id="244" w:name="_DV_M39"/>
      <w:bookmarkStart w:id="245" w:name="_DV_M40"/>
      <w:bookmarkStart w:id="246" w:name="_DV_M41"/>
      <w:bookmarkEnd w:id="244"/>
      <w:bookmarkEnd w:id="245"/>
      <w:bookmarkEnd w:id="246"/>
      <w:r w:rsidRPr="00231A2F">
        <w:rPr>
          <w:rFonts w:ascii="Arial" w:hAnsi="Arial"/>
        </w:rPr>
        <w:t>4.0</w:t>
      </w:r>
      <w:r w:rsidRPr="00231A2F">
        <w:rPr>
          <w:rFonts w:ascii="Arial" w:hAnsi="Arial"/>
        </w:rPr>
        <w:tab/>
        <w:t>TERMS OF RFP</w:t>
      </w:r>
    </w:p>
    <w:p w14:paraId="4E690342" w14:textId="77777777" w:rsidR="00F34C7F" w:rsidRDefault="00F34C7F" w:rsidP="00231A2F">
      <w:pPr>
        <w:pStyle w:val="TextJustified"/>
        <w:rPr>
          <w:rFonts w:ascii="Arial" w:hAnsi="Arial"/>
        </w:rPr>
      </w:pPr>
      <w:r w:rsidRPr="00231A2F">
        <w:rPr>
          <w:rFonts w:ascii="Arial" w:hAnsi="Arial"/>
        </w:rPr>
        <w:t>4.1</w:t>
      </w:r>
      <w:r w:rsidRPr="00231A2F">
        <w:rPr>
          <w:rFonts w:ascii="Arial" w:hAnsi="Arial"/>
        </w:rPr>
        <w:tab/>
      </w:r>
      <w:bookmarkStart w:id="247" w:name="_DV_M42"/>
      <w:bookmarkEnd w:id="247"/>
      <w:r w:rsidRPr="00231A2F">
        <w:rPr>
          <w:rFonts w:ascii="Arial" w:hAnsi="Arial"/>
        </w:rPr>
        <w:t>The Proponent and each of the Proponent Team Members will comply with and be bound by, and will ensure that all others associated with the Proponent and the Proponent Team Members also comply with and are bound by, the provisions of the RFP all of which are incorporated into this Proponent Agreement by reference. Without limiting the foregoing, the Proponent and the Proponent Team Members agree:</w:t>
      </w:r>
    </w:p>
    <w:p w14:paraId="5A461888" w14:textId="77777777" w:rsidR="00231A2F" w:rsidRPr="00231A2F" w:rsidRDefault="00231A2F" w:rsidP="00231A2F">
      <w:pPr>
        <w:pStyle w:val="TextJustified"/>
        <w:rPr>
          <w:rFonts w:ascii="Arial" w:hAnsi="Arial"/>
        </w:rPr>
      </w:pPr>
    </w:p>
    <w:p w14:paraId="2DAECE39" w14:textId="39E5AB49" w:rsidR="00F34C7F" w:rsidRPr="00231A2F" w:rsidRDefault="00F34C7F" w:rsidP="00231A2F">
      <w:pPr>
        <w:pStyle w:val="LetteredList"/>
        <w:numPr>
          <w:ilvl w:val="0"/>
          <w:numId w:val="170"/>
        </w:numPr>
      </w:pPr>
      <w:r w:rsidRPr="00231A2F">
        <w:t xml:space="preserve">that the terms of the Proponent Agreement do not limit the obligations and requirements of the Proponent and the Proponent Team Members under the RFP, any Data Room agreement, or any other document or requirement of the Province;  </w:t>
      </w:r>
    </w:p>
    <w:p w14:paraId="262A32FB" w14:textId="1C7890B9" w:rsidR="00F34C7F" w:rsidRPr="00231A2F" w:rsidRDefault="00F34C7F" w:rsidP="00231A2F">
      <w:pPr>
        <w:pStyle w:val="LetteredList"/>
      </w:pPr>
      <w:r w:rsidRPr="00231A2F">
        <w:t>to be bound by the disclaimers, limitations and waivers of liability and Claims and indemnities contained in the RFP, including Section 3.15 (Releases and Waivers) of the RFP. In no event will the liability of the Province exceed the amount calculated pursuant to Section 3.13 (Stipend) or Section 3.14 (Termination Fee) of the RFP; and</w:t>
      </w:r>
    </w:p>
    <w:p w14:paraId="3BF28B98" w14:textId="6AFB06DD" w:rsidR="00F34C7F" w:rsidRPr="00231A2F" w:rsidRDefault="00F34C7F" w:rsidP="00231A2F">
      <w:pPr>
        <w:pStyle w:val="LetteredList"/>
      </w:pPr>
      <w:r w:rsidRPr="00231A2F">
        <w:t>that the Province’s and the Proponent’s obligations in respect of the Preferred Proponent Security Deposit are as set out in Sections 3.8.8, 3.8.9 and 3.8.10 of the RFP.</w:t>
      </w:r>
    </w:p>
    <w:p w14:paraId="62E219D6" w14:textId="77777777" w:rsidR="00F34C7F" w:rsidRPr="00231A2F" w:rsidRDefault="00F34C7F" w:rsidP="00231A2F">
      <w:pPr>
        <w:pStyle w:val="TextJustified"/>
        <w:rPr>
          <w:rFonts w:ascii="Arial" w:hAnsi="Arial"/>
        </w:rPr>
      </w:pPr>
      <w:bookmarkStart w:id="248" w:name="_DV_M62"/>
      <w:bookmarkEnd w:id="248"/>
      <w:r w:rsidRPr="00231A2F">
        <w:rPr>
          <w:rFonts w:ascii="Arial" w:hAnsi="Arial"/>
        </w:rPr>
        <w:t>5.0</w:t>
      </w:r>
      <w:r w:rsidRPr="00231A2F">
        <w:rPr>
          <w:rFonts w:ascii="Arial" w:hAnsi="Arial"/>
        </w:rPr>
        <w:tab/>
        <w:t>AMENDMENTS</w:t>
      </w:r>
    </w:p>
    <w:p w14:paraId="17061BDC" w14:textId="77777777" w:rsidR="00F34C7F" w:rsidRPr="00231A2F" w:rsidRDefault="00F34C7F" w:rsidP="00231A2F">
      <w:pPr>
        <w:pStyle w:val="TextJustified"/>
        <w:rPr>
          <w:rFonts w:ascii="Arial" w:hAnsi="Arial"/>
        </w:rPr>
      </w:pPr>
      <w:bookmarkStart w:id="249" w:name="_DV_M63"/>
      <w:bookmarkStart w:id="250" w:name="_DV_M64"/>
      <w:bookmarkEnd w:id="249"/>
      <w:bookmarkEnd w:id="250"/>
      <w:r w:rsidRPr="00231A2F">
        <w:rPr>
          <w:rFonts w:ascii="Arial" w:hAnsi="Arial"/>
        </w:rPr>
        <w:t>5.1</w:t>
      </w:r>
      <w:r w:rsidRPr="00231A2F">
        <w:rPr>
          <w:rFonts w:ascii="Arial" w:hAnsi="Arial"/>
        </w:rPr>
        <w:tab/>
        <w:t>The Proponent and the Proponent Team Members acknowledge and agree that:</w:t>
      </w:r>
    </w:p>
    <w:p w14:paraId="606776B9" w14:textId="3312B87E" w:rsidR="00F34C7F" w:rsidRPr="00231A2F" w:rsidRDefault="00F34C7F" w:rsidP="00231A2F">
      <w:pPr>
        <w:pStyle w:val="LetteredList"/>
        <w:numPr>
          <w:ilvl w:val="0"/>
          <w:numId w:val="171"/>
        </w:numPr>
      </w:pPr>
      <w:r w:rsidRPr="00231A2F">
        <w:t xml:space="preserve">the Province may </w:t>
      </w:r>
      <w:r w:rsidR="00414F97">
        <w:t>at</w:t>
      </w:r>
      <w:r w:rsidRPr="00231A2F">
        <w:t xml:space="preserve"> its discretion amend the RFP at any time and from time to time; and; </w:t>
      </w:r>
    </w:p>
    <w:p w14:paraId="7C42930F" w14:textId="61E0F554" w:rsidR="00F34C7F" w:rsidRDefault="00F34C7F" w:rsidP="00231A2F">
      <w:pPr>
        <w:pStyle w:val="LetteredList"/>
      </w:pPr>
      <w:r w:rsidRPr="00231A2F">
        <w:t xml:space="preserve">by submitting a Proposal the Proponent and the Proponent Team Members accept, and agree to comply with, all such amendments and, if the Proponent or the Proponent Team Members do not agree to any such amendment, the sole recourse of the Proponent and the Proponent Team Members is not to submit a Proposal. </w:t>
      </w:r>
    </w:p>
    <w:p w14:paraId="5775C866" w14:textId="77777777" w:rsidR="00EA6906" w:rsidRPr="00231A2F" w:rsidRDefault="00EA6906" w:rsidP="00EA6906">
      <w:pPr>
        <w:pStyle w:val="LetteredList"/>
        <w:numPr>
          <w:ilvl w:val="0"/>
          <w:numId w:val="0"/>
        </w:numPr>
        <w:ind w:left="720"/>
      </w:pPr>
    </w:p>
    <w:p w14:paraId="2110B052" w14:textId="77777777" w:rsidR="00F34C7F" w:rsidRPr="00231A2F" w:rsidRDefault="00F34C7F" w:rsidP="00231A2F">
      <w:pPr>
        <w:pStyle w:val="TextJustified"/>
        <w:rPr>
          <w:rFonts w:ascii="Arial" w:hAnsi="Arial"/>
        </w:rPr>
      </w:pPr>
      <w:bookmarkStart w:id="251" w:name="_DV_M65"/>
      <w:bookmarkStart w:id="252" w:name="_DV_M66"/>
      <w:bookmarkStart w:id="253" w:name="_DV_M67"/>
      <w:bookmarkStart w:id="254" w:name="_DV_M68"/>
      <w:bookmarkStart w:id="255" w:name="_DV_M69"/>
      <w:bookmarkStart w:id="256" w:name="_DV_M70"/>
      <w:bookmarkStart w:id="257" w:name="_DV_M71"/>
      <w:bookmarkStart w:id="258" w:name="_DV_M72"/>
      <w:bookmarkStart w:id="259" w:name="_DV_M73"/>
      <w:bookmarkStart w:id="260" w:name="_DV_M74"/>
      <w:bookmarkStart w:id="261" w:name="_DV_M75"/>
      <w:bookmarkStart w:id="262" w:name="_DV_M76"/>
      <w:bookmarkStart w:id="263" w:name="_DV_M77"/>
      <w:bookmarkStart w:id="264" w:name="_DV_M78"/>
      <w:bookmarkStart w:id="265" w:name="_DV_M79"/>
      <w:bookmarkStart w:id="266" w:name="_DV_M80"/>
      <w:bookmarkStart w:id="267" w:name="_DV_M81"/>
      <w:bookmarkStart w:id="268" w:name="_DV_M82"/>
      <w:bookmarkStart w:id="269" w:name="_DV_M83"/>
      <w:bookmarkStart w:id="270" w:name="_DV_M123"/>
      <w:bookmarkStart w:id="271" w:name="_DV_M12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231A2F">
        <w:rPr>
          <w:rFonts w:ascii="Arial" w:hAnsi="Arial"/>
        </w:rPr>
        <w:lastRenderedPageBreak/>
        <w:t>6.0</w:t>
      </w:r>
      <w:r w:rsidRPr="00231A2F">
        <w:rPr>
          <w:rFonts w:ascii="Arial" w:hAnsi="Arial"/>
        </w:rPr>
        <w:tab/>
        <w:t>GENERAL</w:t>
      </w:r>
    </w:p>
    <w:p w14:paraId="1848F5A9" w14:textId="77777777" w:rsidR="00F34C7F" w:rsidRPr="00231A2F" w:rsidRDefault="00F34C7F" w:rsidP="00231A2F">
      <w:pPr>
        <w:pStyle w:val="TextJustified"/>
        <w:rPr>
          <w:rFonts w:ascii="Arial" w:hAnsi="Arial"/>
        </w:rPr>
      </w:pPr>
      <w:bookmarkStart w:id="272" w:name="_DV_M125"/>
      <w:bookmarkEnd w:id="272"/>
      <w:r w:rsidRPr="00231A2F">
        <w:rPr>
          <w:rFonts w:ascii="Arial" w:hAnsi="Arial"/>
        </w:rPr>
        <w:t>6.1</w:t>
      </w:r>
      <w:r w:rsidRPr="00231A2F">
        <w:rPr>
          <w:rFonts w:ascii="Arial" w:hAnsi="Arial"/>
        </w:rPr>
        <w:tab/>
        <w:t>Notwithstanding anything else in this Proponent Agreement, if the Province, for any reason, cancels the Competitive Selection Process or the RFP, the Proponent and the Proponent Team Members agree that they continue to be bound by, and will continue to comply with, Section 3 of this Proponent Agreement.</w:t>
      </w:r>
    </w:p>
    <w:p w14:paraId="42050CE4" w14:textId="6623F1B7" w:rsidR="00F34C7F" w:rsidRPr="00231A2F" w:rsidRDefault="00F34C7F" w:rsidP="00231A2F">
      <w:pPr>
        <w:pStyle w:val="TextJustified"/>
        <w:rPr>
          <w:rFonts w:ascii="Arial" w:hAnsi="Arial"/>
        </w:rPr>
      </w:pPr>
      <w:r w:rsidRPr="00231A2F">
        <w:rPr>
          <w:rFonts w:ascii="Arial" w:hAnsi="Arial"/>
        </w:rPr>
        <w:t>6.2</w:t>
      </w:r>
      <w:r w:rsidRPr="00231A2F">
        <w:rPr>
          <w:rFonts w:ascii="Arial" w:hAnsi="Arial"/>
        </w:rPr>
        <w:tab/>
        <w:t xml:space="preserve">The Province may </w:t>
      </w:r>
      <w:r w:rsidR="00414F97">
        <w:rPr>
          <w:rFonts w:ascii="Arial" w:hAnsi="Arial"/>
        </w:rPr>
        <w:t>at</w:t>
      </w:r>
      <w:r w:rsidRPr="00231A2F">
        <w:rPr>
          <w:rFonts w:ascii="Arial" w:hAnsi="Arial"/>
        </w:rPr>
        <w:t xml:space="preserve"> its sole discretion, on prior written notice to the Proponent and the Proponent Team Members, transfer or assign this Proponent Agreement to a permitted assignee of the Province’s rights under the Design Build Agreement. </w:t>
      </w:r>
    </w:p>
    <w:p w14:paraId="56CC5F05" w14:textId="77777777" w:rsidR="00F34C7F" w:rsidRPr="00231A2F" w:rsidRDefault="00F34C7F" w:rsidP="00231A2F">
      <w:pPr>
        <w:pStyle w:val="TextJustified"/>
        <w:rPr>
          <w:rFonts w:ascii="Arial" w:hAnsi="Arial"/>
        </w:rPr>
      </w:pPr>
      <w:bookmarkStart w:id="273" w:name="_DV_M126"/>
      <w:bookmarkStart w:id="274" w:name="_DV_M127"/>
      <w:bookmarkEnd w:id="273"/>
      <w:bookmarkEnd w:id="274"/>
      <w:r w:rsidRPr="00231A2F">
        <w:rPr>
          <w:rFonts w:ascii="Arial" w:hAnsi="Arial"/>
        </w:rPr>
        <w:t>6.3</w:t>
      </w:r>
      <w:r w:rsidRPr="00231A2F">
        <w:rPr>
          <w:rFonts w:ascii="Arial" w:hAnsi="Arial"/>
        </w:rPr>
        <w:tab/>
        <w:t xml:space="preserve">This Agreement will enure to the benefit of and be binding upon the Province and its assigns and upon each of the Proponent Team Members and their respective successors and permitted assigns.  For greater certainty, this Proponent Agreement will continue to be binding on each of the Proponent Team Members notwithstanding that it may subsequently cease to be a Proponent Team Member. </w:t>
      </w:r>
    </w:p>
    <w:p w14:paraId="796614A3" w14:textId="77777777" w:rsidR="00F34C7F" w:rsidRPr="00231A2F" w:rsidRDefault="00F34C7F" w:rsidP="00231A2F">
      <w:pPr>
        <w:pStyle w:val="TextJustified"/>
        <w:rPr>
          <w:rFonts w:ascii="Arial" w:hAnsi="Arial"/>
        </w:rPr>
      </w:pPr>
      <w:bookmarkStart w:id="275" w:name="_DV_M128"/>
      <w:bookmarkStart w:id="276" w:name="_DV_M129"/>
      <w:bookmarkEnd w:id="275"/>
      <w:bookmarkEnd w:id="276"/>
      <w:r w:rsidRPr="00231A2F">
        <w:rPr>
          <w:rFonts w:ascii="Arial" w:hAnsi="Arial"/>
        </w:rPr>
        <w:t>6.4</w:t>
      </w:r>
      <w:r w:rsidRPr="00231A2F">
        <w:rPr>
          <w:rFonts w:ascii="Arial" w:hAnsi="Arial"/>
        </w:rPr>
        <w:tab/>
        <w:t xml:space="preserve">Each provision of this Proponent Agreement will be valid and enforceable to the fullest extent permitted by law.  If any provision of this Proponent Agreement is held to be unenforceable or invalid in respect of any Person or circumstance, then such provision may be severed and such unenforceability or invalidity will not affect any other provision of this Proponent Agreement, and this Proponent Agreement will be construed and enforced as if such invalid or unenforceable provision had never been contained herein and such unenforceability or invalidity will not affect or impair the application of such provision to any other Person or circumstance but such provision will be valid and enforceable to the extent permitted by law. </w:t>
      </w:r>
    </w:p>
    <w:p w14:paraId="5C32988A" w14:textId="451F3E0C" w:rsidR="00F34C7F" w:rsidRPr="00231A2F" w:rsidRDefault="00F34C7F" w:rsidP="00231A2F">
      <w:pPr>
        <w:pStyle w:val="TextJustified"/>
        <w:rPr>
          <w:rFonts w:ascii="Arial" w:hAnsi="Arial"/>
        </w:rPr>
      </w:pPr>
      <w:bookmarkStart w:id="277" w:name="_DV_M130"/>
      <w:bookmarkEnd w:id="277"/>
      <w:r w:rsidRPr="00231A2F">
        <w:rPr>
          <w:rFonts w:ascii="Arial" w:hAnsi="Arial"/>
        </w:rPr>
        <w:t xml:space="preserve"> </w:t>
      </w:r>
      <w:bookmarkStart w:id="278" w:name="_DV_M131"/>
      <w:bookmarkEnd w:id="278"/>
      <w:r w:rsidRPr="00231A2F">
        <w:rPr>
          <w:rFonts w:ascii="Arial" w:hAnsi="Arial"/>
        </w:rPr>
        <w:t>6.5</w:t>
      </w:r>
      <w:r w:rsidRPr="00231A2F">
        <w:rPr>
          <w:rFonts w:ascii="Arial" w:hAnsi="Arial"/>
        </w:rPr>
        <w:tab/>
        <w:t>This Proponent Agreement constitutes the entire agreement and understanding between the parties with respect to the subject matter hereof and cancel</w:t>
      </w:r>
      <w:r w:rsidR="00C07EA1" w:rsidRPr="00231A2F">
        <w:rPr>
          <w:rFonts w:ascii="Arial" w:hAnsi="Arial"/>
        </w:rPr>
        <w:t>s</w:t>
      </w:r>
      <w:r w:rsidRPr="00231A2F">
        <w:rPr>
          <w:rFonts w:ascii="Arial" w:hAnsi="Arial"/>
        </w:rPr>
        <w:t xml:space="preserve"> and supersede</w:t>
      </w:r>
      <w:r w:rsidR="00C07EA1" w:rsidRPr="00231A2F">
        <w:rPr>
          <w:rFonts w:ascii="Arial" w:hAnsi="Arial"/>
        </w:rPr>
        <w:t>s</w:t>
      </w:r>
      <w:r w:rsidRPr="00231A2F">
        <w:rPr>
          <w:rFonts w:ascii="Arial" w:hAnsi="Arial"/>
        </w:rPr>
        <w:t xml:space="preserve"> all prior proposals, agreements, understandings, representations, conditions, warranties, negotiations, discussions and communications, whether oral or written, statutory or otherwise, and whether express or implied, between the parties with respect to the subject matter of this Proponent Agreement.</w:t>
      </w:r>
    </w:p>
    <w:p w14:paraId="1924650F" w14:textId="564131E8" w:rsidR="00F34C7F" w:rsidRDefault="00F34C7F" w:rsidP="00231A2F">
      <w:pPr>
        <w:pStyle w:val="TextJustified"/>
        <w:rPr>
          <w:rFonts w:ascii="Arial" w:hAnsi="Arial"/>
        </w:rPr>
      </w:pPr>
      <w:bookmarkStart w:id="279" w:name="_DV_M132"/>
      <w:bookmarkStart w:id="280" w:name="_DV_M133"/>
      <w:bookmarkStart w:id="281" w:name="_DV_M135"/>
      <w:bookmarkStart w:id="282" w:name="_DV_M136"/>
      <w:bookmarkStart w:id="283" w:name="_DV_M137"/>
      <w:bookmarkEnd w:id="279"/>
      <w:bookmarkEnd w:id="280"/>
      <w:bookmarkEnd w:id="281"/>
      <w:bookmarkEnd w:id="282"/>
      <w:bookmarkEnd w:id="283"/>
      <w:r w:rsidRPr="00231A2F">
        <w:rPr>
          <w:rFonts w:ascii="Arial" w:hAnsi="Arial"/>
        </w:rPr>
        <w:t>6.</w:t>
      </w:r>
      <w:r w:rsidR="006E2AC9">
        <w:rPr>
          <w:rFonts w:ascii="Arial" w:hAnsi="Arial"/>
        </w:rPr>
        <w:t>6</w:t>
      </w:r>
      <w:r w:rsidRPr="00231A2F">
        <w:rPr>
          <w:rFonts w:ascii="Arial" w:hAnsi="Arial"/>
        </w:rPr>
        <w:tab/>
        <w:t xml:space="preserve">If the Proponent or any Proponent Team Member is a </w:t>
      </w:r>
      <w:r w:rsidR="00231A2F" w:rsidRPr="00231A2F">
        <w:rPr>
          <w:rFonts w:ascii="Arial" w:hAnsi="Arial"/>
        </w:rPr>
        <w:t>partnership (</w:t>
      </w:r>
      <w:r w:rsidR="00C07EA1" w:rsidRPr="00231A2F">
        <w:rPr>
          <w:rFonts w:ascii="Arial" w:hAnsi="Arial"/>
        </w:rPr>
        <w:t xml:space="preserve">general </w:t>
      </w:r>
      <w:r w:rsidR="00231A2F" w:rsidRPr="00231A2F">
        <w:rPr>
          <w:rFonts w:ascii="Arial" w:hAnsi="Arial"/>
        </w:rPr>
        <w:t>or limited)</w:t>
      </w:r>
      <w:r w:rsidRPr="00231A2F">
        <w:rPr>
          <w:rFonts w:ascii="Arial" w:hAnsi="Arial"/>
        </w:rPr>
        <w:t xml:space="preserve"> or a consortium or joint venture:</w:t>
      </w:r>
    </w:p>
    <w:p w14:paraId="561ECFA5" w14:textId="77777777" w:rsidR="000A1637" w:rsidRPr="00231A2F" w:rsidRDefault="000A1637" w:rsidP="000A1637">
      <w:pPr>
        <w:pStyle w:val="TextJustified"/>
        <w:spacing w:before="0"/>
        <w:rPr>
          <w:rFonts w:ascii="Arial" w:hAnsi="Arial"/>
        </w:rPr>
      </w:pPr>
    </w:p>
    <w:p w14:paraId="2445B144" w14:textId="314CCE85" w:rsidR="00F34C7F" w:rsidRPr="00231A2F" w:rsidRDefault="00F34C7F" w:rsidP="00231A2F">
      <w:pPr>
        <w:pStyle w:val="LetteredList"/>
        <w:numPr>
          <w:ilvl w:val="0"/>
          <w:numId w:val="172"/>
        </w:numPr>
      </w:pPr>
      <w:r w:rsidRPr="00231A2F">
        <w:t xml:space="preserve">each partner </w:t>
      </w:r>
      <w:r w:rsidR="00231A2F" w:rsidRPr="00231A2F">
        <w:t>(general or limited)</w:t>
      </w:r>
      <w:r w:rsidRPr="00231A2F">
        <w:t xml:space="preserve"> in the partnership and each of the entities comprising the consortium or joint venture, as the case may be, shall have executed this Proponent Agreement by its duly authorized representatives, both on behalf of the partnership, consortium or joint venture, as the case may be, and in its own behalf, in the same manner as if such partner or entity, as the case may be, was the sole party executing this Proponent Agreement; and</w:t>
      </w:r>
    </w:p>
    <w:p w14:paraId="20AE35C0" w14:textId="67F1FECB" w:rsidR="00F34C7F" w:rsidRPr="00231A2F" w:rsidRDefault="00F34C7F" w:rsidP="00231A2F">
      <w:pPr>
        <w:pStyle w:val="LetteredList"/>
      </w:pPr>
      <w:r w:rsidRPr="00231A2F">
        <w:lastRenderedPageBreak/>
        <w:t xml:space="preserve">if any partner or entity, as the case may be, has not executed this Proponent Agreement as required by subsection </w:t>
      </w:r>
      <w:r w:rsidR="00C07EA1" w:rsidRPr="00231A2F">
        <w:t>6</w:t>
      </w:r>
      <w:r w:rsidRPr="00231A2F">
        <w:t>.</w:t>
      </w:r>
      <w:r w:rsidR="006E2AC9">
        <w:t>6</w:t>
      </w:r>
      <w:r w:rsidRPr="00231A2F">
        <w:t>(a), this Proponent Agreement will be valid and binding on the partners and entities, as the case may be, who have executed this Proponent Agreement, each of whom by execution of this Proponent Agreement expressly agrees to be jointly and severally liable to the Province for the obligations that would have been assumed hereunder by the partner or entity, as the case may be, that has not executed this Proponent Agreement had it executed this Proponent Agreement.</w:t>
      </w:r>
    </w:p>
    <w:p w14:paraId="5650DB7E" w14:textId="77777777" w:rsidR="00F34C7F" w:rsidRDefault="00F34C7F" w:rsidP="00231A2F">
      <w:pPr>
        <w:pStyle w:val="TextJustified"/>
        <w:rPr>
          <w:rFonts w:ascii="Arial" w:hAnsi="Arial"/>
        </w:rPr>
      </w:pPr>
      <w:bookmarkStart w:id="284" w:name="_DV_M138"/>
      <w:bookmarkEnd w:id="284"/>
      <w:r w:rsidRPr="00231A2F">
        <w:rPr>
          <w:rFonts w:ascii="Arial" w:hAnsi="Arial"/>
        </w:rPr>
        <w:t>6.8</w:t>
      </w:r>
      <w:r w:rsidRPr="00231A2F">
        <w:rPr>
          <w:rFonts w:ascii="Arial" w:hAnsi="Arial"/>
        </w:rPr>
        <w:tab/>
        <w:t xml:space="preserve">By executing this Proponent Agreement, the Proponent and Proponent Team Members, and each entity comprised in the Proponent or Proponent Team Member hereby represents, warrants and agrees that: </w:t>
      </w:r>
    </w:p>
    <w:p w14:paraId="22AF3F2E" w14:textId="77777777" w:rsidR="00590B5C" w:rsidRPr="00231A2F" w:rsidRDefault="00590B5C" w:rsidP="00590B5C">
      <w:pPr>
        <w:pStyle w:val="TextJustified"/>
        <w:spacing w:before="0"/>
        <w:rPr>
          <w:rFonts w:ascii="Arial" w:hAnsi="Arial"/>
        </w:rPr>
      </w:pPr>
    </w:p>
    <w:p w14:paraId="77015B52" w14:textId="16751589" w:rsidR="00F34C7F" w:rsidRPr="00231A2F" w:rsidRDefault="00F34C7F" w:rsidP="00231A2F">
      <w:pPr>
        <w:pStyle w:val="LetteredList"/>
        <w:numPr>
          <w:ilvl w:val="0"/>
          <w:numId w:val="173"/>
        </w:numPr>
      </w:pPr>
      <w:r w:rsidRPr="00231A2F">
        <w:t xml:space="preserve">it is jointly and severally liable with each of the other entities comprised in the Proponent, the Proponent Team Members, or other entities comprised in the Proponent Team Member, as the case may be, </w:t>
      </w:r>
      <w:r w:rsidR="00231A2F" w:rsidRPr="00231A2F">
        <w:t xml:space="preserve">Proponent Members, or other entities comprised in the Proponent Team Member, </w:t>
      </w:r>
      <w:r w:rsidRPr="00231A2F">
        <w:t>to the Province for all covenants, obligations and liabilities of the Proponent, or Proponent Team Member, as the case may be, set forth in this Proponent Agreement; and</w:t>
      </w:r>
    </w:p>
    <w:p w14:paraId="0A193DDF" w14:textId="24E7CD6C" w:rsidR="00F34C7F" w:rsidRPr="00231A2F" w:rsidRDefault="00F34C7F" w:rsidP="00231A2F">
      <w:pPr>
        <w:pStyle w:val="LetteredList"/>
      </w:pPr>
      <w:r w:rsidRPr="00231A2F">
        <w:t xml:space="preserve">the signatories to this Proponent Agreement include all of the entities comprised in the Proponent and the Proponent Team Members. </w:t>
      </w:r>
    </w:p>
    <w:p w14:paraId="056748D7" w14:textId="77777777" w:rsidR="00F34C7F" w:rsidRPr="00231A2F" w:rsidRDefault="00F34C7F" w:rsidP="00231A2F">
      <w:pPr>
        <w:pStyle w:val="TextJustified"/>
        <w:rPr>
          <w:rFonts w:ascii="Arial" w:hAnsi="Arial"/>
        </w:rPr>
      </w:pPr>
      <w:bookmarkStart w:id="285" w:name="_DV_M139"/>
      <w:bookmarkStart w:id="286" w:name="_DV_M140"/>
      <w:bookmarkEnd w:id="285"/>
      <w:bookmarkEnd w:id="286"/>
      <w:r w:rsidRPr="00231A2F">
        <w:rPr>
          <w:rFonts w:ascii="Arial" w:hAnsi="Arial"/>
        </w:rPr>
        <w:t>6.9</w:t>
      </w:r>
      <w:r w:rsidRPr="00231A2F">
        <w:rPr>
          <w:rFonts w:ascii="Arial" w:hAnsi="Arial"/>
        </w:rPr>
        <w:tab/>
        <w:t xml:space="preserve">Each of the Proponent Team Members will from time to time and upon the reasonable request of the Province make, do, execute, and deliver or cause to be made, done, executed and delivered all such further assurances, acts, instruments and documents as may be requested for the purpose of giving full force and effect to this Proponent Agreement. </w:t>
      </w:r>
    </w:p>
    <w:p w14:paraId="666215C1" w14:textId="6AF993CD" w:rsidR="00F34C7F" w:rsidRPr="00231A2F" w:rsidRDefault="00F34C7F" w:rsidP="00231A2F">
      <w:pPr>
        <w:pStyle w:val="TextJustified"/>
        <w:rPr>
          <w:rFonts w:ascii="Arial" w:hAnsi="Arial"/>
        </w:rPr>
      </w:pPr>
      <w:r w:rsidRPr="00231A2F">
        <w:rPr>
          <w:rFonts w:ascii="Arial" w:hAnsi="Arial"/>
        </w:rPr>
        <w:t>6.10</w:t>
      </w:r>
      <w:r w:rsidRPr="00231A2F">
        <w:rPr>
          <w:rFonts w:ascii="Arial" w:hAnsi="Arial"/>
        </w:rPr>
        <w:tab/>
        <w:t xml:space="preserve">The rights, powers and remedies conferred on the Province under this Proponent Agreement are not intended to be exclusive and each will be cumulative and in addition to and not in substitution for every other right, power and remedy existing or available to the Province under this Proponent Agreement, under the Competitive Selection Process or any part thereof, at law or in equity or under statute, and the exercise by the Province </w:t>
      </w:r>
      <w:r w:rsidR="00414F97">
        <w:rPr>
          <w:rFonts w:ascii="Arial" w:hAnsi="Arial"/>
        </w:rPr>
        <w:t>at</w:t>
      </w:r>
      <w:r w:rsidRPr="00231A2F">
        <w:rPr>
          <w:rFonts w:ascii="Arial" w:hAnsi="Arial"/>
        </w:rPr>
        <w:t xml:space="preserve"> its discretion of any right, power or remedy will not preclude the later exercise of that same right, power or remedy or the simultaneous or later exercise by the Province of any other right, power or remedy.</w:t>
      </w:r>
    </w:p>
    <w:p w14:paraId="5BE9690D" w14:textId="77777777" w:rsidR="00F34C7F" w:rsidRDefault="00F34C7F" w:rsidP="00231A2F">
      <w:pPr>
        <w:pStyle w:val="TextJustified"/>
        <w:rPr>
          <w:rFonts w:ascii="Arial" w:hAnsi="Arial"/>
        </w:rPr>
      </w:pPr>
      <w:bookmarkStart w:id="287" w:name="_DV_M141"/>
      <w:bookmarkStart w:id="288" w:name="_DV_M142"/>
      <w:bookmarkEnd w:id="287"/>
      <w:bookmarkEnd w:id="288"/>
      <w:r w:rsidRPr="00231A2F">
        <w:rPr>
          <w:rFonts w:ascii="Arial" w:hAnsi="Arial"/>
        </w:rPr>
        <w:t>6.11</w:t>
      </w:r>
      <w:r w:rsidRPr="00231A2F">
        <w:rPr>
          <w:rFonts w:ascii="Arial" w:hAnsi="Arial"/>
        </w:rPr>
        <w:tab/>
        <w:t>The Proponent and each Proponent Team Member hereby represents and warrants, on its own behalf, that:</w:t>
      </w:r>
    </w:p>
    <w:p w14:paraId="25A2F02B" w14:textId="77777777" w:rsidR="00590B5C" w:rsidRPr="00231A2F" w:rsidRDefault="00590B5C" w:rsidP="00590B5C">
      <w:pPr>
        <w:pStyle w:val="TextJustified"/>
        <w:spacing w:before="0"/>
        <w:rPr>
          <w:rFonts w:ascii="Arial" w:hAnsi="Arial"/>
        </w:rPr>
      </w:pPr>
    </w:p>
    <w:p w14:paraId="246FECB1" w14:textId="2B1491F7" w:rsidR="00F34C7F" w:rsidRPr="00231A2F" w:rsidRDefault="00F34C7F" w:rsidP="00231A2F">
      <w:pPr>
        <w:pStyle w:val="LetteredList"/>
        <w:numPr>
          <w:ilvl w:val="0"/>
          <w:numId w:val="174"/>
        </w:numPr>
      </w:pPr>
      <w:bookmarkStart w:id="289" w:name="_DV_M143"/>
      <w:bookmarkEnd w:id="289"/>
      <w:r w:rsidRPr="00231A2F">
        <w:t>it has the requisite power, authority and capacity to execute and deliver this Proponent Agreement</w:t>
      </w:r>
      <w:bookmarkStart w:id="290" w:name="_DV_M144"/>
      <w:bookmarkEnd w:id="290"/>
      <w:r w:rsidRPr="00231A2F">
        <w:t>;</w:t>
      </w:r>
    </w:p>
    <w:p w14:paraId="74D81B63" w14:textId="733C61BD" w:rsidR="00F34C7F" w:rsidRPr="00231A2F" w:rsidRDefault="00F34C7F" w:rsidP="00231A2F">
      <w:pPr>
        <w:pStyle w:val="LetteredList"/>
      </w:pPr>
      <w:r w:rsidRPr="00231A2F">
        <w:lastRenderedPageBreak/>
        <w:t>this Proponent Agreement has been duly and validly executed and delivered by it or on its behalf by its duly authorized representatives; and</w:t>
      </w:r>
    </w:p>
    <w:p w14:paraId="219FA40C" w14:textId="3493AD92" w:rsidR="00F34C7F" w:rsidRPr="00231A2F" w:rsidRDefault="00F34C7F" w:rsidP="00231A2F">
      <w:pPr>
        <w:pStyle w:val="LetteredList"/>
      </w:pPr>
      <w:bookmarkStart w:id="291" w:name="_DV_M145"/>
      <w:bookmarkEnd w:id="291"/>
      <w:r w:rsidRPr="00231A2F">
        <w:t>this Proponent Agreement constitutes a legal, valid and binding agreement enforceable against it in accordance with its terms.</w:t>
      </w:r>
    </w:p>
    <w:p w14:paraId="0465163D" w14:textId="73EE8C28" w:rsidR="00F34C7F" w:rsidRPr="00231A2F" w:rsidRDefault="00F34C7F" w:rsidP="00231A2F">
      <w:pPr>
        <w:pStyle w:val="TextJustified"/>
        <w:rPr>
          <w:rFonts w:ascii="Arial" w:hAnsi="Arial"/>
        </w:rPr>
      </w:pPr>
      <w:bookmarkStart w:id="292" w:name="_DV_M146"/>
      <w:bookmarkStart w:id="293" w:name="_DV_M147"/>
      <w:bookmarkEnd w:id="292"/>
      <w:bookmarkEnd w:id="293"/>
      <w:r w:rsidRPr="00231A2F">
        <w:rPr>
          <w:rFonts w:ascii="Arial" w:hAnsi="Arial"/>
        </w:rPr>
        <w:t>6.12</w:t>
      </w:r>
      <w:r w:rsidRPr="00231A2F">
        <w:rPr>
          <w:rFonts w:ascii="Arial" w:hAnsi="Arial"/>
        </w:rPr>
        <w:tab/>
        <w:t xml:space="preserve">The Province may </w:t>
      </w:r>
      <w:r w:rsidR="00414F97">
        <w:rPr>
          <w:rFonts w:ascii="Arial" w:hAnsi="Arial"/>
        </w:rPr>
        <w:t>at</w:t>
      </w:r>
      <w:r w:rsidRPr="00231A2F">
        <w:rPr>
          <w:rFonts w:ascii="Arial" w:hAnsi="Arial"/>
        </w:rPr>
        <w:t xml:space="preserve"> its sole discretion request any party executing this Proponent Agreement to provide, and on such request such party will deliver to the Province, proof, in a form and content satisfactory to the Province </w:t>
      </w:r>
      <w:r w:rsidR="00414F97">
        <w:rPr>
          <w:rFonts w:ascii="Arial" w:hAnsi="Arial"/>
        </w:rPr>
        <w:t>at</w:t>
      </w:r>
      <w:r w:rsidRPr="00231A2F">
        <w:rPr>
          <w:rFonts w:ascii="Arial" w:hAnsi="Arial"/>
        </w:rPr>
        <w:t xml:space="preserve"> its sole discretion, that any signatory to this Proponent Agreement on behalf of such party had the requisite authority to execute this Proponent Agreement on behalf of and to bind such party and that this Proponent Agreement has been duly and validly executed and delivered by or on behalf of such party and constitutes a legal, valid and binding agreement enforceable against such party in accordance with its terms.</w:t>
      </w:r>
    </w:p>
    <w:p w14:paraId="3512C647" w14:textId="77777777" w:rsidR="00F34C7F" w:rsidRPr="00231A2F" w:rsidRDefault="00F34C7F" w:rsidP="00231A2F">
      <w:pPr>
        <w:pStyle w:val="TextJustified"/>
        <w:rPr>
          <w:rFonts w:ascii="Arial" w:hAnsi="Arial"/>
        </w:rPr>
      </w:pPr>
      <w:r w:rsidRPr="00231A2F">
        <w:rPr>
          <w:rFonts w:ascii="Arial" w:hAnsi="Arial"/>
        </w:rPr>
        <w:t>6.13</w:t>
      </w:r>
      <w:r w:rsidRPr="00231A2F">
        <w:rPr>
          <w:rFonts w:ascii="Arial" w:hAnsi="Arial"/>
        </w:rPr>
        <w:tab/>
        <w:t>This Proponent Agreement may be executed in one or more counterparts.  Any single counterpart or a set of counterparts executed, in either case, by all of the parties to this Proponent Agreement will constitute a full, original and binding agreement for all purposes.  Counterparts may be executed in original, or electronic scanned or PDF file type (Adobe Acrobat Portable Document Format) form.  This Proponent Agreement may be delivered by hand, or electronic mail, provided that if delivered by electronic mail, then in electronic scanned or PDF file type.</w:t>
      </w:r>
    </w:p>
    <w:p w14:paraId="2C4D5A66" w14:textId="77777777" w:rsidR="00F34C7F" w:rsidRPr="00231A2F" w:rsidRDefault="00F34C7F" w:rsidP="00231A2F">
      <w:pPr>
        <w:pStyle w:val="TextJustified"/>
        <w:rPr>
          <w:rFonts w:ascii="Arial" w:hAnsi="Arial"/>
        </w:rPr>
      </w:pPr>
      <w:r w:rsidRPr="00231A2F">
        <w:rPr>
          <w:rFonts w:ascii="Arial" w:hAnsi="Arial"/>
        </w:rPr>
        <w:t>Yours truly,</w:t>
      </w:r>
    </w:p>
    <w:p w14:paraId="2BAF8638" w14:textId="14939634" w:rsidR="00F34C7F" w:rsidRPr="00231A2F" w:rsidRDefault="00F34C7F" w:rsidP="00231A2F">
      <w:pPr>
        <w:pStyle w:val="TextJustified"/>
        <w:ind w:left="1440"/>
        <w:rPr>
          <w:rFonts w:ascii="Arial" w:hAnsi="Arial"/>
        </w:rPr>
      </w:pPr>
      <w:r w:rsidRPr="00231A2F">
        <w:rPr>
          <w:rFonts w:ascii="Arial" w:hAnsi="Arial"/>
        </w:rPr>
        <w:t>________________________________________________________</w:t>
      </w:r>
      <w:r w:rsidRPr="00231A2F">
        <w:rPr>
          <w:rFonts w:ascii="Arial" w:hAnsi="Arial"/>
        </w:rPr>
        <w:tab/>
      </w:r>
    </w:p>
    <w:p w14:paraId="07BCD722" w14:textId="77777777" w:rsidR="00F34C7F" w:rsidRPr="00231A2F" w:rsidRDefault="00F34C7F" w:rsidP="00231A2F">
      <w:pPr>
        <w:pStyle w:val="TextJustified"/>
        <w:ind w:left="1440"/>
        <w:rPr>
          <w:rFonts w:ascii="Arial" w:hAnsi="Arial"/>
        </w:rPr>
      </w:pPr>
      <w:bookmarkStart w:id="294" w:name="_DV_M151"/>
      <w:bookmarkEnd w:id="294"/>
      <w:r w:rsidRPr="00231A2F">
        <w:rPr>
          <w:rFonts w:ascii="Arial" w:hAnsi="Arial"/>
        </w:rPr>
        <w:t>Authorized Signatory</w:t>
      </w:r>
    </w:p>
    <w:p w14:paraId="7A4F757F" w14:textId="5BE4BB9A" w:rsidR="00F34C7F" w:rsidRPr="00231A2F" w:rsidRDefault="00F34C7F" w:rsidP="00231A2F">
      <w:pPr>
        <w:pStyle w:val="TextJustified"/>
        <w:ind w:left="1440"/>
        <w:rPr>
          <w:rFonts w:ascii="Arial" w:hAnsi="Arial"/>
        </w:rPr>
      </w:pPr>
      <w:bookmarkStart w:id="295" w:name="_DV_M152"/>
      <w:bookmarkEnd w:id="295"/>
      <w:r w:rsidRPr="00231A2F">
        <w:rPr>
          <w:rFonts w:ascii="Arial" w:hAnsi="Arial"/>
        </w:rPr>
        <w:t>__________________________________________________________</w:t>
      </w:r>
      <w:r w:rsidRPr="00231A2F">
        <w:rPr>
          <w:rFonts w:ascii="Arial" w:hAnsi="Arial"/>
        </w:rPr>
        <w:tab/>
      </w:r>
    </w:p>
    <w:p w14:paraId="555B878A" w14:textId="77777777" w:rsidR="00F34C7F" w:rsidRPr="00231A2F" w:rsidRDefault="00F34C7F" w:rsidP="00231A2F">
      <w:pPr>
        <w:pStyle w:val="TextJustified"/>
        <w:ind w:left="1440"/>
        <w:rPr>
          <w:rFonts w:ascii="Arial" w:hAnsi="Arial"/>
        </w:rPr>
      </w:pPr>
      <w:bookmarkStart w:id="296" w:name="_DV_M153"/>
      <w:bookmarkEnd w:id="296"/>
      <w:r w:rsidRPr="00231A2F">
        <w:rPr>
          <w:rFonts w:ascii="Arial" w:hAnsi="Arial"/>
        </w:rPr>
        <w:t>Full Name and Title</w:t>
      </w:r>
    </w:p>
    <w:p w14:paraId="436A8FAD" w14:textId="55043849" w:rsidR="00F34C7F" w:rsidRDefault="00F34C7F" w:rsidP="00231A2F">
      <w:pPr>
        <w:pStyle w:val="TextJustified"/>
      </w:pPr>
      <w:r w:rsidRPr="00231A2F">
        <w:rPr>
          <w:rFonts w:ascii="Arial" w:hAnsi="Arial"/>
          <w:highlight w:val="yellow"/>
        </w:rPr>
        <w:t>&lt;&gt; [insert legal name(s) and appropriate signature block(s) for the Proponent and each Proponent Team Members]</w:t>
      </w:r>
      <w:r>
        <w:br w:type="page"/>
      </w:r>
    </w:p>
    <w:p w14:paraId="6A16C752" w14:textId="77777777" w:rsidR="00F34C7F" w:rsidRPr="00231A2F" w:rsidRDefault="00F34C7F" w:rsidP="006B10BF">
      <w:pPr>
        <w:pStyle w:val="Title"/>
        <w:spacing w:after="240"/>
        <w:contextualSpacing w:val="0"/>
        <w:rPr>
          <w:rFonts w:cs="Arial"/>
          <w:b/>
          <w:bCs/>
          <w:sz w:val="24"/>
          <w:szCs w:val="24"/>
        </w:rPr>
      </w:pPr>
      <w:r w:rsidRPr="00231A2F">
        <w:rPr>
          <w:rFonts w:cs="Arial"/>
          <w:b/>
          <w:bCs/>
          <w:sz w:val="24"/>
          <w:szCs w:val="24"/>
        </w:rPr>
        <w:lastRenderedPageBreak/>
        <w:t>SCHEDULE 1 TO PROPONENT AGREEMENT</w:t>
      </w:r>
      <w:r w:rsidRPr="00231A2F">
        <w:rPr>
          <w:rFonts w:cs="Arial"/>
          <w:b/>
          <w:bCs/>
          <w:sz w:val="24"/>
          <w:szCs w:val="24"/>
        </w:rPr>
        <w:br/>
        <w:t>CONFIDENTIALITY CONDITIONS</w:t>
      </w:r>
    </w:p>
    <w:bookmarkStart w:id="297" w:name="_DV_M166"/>
    <w:bookmarkEnd w:id="297"/>
    <w:p w14:paraId="0108C7E0" w14:textId="77777777" w:rsidR="006B10BF" w:rsidRDefault="00F34C7F" w:rsidP="00231A2F">
      <w:pPr>
        <w:spacing w:after="240"/>
        <w:rPr>
          <w:b/>
          <w:bCs/>
        </w:rPr>
      </w:pPr>
      <w:r w:rsidRPr="006B10BF">
        <w:rPr>
          <w:b/>
          <w:bCs/>
        </w:rPr>
        <w:fldChar w:fldCharType="begin"/>
      </w:r>
      <w:r w:rsidRPr="006B10BF">
        <w:rPr>
          <w:b/>
          <w:bCs/>
        </w:rPr>
        <w:instrText xml:space="preserve"> SEQ L1\* Arabic\r 1 \* MERGEFORMAT </w:instrText>
      </w:r>
      <w:r w:rsidRPr="006B10BF">
        <w:rPr>
          <w:b/>
          <w:bCs/>
        </w:rPr>
        <w:fldChar w:fldCharType="separate"/>
      </w:r>
      <w:r w:rsidRPr="006B10BF">
        <w:rPr>
          <w:b/>
          <w:bCs/>
        </w:rPr>
        <w:t>1</w:t>
      </w:r>
      <w:r w:rsidRPr="006B10BF">
        <w:rPr>
          <w:b/>
          <w:bCs/>
        </w:rPr>
        <w:fldChar w:fldCharType="end"/>
      </w:r>
      <w:r w:rsidRPr="006B10BF">
        <w:rPr>
          <w:b/>
          <w:bCs/>
        </w:rPr>
        <w:t>.</w:t>
      </w:r>
      <w:r w:rsidRPr="006B10BF">
        <w:rPr>
          <w:b/>
          <w:bCs/>
        </w:rPr>
        <w:tab/>
        <w:t>Definitions</w:t>
      </w:r>
    </w:p>
    <w:p w14:paraId="06E98F13" w14:textId="7B943D83" w:rsidR="00F34C7F" w:rsidRPr="006B10BF" w:rsidRDefault="00F34C7F" w:rsidP="00231A2F">
      <w:pPr>
        <w:spacing w:after="240"/>
        <w:rPr>
          <w:b/>
          <w:bCs/>
        </w:rPr>
      </w:pPr>
      <w:r w:rsidRPr="006B10BF">
        <w:t>In these confidentiality conditions:</w:t>
      </w:r>
    </w:p>
    <w:p w14:paraId="2C55D1AA" w14:textId="489B1741" w:rsidR="00231A2F" w:rsidRDefault="00F34C7F" w:rsidP="006B10BF">
      <w:pPr>
        <w:pStyle w:val="LetteredList"/>
        <w:numPr>
          <w:ilvl w:val="0"/>
          <w:numId w:val="175"/>
        </w:numPr>
      </w:pPr>
      <w:r w:rsidRPr="006B10BF">
        <w:rPr>
          <w:b/>
        </w:rPr>
        <w:t>Confidential</w:t>
      </w:r>
      <w:r w:rsidRPr="00231A2F">
        <w:t xml:space="preserve"> </w:t>
      </w:r>
      <w:r w:rsidRPr="006B10BF">
        <w:rPr>
          <w:b/>
        </w:rPr>
        <w:t>Information</w:t>
      </w:r>
      <w:r w:rsidRPr="00231A2F">
        <w:t xml:space="preserve"> means all documents, knowledge and information provided by the Disclosing Party to, or otherwise  obtained by, the Receiving Party, whether before or after the date of the RFP, whether orally, in writing or other visual or electronic form in connection with or relevant to the Project, the RFQ, the RFP or the Competitive Selection Process, including, without limitation, all design, operational and financial information, together with all analyses, compilations, data, studies, photographs, specifications, manuals, memoranda, notes, reports, maps, documents, computer records or other information in hard copy, electronic or other form obtained from the Disclosing Party or prepared by the Receiving Party containing or based upon any such information. Notwithstanding the foregoing, Confidential Information does not include information that:</w:t>
      </w:r>
    </w:p>
    <w:p w14:paraId="0D562C57" w14:textId="37FB3875" w:rsidR="006B10BF" w:rsidRDefault="00F34C7F" w:rsidP="006B10BF">
      <w:pPr>
        <w:pStyle w:val="ListParagraph"/>
        <w:numPr>
          <w:ilvl w:val="1"/>
          <w:numId w:val="41"/>
        </w:numPr>
        <w:spacing w:after="240"/>
        <w:contextualSpacing w:val="0"/>
      </w:pPr>
      <w:r w:rsidRPr="00231A2F">
        <w:t>is or subsequently becomes available to the public, other than through a breach by the Receiving Party of the terms of this Schedule 1;</w:t>
      </w:r>
    </w:p>
    <w:p w14:paraId="547BA9EA" w14:textId="719DDF49" w:rsidR="006B10BF" w:rsidRDefault="00F34C7F" w:rsidP="006B10BF">
      <w:pPr>
        <w:pStyle w:val="ListParagraph"/>
        <w:numPr>
          <w:ilvl w:val="2"/>
          <w:numId w:val="41"/>
        </w:numPr>
        <w:spacing w:after="240"/>
        <w:contextualSpacing w:val="0"/>
      </w:pPr>
      <w:r w:rsidRPr="00231A2F">
        <w:t>is subsequently communicated to the Receiving Party by an independent third party, other than a third party introduced to the Receiving Party by the Disclosing Party or connected with the Project, without breach of this Schedule 1 and which party did not receive such information directly or indirectly under obligations of confidentiality;</w:t>
      </w:r>
    </w:p>
    <w:p w14:paraId="661E8AE6" w14:textId="77777777" w:rsidR="006B10BF" w:rsidRDefault="00F34C7F" w:rsidP="006B10BF">
      <w:pPr>
        <w:pStyle w:val="ListParagraph"/>
        <w:numPr>
          <w:ilvl w:val="2"/>
          <w:numId w:val="41"/>
        </w:numPr>
        <w:spacing w:after="240"/>
        <w:contextualSpacing w:val="0"/>
      </w:pPr>
      <w:r w:rsidRPr="00231A2F">
        <w:t>was rightfully in the possession of the Receiving Party or was known to the Receiving Party before the date of the RFP and did not originate, directly or indirectly, from the Disclosing Party (the onus of establishing which shall be on the Receiving Party);</w:t>
      </w:r>
    </w:p>
    <w:p w14:paraId="1E662460" w14:textId="4789EE07" w:rsidR="006B10BF" w:rsidRDefault="00F34C7F" w:rsidP="006B10BF">
      <w:pPr>
        <w:pStyle w:val="ListParagraph"/>
        <w:numPr>
          <w:ilvl w:val="2"/>
          <w:numId w:val="41"/>
        </w:numPr>
        <w:spacing w:after="240"/>
        <w:contextualSpacing w:val="0"/>
      </w:pPr>
      <w:r w:rsidRPr="00231A2F">
        <w:t>was developed independently by the Receiving Party without the use of any Confidential Information; or</w:t>
      </w:r>
    </w:p>
    <w:p w14:paraId="763FA8D8" w14:textId="68A85F8A" w:rsidR="00F34C7F" w:rsidRPr="00231A2F" w:rsidRDefault="00F34C7F" w:rsidP="006B10BF">
      <w:pPr>
        <w:pStyle w:val="ListParagraph"/>
        <w:numPr>
          <w:ilvl w:val="2"/>
          <w:numId w:val="41"/>
        </w:numPr>
        <w:spacing w:after="240"/>
        <w:contextualSpacing w:val="0"/>
      </w:pPr>
      <w:r w:rsidRPr="00231A2F">
        <w:t>is required to be disclosed pursuant to any judicial, regulatory or governmental order validly issued under applicable law;</w:t>
      </w:r>
    </w:p>
    <w:p w14:paraId="033D6B52" w14:textId="07609266" w:rsidR="00F34C7F" w:rsidRPr="00231A2F" w:rsidRDefault="00F34C7F" w:rsidP="006B10BF">
      <w:pPr>
        <w:pStyle w:val="LetteredList"/>
      </w:pPr>
      <w:bookmarkStart w:id="298" w:name="_Hlk97038161"/>
      <w:r w:rsidRPr="00231A2F">
        <w:rPr>
          <w:b/>
        </w:rPr>
        <w:t>Disclosing</w:t>
      </w:r>
      <w:r w:rsidRPr="00231A2F">
        <w:t xml:space="preserve"> </w:t>
      </w:r>
      <w:r w:rsidRPr="00231A2F">
        <w:rPr>
          <w:b/>
        </w:rPr>
        <w:t>Party</w:t>
      </w:r>
      <w:r w:rsidRPr="00231A2F">
        <w:t xml:space="preserve"> means the Province, a Province Party or any of </w:t>
      </w:r>
      <w:r w:rsidR="006B10BF">
        <w:t>its</w:t>
      </w:r>
      <w:r w:rsidR="006B10BF" w:rsidRPr="00231A2F">
        <w:t xml:space="preserve"> </w:t>
      </w:r>
      <w:r w:rsidRPr="00231A2F">
        <w:t>Representatives;</w:t>
      </w:r>
      <w:bookmarkEnd w:id="298"/>
    </w:p>
    <w:p w14:paraId="664ADE36" w14:textId="43485AA6" w:rsidR="00F34C7F" w:rsidRPr="00231A2F" w:rsidRDefault="00F34C7F" w:rsidP="006B10BF">
      <w:pPr>
        <w:pStyle w:val="LetteredList"/>
      </w:pPr>
      <w:r w:rsidRPr="00231A2F">
        <w:rPr>
          <w:b/>
        </w:rPr>
        <w:lastRenderedPageBreak/>
        <w:t>Permitted</w:t>
      </w:r>
      <w:r w:rsidRPr="00231A2F">
        <w:t xml:space="preserve"> </w:t>
      </w:r>
      <w:r w:rsidRPr="00231A2F">
        <w:rPr>
          <w:b/>
        </w:rPr>
        <w:t>Purposes</w:t>
      </w:r>
      <w:r w:rsidRPr="00231A2F">
        <w:t xml:space="preserve"> means evaluating the Project, preparing a Proposal, and any other use permitted by the RFP or this Proponent Agreement;</w:t>
      </w:r>
    </w:p>
    <w:p w14:paraId="613BAB03" w14:textId="1C0A596E" w:rsidR="00F34C7F" w:rsidRPr="00231A2F" w:rsidRDefault="00F34C7F" w:rsidP="006B10BF">
      <w:pPr>
        <w:pStyle w:val="LetteredList"/>
      </w:pPr>
      <w:r w:rsidRPr="00231A2F">
        <w:rPr>
          <w:b/>
          <w:bCs/>
        </w:rPr>
        <w:t>Province Part</w:t>
      </w:r>
      <w:r w:rsidR="00590B5C">
        <w:rPr>
          <w:b/>
          <w:bCs/>
        </w:rPr>
        <w:t>ies</w:t>
      </w:r>
      <w:r w:rsidRPr="00231A2F">
        <w:rPr>
          <w:b/>
          <w:bCs/>
        </w:rPr>
        <w:t xml:space="preserve"> </w:t>
      </w:r>
      <w:r w:rsidRPr="00231A2F">
        <w:t>means BC Transportation Financing Authority, Infrastructure BC</w:t>
      </w:r>
      <w:r w:rsidR="006B10BF">
        <w:t>, Transportation Investment Corporation</w:t>
      </w:r>
      <w:r w:rsidRPr="00231A2F">
        <w:t xml:space="preserve"> and BC Infrastructure Benefits Inc</w:t>
      </w:r>
      <w:r w:rsidR="00590B5C">
        <w:t xml:space="preserve"> (each a Province Party)</w:t>
      </w:r>
      <w:r w:rsidRPr="00231A2F">
        <w:t>.</w:t>
      </w:r>
    </w:p>
    <w:p w14:paraId="491C8A6D" w14:textId="0F77420F" w:rsidR="00F34C7F" w:rsidRPr="00231A2F" w:rsidRDefault="00F34C7F" w:rsidP="006B10BF">
      <w:pPr>
        <w:pStyle w:val="LetteredList"/>
      </w:pPr>
      <w:bookmarkStart w:id="299" w:name="_Hlk97038217"/>
      <w:r w:rsidRPr="00231A2F">
        <w:rPr>
          <w:b/>
        </w:rPr>
        <w:t>Receiving Party</w:t>
      </w:r>
      <w:r w:rsidRPr="00231A2F">
        <w:t xml:space="preserve"> means the Recipient or any of its Representatives;</w:t>
      </w:r>
      <w:bookmarkEnd w:id="299"/>
    </w:p>
    <w:p w14:paraId="66F7467F" w14:textId="520A3E07" w:rsidR="00F34C7F" w:rsidRPr="00231A2F" w:rsidRDefault="00F34C7F" w:rsidP="006B10BF">
      <w:pPr>
        <w:pStyle w:val="LetteredList"/>
      </w:pPr>
      <w:r w:rsidRPr="00231A2F">
        <w:rPr>
          <w:b/>
        </w:rPr>
        <w:t>Recipient</w:t>
      </w:r>
      <w:r w:rsidRPr="00231A2F">
        <w:t xml:space="preserve"> means a Proponent or any other interested party who completes a Receipt Confirmation Form; and</w:t>
      </w:r>
    </w:p>
    <w:p w14:paraId="37585A3E" w14:textId="54C47A4A" w:rsidR="00F34C7F" w:rsidRPr="00231A2F" w:rsidRDefault="00F34C7F" w:rsidP="006B10BF">
      <w:pPr>
        <w:pStyle w:val="LetteredList"/>
      </w:pPr>
      <w:r w:rsidRPr="00231A2F">
        <w:rPr>
          <w:b/>
        </w:rPr>
        <w:t>Representative</w:t>
      </w:r>
      <w:r w:rsidRPr="00231A2F">
        <w:t xml:space="preserve"> means a director, officer, employee, agent, accountant, lawyer, consultant, financial advisor, subcontractor, Key Individual, or any other person contributing to or involved with the preparation or evaluation of Proposals or proposals, as the case may be, or otherwise retained by the Recipient, the Province or a Province Party in connection with the Project.</w:t>
      </w:r>
    </w:p>
    <w:p w14:paraId="67B23E2A" w14:textId="77777777" w:rsidR="006B10BF" w:rsidRDefault="00F34C7F" w:rsidP="00231A2F">
      <w:pPr>
        <w:spacing w:after="240"/>
      </w:pPr>
      <w:r w:rsidRPr="00231A2F">
        <w:rPr>
          <w:b/>
        </w:rPr>
        <w:fldChar w:fldCharType="begin"/>
      </w:r>
      <w:r w:rsidRPr="00231A2F">
        <w:rPr>
          <w:b/>
        </w:rPr>
        <w:instrText xml:space="preserve"> SEQ L1\* Arabic \* MERGEFORMAT </w:instrText>
      </w:r>
      <w:r w:rsidRPr="00231A2F">
        <w:rPr>
          <w:b/>
        </w:rPr>
        <w:fldChar w:fldCharType="separate"/>
      </w:r>
      <w:r w:rsidRPr="00231A2F">
        <w:rPr>
          <w:b/>
        </w:rPr>
        <w:t>2</w:t>
      </w:r>
      <w:r w:rsidRPr="00231A2F">
        <w:fldChar w:fldCharType="end"/>
      </w:r>
      <w:r w:rsidRPr="00231A2F">
        <w:rPr>
          <w:b/>
        </w:rPr>
        <w:t>.</w:t>
      </w:r>
      <w:r w:rsidRPr="00231A2F">
        <w:rPr>
          <w:b/>
        </w:rPr>
        <w:tab/>
        <w:t>Confidentiality</w:t>
      </w:r>
    </w:p>
    <w:p w14:paraId="538AC9C6" w14:textId="61EA8779" w:rsidR="00F34C7F" w:rsidRPr="00231A2F" w:rsidRDefault="00F34C7F" w:rsidP="00231A2F">
      <w:pPr>
        <w:spacing w:after="240"/>
      </w:pPr>
      <w:r w:rsidRPr="00231A2F">
        <w:t>The Recipient will keep all Confidential Information strictly confidential and will not without the prior written consent of the Province, which may be unreasonably withheld, disclose, or allow any of its Representatives to disclose, in any manner whatsoever, in whole or in part, or use, or allow any of its Representatives to use, directly or indirectly, the Confidential Information for any purpose other than the Permitted Purposes. The Recipient will make all reasonable, necessary, and appropriate efforts to safeguard the Confidential Information from disclosure to any other person except as permitted in this Schedule 1, and will ensure that each of its Representatives agrees to keep such information confidential and to act in accordance with the terms contained herein.</w:t>
      </w:r>
    </w:p>
    <w:p w14:paraId="7E4612C2" w14:textId="77777777" w:rsidR="006B10BF" w:rsidRDefault="00F34C7F" w:rsidP="00231A2F">
      <w:pPr>
        <w:spacing w:after="240"/>
      </w:pPr>
      <w:r w:rsidRPr="00231A2F">
        <w:rPr>
          <w:b/>
        </w:rPr>
        <w:fldChar w:fldCharType="begin"/>
      </w:r>
      <w:r w:rsidRPr="00231A2F">
        <w:rPr>
          <w:b/>
        </w:rPr>
        <w:instrText xml:space="preserve"> SEQ L1\* Arabic \* MERGEFORMAT </w:instrText>
      </w:r>
      <w:r w:rsidRPr="00231A2F">
        <w:rPr>
          <w:b/>
        </w:rPr>
        <w:fldChar w:fldCharType="separate"/>
      </w:r>
      <w:r w:rsidRPr="00231A2F">
        <w:rPr>
          <w:b/>
        </w:rPr>
        <w:t>3</w:t>
      </w:r>
      <w:r w:rsidRPr="00231A2F">
        <w:fldChar w:fldCharType="end"/>
      </w:r>
      <w:r w:rsidRPr="00231A2F">
        <w:rPr>
          <w:b/>
        </w:rPr>
        <w:t>.</w:t>
      </w:r>
      <w:r w:rsidRPr="00231A2F">
        <w:rPr>
          <w:b/>
        </w:rPr>
        <w:tab/>
        <w:t>Ownership of Confidential Information</w:t>
      </w:r>
    </w:p>
    <w:p w14:paraId="0E6B9530" w14:textId="63749AA4" w:rsidR="00F34C7F" w:rsidRPr="00231A2F" w:rsidRDefault="00F34C7F" w:rsidP="00231A2F">
      <w:pPr>
        <w:spacing w:after="240"/>
      </w:pPr>
      <w:r w:rsidRPr="00231A2F">
        <w:t>The Province or the applicable Province Party owns all right, title and interest in the Confidential Information and, subject to any disclosure requirements under applicable law, and except as permitted by this Schedule 1, the Recipient will keep all Confidential Information that the Recipient receives, has access to, or otherwise obtains strictly confidential for a period of three years after the date of the RFP, and will not, without the prior express written consent of an authorized representative of the Province, which may be unreasonably withheld, use, divulge, give, release or permit or suffer to be used, divulged, given or released, any portion of the Confidential Information to any other person for any purpose whatsoever.</w:t>
      </w:r>
    </w:p>
    <w:p w14:paraId="5A94E755" w14:textId="77777777" w:rsidR="006B10BF" w:rsidRDefault="00F34C7F" w:rsidP="006E2AC9">
      <w:pPr>
        <w:keepNext/>
        <w:spacing w:after="240"/>
      </w:pPr>
      <w:r w:rsidRPr="00231A2F">
        <w:rPr>
          <w:b/>
        </w:rPr>
        <w:lastRenderedPageBreak/>
        <w:fldChar w:fldCharType="begin"/>
      </w:r>
      <w:r w:rsidRPr="00231A2F">
        <w:rPr>
          <w:b/>
        </w:rPr>
        <w:instrText xml:space="preserve"> SEQ L1\* Arabic \* MERGEFORMAT </w:instrText>
      </w:r>
      <w:r w:rsidRPr="00231A2F">
        <w:rPr>
          <w:b/>
        </w:rPr>
        <w:fldChar w:fldCharType="separate"/>
      </w:r>
      <w:r w:rsidRPr="00231A2F">
        <w:rPr>
          <w:b/>
        </w:rPr>
        <w:t>4</w:t>
      </w:r>
      <w:r w:rsidRPr="00231A2F">
        <w:fldChar w:fldCharType="end"/>
      </w:r>
      <w:r w:rsidRPr="00231A2F">
        <w:rPr>
          <w:b/>
        </w:rPr>
        <w:t>.</w:t>
      </w:r>
      <w:r w:rsidRPr="00231A2F">
        <w:rPr>
          <w:b/>
        </w:rPr>
        <w:tab/>
        <w:t>Limited Disclosure</w:t>
      </w:r>
    </w:p>
    <w:p w14:paraId="50470743" w14:textId="50BAEEA4" w:rsidR="00F34C7F" w:rsidRPr="00231A2F" w:rsidRDefault="00F34C7F" w:rsidP="00231A2F">
      <w:pPr>
        <w:spacing w:after="240"/>
      </w:pPr>
      <w:r w:rsidRPr="00231A2F">
        <w:t>The Recipient may disclose Confidential Information only to those of its Representatives who need to know the Confidential Information for the purpose of evaluating the Project and preparing its Proposal</w:t>
      </w:r>
      <w:r w:rsidR="006B10BF">
        <w:t xml:space="preserve"> or proposal</w:t>
      </w:r>
      <w:r w:rsidRPr="00231A2F">
        <w:t xml:space="preserve"> as applicable and on the condition that all such Confidential Information be retained by each of those Representatives as strictly confidential. The Recipient will notify the Province, on request, of the identity of each Representative to whom any Confidential Information has been delivered or disclosed.</w:t>
      </w:r>
    </w:p>
    <w:p w14:paraId="089CCFEE" w14:textId="77777777" w:rsidR="006B10BF" w:rsidRDefault="00F34C7F" w:rsidP="00231A2F">
      <w:pPr>
        <w:spacing w:after="240"/>
      </w:pPr>
      <w:r w:rsidRPr="00231A2F">
        <w:rPr>
          <w:b/>
        </w:rPr>
        <w:fldChar w:fldCharType="begin"/>
      </w:r>
      <w:r w:rsidRPr="00231A2F">
        <w:rPr>
          <w:b/>
        </w:rPr>
        <w:instrText xml:space="preserve"> SEQ L1\* Arabic \* MERGEFORMAT </w:instrText>
      </w:r>
      <w:r w:rsidRPr="00231A2F">
        <w:rPr>
          <w:b/>
        </w:rPr>
        <w:fldChar w:fldCharType="separate"/>
      </w:r>
      <w:r w:rsidRPr="00231A2F">
        <w:rPr>
          <w:b/>
        </w:rPr>
        <w:t>5</w:t>
      </w:r>
      <w:r w:rsidRPr="00231A2F">
        <w:fldChar w:fldCharType="end"/>
      </w:r>
      <w:r w:rsidRPr="00231A2F">
        <w:rPr>
          <w:b/>
        </w:rPr>
        <w:t>.</w:t>
      </w:r>
      <w:r w:rsidRPr="00231A2F">
        <w:rPr>
          <w:b/>
        </w:rPr>
        <w:tab/>
        <w:t>Destruction on Demand</w:t>
      </w:r>
    </w:p>
    <w:p w14:paraId="4FEE715A" w14:textId="1B1B8CF3" w:rsidR="00F34C7F" w:rsidRPr="00231A2F" w:rsidRDefault="00F34C7F" w:rsidP="00231A2F">
      <w:pPr>
        <w:spacing w:after="240"/>
      </w:pPr>
      <w:r w:rsidRPr="00231A2F">
        <w:t>On written request, the Recipient will promptly deliver to the Province or destroy all documents and copies thereof in its possession or control constituting or based on the Confidential Information and the Recipient will confirm that delivery or destruction to the Province in writing, all in accordance with the instructions of the Province</w:t>
      </w:r>
      <w:r w:rsidR="006B10BF">
        <w:t xml:space="preserve"> (</w:t>
      </w:r>
      <w:r w:rsidR="006B10BF" w:rsidRPr="00C00C55">
        <w:rPr>
          <w:rFonts w:cstheme="minorHAnsi"/>
        </w:rPr>
        <w:t>for this purpose information stored electronically will be deemed destroyed upon removal from all storage systems and devices)</w:t>
      </w:r>
      <w:r w:rsidRPr="00231A2F">
        <w:t xml:space="preserve">; provided, however, that the Receiving Party may retain one copy of any Confidential Information that it may be required to retain or furnish to a court or regulatory authority, pursuant to applicable law. </w:t>
      </w:r>
    </w:p>
    <w:p w14:paraId="5E0ABDF2" w14:textId="77777777" w:rsidR="006B10BF" w:rsidRDefault="00F34C7F" w:rsidP="00231A2F">
      <w:pPr>
        <w:spacing w:after="240"/>
      </w:pPr>
      <w:r w:rsidRPr="00231A2F">
        <w:rPr>
          <w:b/>
        </w:rPr>
        <w:fldChar w:fldCharType="begin"/>
      </w:r>
      <w:r w:rsidRPr="00231A2F">
        <w:rPr>
          <w:b/>
        </w:rPr>
        <w:instrText xml:space="preserve"> SEQ L1\* Arabic \* MERGEFORMAT </w:instrText>
      </w:r>
      <w:r w:rsidRPr="00231A2F">
        <w:rPr>
          <w:b/>
        </w:rPr>
        <w:fldChar w:fldCharType="separate"/>
      </w:r>
      <w:r w:rsidRPr="00231A2F">
        <w:rPr>
          <w:b/>
        </w:rPr>
        <w:t>6</w:t>
      </w:r>
      <w:r w:rsidRPr="00231A2F">
        <w:fldChar w:fldCharType="end"/>
      </w:r>
      <w:r w:rsidRPr="00231A2F">
        <w:rPr>
          <w:b/>
        </w:rPr>
        <w:t>.</w:t>
      </w:r>
      <w:r w:rsidRPr="00231A2F">
        <w:rPr>
          <w:b/>
        </w:rPr>
        <w:tab/>
        <w:t>Acknowledgment</w:t>
      </w:r>
      <w:r w:rsidRPr="00231A2F">
        <w:t xml:space="preserve"> </w:t>
      </w:r>
      <w:r w:rsidRPr="00231A2F">
        <w:rPr>
          <w:b/>
        </w:rPr>
        <w:t>of</w:t>
      </w:r>
      <w:r w:rsidRPr="00231A2F">
        <w:t xml:space="preserve"> </w:t>
      </w:r>
      <w:r w:rsidRPr="00231A2F">
        <w:rPr>
          <w:b/>
        </w:rPr>
        <w:t>Irreparable</w:t>
      </w:r>
      <w:r w:rsidRPr="00231A2F">
        <w:t xml:space="preserve"> </w:t>
      </w:r>
      <w:r w:rsidRPr="00231A2F">
        <w:rPr>
          <w:b/>
        </w:rPr>
        <w:t>Harm</w:t>
      </w:r>
    </w:p>
    <w:p w14:paraId="097F65A3" w14:textId="1FDB8F3E" w:rsidR="00F34C7F" w:rsidRPr="00231A2F" w:rsidRDefault="00F34C7F" w:rsidP="00231A2F">
      <w:pPr>
        <w:spacing w:after="240"/>
      </w:pPr>
      <w:r w:rsidRPr="00231A2F">
        <w:t>The Recipient acknowledges and agrees that the Confidential Information is proprietary and confidential and that the Province or a Province Party  may be irreparably harmed if any provision of this Schedule 1 were not performed</w:t>
      </w:r>
      <w:r w:rsidR="006B10BF">
        <w:t xml:space="preserve"> </w:t>
      </w:r>
      <w:r w:rsidRPr="00231A2F">
        <w:t xml:space="preserve"> by the Recipient or any party to whom the Recipient provides or discloses Confidential Information in accordance with its terms, and that any such harm could not be compensated reasonably or adequately in damages. The Recipient further acknowledges and agrees that the Province and Province Parties will be entitled to injunctive and other equitable relief to prevent or restrain breaches of any provision of this Schedule 1 by the Recipient or any of its Representatives, or to enforce the terms and provisions hereof, by an action instituted in a court of competent jurisdiction, which remedy or remedies are in addition to any other remedy to which the Province or the Province Parties may be entitled at law or in equity.</w:t>
      </w:r>
    </w:p>
    <w:p w14:paraId="0B0A0A9C" w14:textId="77777777" w:rsidR="006B10BF" w:rsidRDefault="00F34C7F" w:rsidP="00231A2F">
      <w:pPr>
        <w:pStyle w:val="TextJustified"/>
        <w:spacing w:before="0" w:after="240"/>
        <w:rPr>
          <w:rFonts w:ascii="Arial" w:hAnsi="Arial"/>
        </w:rPr>
      </w:pPr>
      <w:r w:rsidRPr="00231A2F">
        <w:rPr>
          <w:rFonts w:ascii="Arial" w:hAnsi="Arial"/>
          <w:b/>
        </w:rPr>
        <w:fldChar w:fldCharType="begin"/>
      </w:r>
      <w:r w:rsidRPr="00231A2F">
        <w:rPr>
          <w:rFonts w:ascii="Arial" w:hAnsi="Arial"/>
          <w:b/>
        </w:rPr>
        <w:instrText xml:space="preserve"> SEQ L1\* Arabic \* MERGEFORMAT </w:instrText>
      </w:r>
      <w:r w:rsidRPr="00231A2F">
        <w:rPr>
          <w:rFonts w:ascii="Arial" w:hAnsi="Arial"/>
          <w:b/>
        </w:rPr>
        <w:fldChar w:fldCharType="separate"/>
      </w:r>
      <w:r w:rsidRPr="00231A2F">
        <w:rPr>
          <w:rFonts w:ascii="Arial" w:hAnsi="Arial"/>
          <w:b/>
        </w:rPr>
        <w:t>7</w:t>
      </w:r>
      <w:r w:rsidRPr="00231A2F">
        <w:rPr>
          <w:rFonts w:ascii="Arial" w:hAnsi="Arial"/>
        </w:rPr>
        <w:fldChar w:fldCharType="end"/>
      </w:r>
      <w:r w:rsidRPr="00231A2F">
        <w:rPr>
          <w:rFonts w:ascii="Arial" w:hAnsi="Arial"/>
          <w:b/>
        </w:rPr>
        <w:t>.</w:t>
      </w:r>
      <w:r w:rsidRPr="00231A2F">
        <w:rPr>
          <w:rFonts w:ascii="Arial" w:hAnsi="Arial"/>
          <w:b/>
        </w:rPr>
        <w:tab/>
        <w:t>Waiver</w:t>
      </w:r>
    </w:p>
    <w:p w14:paraId="776ACCD1" w14:textId="37762265" w:rsidR="00F34C7F" w:rsidRPr="00231A2F" w:rsidRDefault="00F34C7F" w:rsidP="00231A2F">
      <w:pPr>
        <w:pStyle w:val="TextJustified"/>
        <w:spacing w:before="0" w:after="240"/>
        <w:rPr>
          <w:rFonts w:ascii="Arial" w:hAnsi="Arial"/>
        </w:rPr>
      </w:pPr>
      <w:r w:rsidRPr="00231A2F">
        <w:rPr>
          <w:rFonts w:ascii="Arial" w:hAnsi="Arial"/>
        </w:rPr>
        <w:t xml:space="preserve">No failure to exercise, and no delay in exercising, any right or remedy under this Schedule 1 by the Province or a Province Party will be deemed to be a waiver of that right or remedy.  </w:t>
      </w:r>
    </w:p>
    <w:p w14:paraId="707B4E26" w14:textId="77777777" w:rsidR="00F34C7F" w:rsidRDefault="00F34C7F" w:rsidP="00F8093E">
      <w:pPr>
        <w:pStyle w:val="TextJustified"/>
        <w:sectPr w:rsidR="00F34C7F" w:rsidSect="00231A2F">
          <w:pgSz w:w="12240" w:h="15840"/>
          <w:pgMar w:top="1440" w:right="1440" w:bottom="2160" w:left="1440" w:header="708" w:footer="708" w:gutter="0"/>
          <w:cols w:space="708"/>
          <w:docGrid w:linePitch="360"/>
        </w:sectPr>
      </w:pPr>
    </w:p>
    <w:p w14:paraId="0CC3136B" w14:textId="70499D48" w:rsidR="008113D8" w:rsidRPr="00466D36" w:rsidRDefault="008113D8" w:rsidP="00EA6906">
      <w:pPr>
        <w:pStyle w:val="AppendixTitle"/>
      </w:pPr>
      <w:bookmarkStart w:id="300" w:name="_Toc141803900"/>
      <w:r w:rsidRPr="00466D36">
        <w:lastRenderedPageBreak/>
        <w:t>A</w:t>
      </w:r>
      <w:r w:rsidR="00F05705">
        <w:t>PPENDIX</w:t>
      </w:r>
      <w:r w:rsidRPr="00466D36">
        <w:t xml:space="preserve"> H – Insurance Specifications</w:t>
      </w:r>
      <w:bookmarkEnd w:id="300"/>
    </w:p>
    <w:p w14:paraId="6FA91EBE" w14:textId="73EC23AE" w:rsidR="008113D8" w:rsidRPr="00F05705" w:rsidRDefault="008113D8" w:rsidP="00F05705">
      <w:pPr>
        <w:jc w:val="center"/>
        <w:rPr>
          <w:b/>
          <w:bCs/>
          <w:noProof/>
        </w:rPr>
      </w:pPr>
      <w:r w:rsidRPr="00F05705">
        <w:rPr>
          <w:b/>
          <w:bCs/>
          <w:noProof/>
        </w:rPr>
        <w:t>Highway 1</w:t>
      </w:r>
      <w:r w:rsidR="007C1E6F">
        <w:rPr>
          <w:b/>
          <w:bCs/>
          <w:noProof/>
        </w:rPr>
        <w:t xml:space="preserve"> </w:t>
      </w:r>
      <w:r w:rsidR="007C1E6F">
        <w:rPr>
          <w:rFonts w:eastAsia="Arial"/>
          <w:lang w:eastAsia="en-US"/>
        </w:rPr>
        <w:t>–</w:t>
      </w:r>
      <w:r w:rsidRPr="00F05705">
        <w:rPr>
          <w:b/>
          <w:bCs/>
          <w:noProof/>
        </w:rPr>
        <w:t xml:space="preserve"> Jumping Creek to MacDonald Snowshed Project</w:t>
      </w:r>
      <w:r w:rsidRPr="00F05705">
        <w:rPr>
          <w:b/>
          <w:bCs/>
          <w:noProof/>
        </w:rPr>
        <w:br/>
      </w:r>
    </w:p>
    <w:p w14:paraId="460D5689" w14:textId="77777777" w:rsidR="008113D8" w:rsidRPr="00F05705" w:rsidRDefault="008113D8" w:rsidP="00F05705">
      <w:pPr>
        <w:jc w:val="center"/>
        <w:rPr>
          <w:b/>
          <w:bCs/>
          <w:noProof/>
        </w:rPr>
      </w:pPr>
      <w:r w:rsidRPr="00F05705">
        <w:rPr>
          <w:b/>
          <w:bCs/>
          <w:noProof/>
        </w:rPr>
        <w:t>Insurance Specifications</w:t>
      </w:r>
    </w:p>
    <w:p w14:paraId="08BD94D3" w14:textId="77777777" w:rsidR="008113D8" w:rsidRPr="00466D36" w:rsidRDefault="008113D8" w:rsidP="00F8093E">
      <w:pPr>
        <w:rPr>
          <w:noProof/>
        </w:rPr>
      </w:pPr>
    </w:p>
    <w:p w14:paraId="7D78FE41" w14:textId="77777777" w:rsidR="00F05705" w:rsidRDefault="00F05705" w:rsidP="00F05705">
      <w:pPr>
        <w:rPr>
          <w:b/>
          <w:bCs/>
        </w:rPr>
      </w:pPr>
      <w:bookmarkStart w:id="301" w:name="_Toc83121153"/>
      <w:r w:rsidRPr="00C00C55">
        <w:rPr>
          <w:b/>
          <w:bCs/>
        </w:rPr>
        <w:t>ISSUANCE OF INSURANCE</w:t>
      </w:r>
    </w:p>
    <w:p w14:paraId="06EE55E5" w14:textId="77777777" w:rsidR="00F05705" w:rsidRPr="00C00C55" w:rsidRDefault="00F05705" w:rsidP="00F05705">
      <w:pPr>
        <w:rPr>
          <w:b/>
          <w:bCs/>
        </w:rPr>
      </w:pPr>
    </w:p>
    <w:p w14:paraId="25BEFCB3" w14:textId="77777777" w:rsidR="00F05705" w:rsidRPr="00C00C55" w:rsidRDefault="00F05705" w:rsidP="00F05705">
      <w:pPr>
        <w:spacing w:after="240"/>
      </w:pPr>
      <w:r w:rsidRPr="00C00C55">
        <w:t>The Design-Builder shall at the Design-Builder’s expense, obtain and maintain insurance coverage in wording and in amounts as hereinafter specified. Such insurance shall remain in full force and effect until all conditions of the Design-Build Agreement have been fully complied with.</w:t>
      </w:r>
    </w:p>
    <w:p w14:paraId="2AF126E3" w14:textId="77777777" w:rsidR="00F05705" w:rsidRPr="00C00C55" w:rsidRDefault="00F05705" w:rsidP="00F05705">
      <w:pPr>
        <w:spacing w:after="240"/>
      </w:pPr>
      <w:r w:rsidRPr="00C00C55">
        <w:t>All insurance coverage shall be issued with insurers acceptable to the Province and issued by companies licensed to transact business in the Province of British Columbia and Canada.</w:t>
      </w:r>
    </w:p>
    <w:p w14:paraId="05D4D36C" w14:textId="77777777" w:rsidR="00F05705" w:rsidRPr="00C00C55" w:rsidRDefault="00F05705" w:rsidP="00F05705">
      <w:pPr>
        <w:pStyle w:val="ListParagraph"/>
        <w:numPr>
          <w:ilvl w:val="0"/>
          <w:numId w:val="177"/>
        </w:numPr>
        <w:spacing w:after="240"/>
        <w:ind w:left="284" w:right="1080"/>
        <w:contextualSpacing w:val="0"/>
        <w:rPr>
          <w:b/>
          <w:bCs/>
        </w:rPr>
      </w:pPr>
      <w:r w:rsidRPr="00C00C55">
        <w:rPr>
          <w:b/>
          <w:bCs/>
        </w:rPr>
        <w:t>THIRD PARTY GENERAL LIABILITY INSURANCE</w:t>
      </w:r>
    </w:p>
    <w:p w14:paraId="50BF9746" w14:textId="77777777" w:rsidR="00F05705" w:rsidRDefault="00F05705" w:rsidP="009D0B3F">
      <w:pPr>
        <w:pStyle w:val="ListParagraph"/>
        <w:numPr>
          <w:ilvl w:val="0"/>
          <w:numId w:val="176"/>
        </w:numPr>
        <w:spacing w:after="240"/>
        <w:ind w:right="90"/>
        <w:contextualSpacing w:val="0"/>
      </w:pPr>
      <w:r w:rsidRPr="000A137C">
        <w:t xml:space="preserve">Wrap-Up” Commercial General Liability insurance including non-owned automobile and contractual liability insurance with inclusive limits of not less than </w:t>
      </w:r>
      <w:r w:rsidRPr="009D0B3F">
        <w:t>$25,000,000.00</w:t>
      </w:r>
      <w:r w:rsidRPr="000A137C">
        <w:t>, for bodily injury, death, and property damage arising from any one accident or occurrence and in the term aggregate. The insurance policy will indemnify the named insureds and the additional named insureds under the policy for any sum or sums which the insureds may become liable to pay or shall pay for bodily injury, death or property damage or for loss of use thereof, arising out of or resulting from the work or operations of the Design-Builder or any of its  subcontractors of any tier including all persons, firms, corporations or partnerships who perform any of the work under the Design-Build Agreement anywhere within Canada and the United States of America.  In addition to the above limits, such liability insurance will also pay all costs, charges, and expenses in connection with any claims that may require to be contested by the insureds anywhere within Canada and the United States of America.</w:t>
      </w:r>
    </w:p>
    <w:p w14:paraId="611B30E0" w14:textId="77777777" w:rsidR="00F05705" w:rsidRPr="00C00C55" w:rsidRDefault="00F05705" w:rsidP="00F05705">
      <w:pPr>
        <w:pStyle w:val="ListParagraph"/>
        <w:numPr>
          <w:ilvl w:val="0"/>
          <w:numId w:val="176"/>
        </w:numPr>
        <w:spacing w:after="240"/>
        <w:ind w:right="1080"/>
        <w:contextualSpacing w:val="0"/>
      </w:pPr>
      <w:r w:rsidRPr="00C00C55">
        <w:t>Extension of Coverage</w:t>
      </w:r>
    </w:p>
    <w:p w14:paraId="6B2EF729" w14:textId="77777777" w:rsidR="00F05705" w:rsidRDefault="00F05705" w:rsidP="00F05705">
      <w:pPr>
        <w:pStyle w:val="ListParagraph"/>
        <w:spacing w:after="240"/>
        <w:contextualSpacing w:val="0"/>
      </w:pPr>
      <w:r w:rsidRPr="00C00C55">
        <w:t>The liability insurance will cover all liability assumed by the Design-Builder in connection with and applicable to the Design-Build Agreement and will include, but will not be limited to the following coverage extensions applicable to the following liability policies:</w:t>
      </w:r>
    </w:p>
    <w:p w14:paraId="5A780435" w14:textId="77777777" w:rsidR="00F05705" w:rsidRPr="00C00C55" w:rsidRDefault="00F05705" w:rsidP="00F05705">
      <w:pPr>
        <w:pStyle w:val="ListParagraph"/>
        <w:spacing w:after="240"/>
        <w:contextualSpacing w:val="0"/>
      </w:pPr>
    </w:p>
    <w:p w14:paraId="03CCCE6B" w14:textId="77777777" w:rsidR="00F05705" w:rsidRDefault="00F05705" w:rsidP="00F05705">
      <w:pPr>
        <w:pStyle w:val="ListParagraph"/>
        <w:numPr>
          <w:ilvl w:val="0"/>
          <w:numId w:val="178"/>
        </w:numPr>
        <w:spacing w:after="240"/>
        <w:ind w:left="1080"/>
        <w:contextualSpacing w:val="0"/>
      </w:pPr>
      <w:r>
        <w:lastRenderedPageBreak/>
        <w:t>Owner’s and contractor’s protective liability</w:t>
      </w:r>
    </w:p>
    <w:p w14:paraId="63178F59" w14:textId="77777777" w:rsidR="00F05705" w:rsidRPr="00C00C55" w:rsidRDefault="00F05705" w:rsidP="00F05705">
      <w:pPr>
        <w:pStyle w:val="ListParagraph"/>
        <w:numPr>
          <w:ilvl w:val="0"/>
          <w:numId w:val="178"/>
        </w:numPr>
        <w:spacing w:after="240"/>
        <w:ind w:left="1080"/>
        <w:contextualSpacing w:val="0"/>
      </w:pPr>
      <w:r w:rsidRPr="00C00C55">
        <w:t>blanket written contractual liability</w:t>
      </w:r>
    </w:p>
    <w:p w14:paraId="19E3372E" w14:textId="77777777" w:rsidR="00F05705" w:rsidRPr="00C00C55" w:rsidRDefault="00F05705" w:rsidP="00F05705">
      <w:pPr>
        <w:pStyle w:val="ListParagraph"/>
        <w:numPr>
          <w:ilvl w:val="0"/>
          <w:numId w:val="178"/>
        </w:numPr>
        <w:spacing w:after="240"/>
        <w:ind w:left="1080"/>
        <w:contextualSpacing w:val="0"/>
      </w:pPr>
      <w:r w:rsidRPr="00C00C55">
        <w:t>contingent employer’s liability</w:t>
      </w:r>
    </w:p>
    <w:p w14:paraId="3CC89E20" w14:textId="77777777" w:rsidR="00F05705" w:rsidRDefault="00F05705" w:rsidP="00F05705">
      <w:pPr>
        <w:pStyle w:val="ListParagraph"/>
        <w:numPr>
          <w:ilvl w:val="0"/>
          <w:numId w:val="178"/>
        </w:numPr>
        <w:spacing w:after="240"/>
        <w:ind w:left="1080"/>
        <w:contextualSpacing w:val="0"/>
      </w:pPr>
      <w:r w:rsidRPr="00C00C55">
        <w:t>non-owned automobile</w:t>
      </w:r>
    </w:p>
    <w:p w14:paraId="7767173A" w14:textId="77777777" w:rsidR="00F05705" w:rsidRDefault="00F05705" w:rsidP="00F05705">
      <w:pPr>
        <w:pStyle w:val="ListParagraph"/>
        <w:numPr>
          <w:ilvl w:val="0"/>
          <w:numId w:val="178"/>
        </w:numPr>
        <w:spacing w:after="240"/>
        <w:ind w:left="1080"/>
        <w:contextualSpacing w:val="0"/>
      </w:pPr>
      <w:r>
        <w:t>liability under contract</w:t>
      </w:r>
    </w:p>
    <w:p w14:paraId="48F2F199" w14:textId="77777777" w:rsidR="00F05705" w:rsidRPr="00C00C55" w:rsidRDefault="00F05705" w:rsidP="00F05705">
      <w:pPr>
        <w:pStyle w:val="ListParagraph"/>
        <w:numPr>
          <w:ilvl w:val="0"/>
          <w:numId w:val="178"/>
        </w:numPr>
        <w:spacing w:after="240"/>
        <w:ind w:left="1080"/>
        <w:contextualSpacing w:val="0"/>
      </w:pPr>
      <w:r>
        <w:t>24 months Products and Completed Operations (as more fully outlined under Section 1.7 of this Schedule)</w:t>
      </w:r>
    </w:p>
    <w:p w14:paraId="2B2B5938" w14:textId="77777777" w:rsidR="00F05705" w:rsidRPr="00C00C55" w:rsidRDefault="00F05705" w:rsidP="00F05705">
      <w:pPr>
        <w:pStyle w:val="ListParagraph"/>
        <w:numPr>
          <w:ilvl w:val="0"/>
          <w:numId w:val="178"/>
        </w:numPr>
        <w:spacing w:after="240"/>
        <w:ind w:left="1080"/>
        <w:contextualSpacing w:val="0"/>
      </w:pPr>
      <w:r w:rsidRPr="00C00C55">
        <w:t xml:space="preserve">$5,000,000.00 coverage for Sudden and Accidental Pollution </w:t>
      </w:r>
    </w:p>
    <w:p w14:paraId="390A7CA1" w14:textId="77777777" w:rsidR="00F05705" w:rsidRPr="00C00C55" w:rsidRDefault="00F05705" w:rsidP="00F05705">
      <w:pPr>
        <w:pStyle w:val="ListParagraph"/>
        <w:numPr>
          <w:ilvl w:val="0"/>
          <w:numId w:val="176"/>
        </w:numPr>
        <w:spacing w:after="240"/>
        <w:ind w:right="1080"/>
        <w:contextualSpacing w:val="0"/>
        <w:rPr>
          <w:b/>
          <w:bCs/>
        </w:rPr>
      </w:pPr>
      <w:r w:rsidRPr="00C00C55">
        <w:rPr>
          <w:b/>
          <w:bCs/>
        </w:rPr>
        <w:t>Exclusions Not Permitted</w:t>
      </w:r>
    </w:p>
    <w:p w14:paraId="625C0AAC" w14:textId="77777777" w:rsidR="00F05705" w:rsidRPr="00C00C55" w:rsidRDefault="00F05705" w:rsidP="00F05705">
      <w:pPr>
        <w:pStyle w:val="ListParagraph"/>
        <w:numPr>
          <w:ilvl w:val="0"/>
          <w:numId w:val="179"/>
        </w:numPr>
        <w:spacing w:after="240"/>
        <w:ind w:left="1080"/>
        <w:contextualSpacing w:val="0"/>
      </w:pPr>
      <w:r w:rsidRPr="00C00C55">
        <w:t>Hazardous operations such as excavation, pile driving, shoring, blasting, under-pinning, or demolition work or any other operation or work to be performed will not be excluded from insurance coverage.</w:t>
      </w:r>
    </w:p>
    <w:p w14:paraId="00124EB1" w14:textId="77777777" w:rsidR="00F05705" w:rsidRPr="00C00C55" w:rsidRDefault="00F05705" w:rsidP="00F05705">
      <w:pPr>
        <w:pStyle w:val="ListParagraph"/>
        <w:numPr>
          <w:ilvl w:val="0"/>
          <w:numId w:val="179"/>
        </w:numPr>
        <w:spacing w:after="240"/>
        <w:ind w:left="1080"/>
        <w:contextualSpacing w:val="0"/>
      </w:pPr>
      <w:r w:rsidRPr="00C00C55">
        <w:t>Claims arising out of the legal liability imposed upon the insured at common law and extended by statute for bodily injury or death to employees of the insured will not be excluded.  However, exclusions applicable to liability imposed upon or assumed by the insured under health and safety laws or for assessment by any Workers Compensation Board will be permitted.</w:t>
      </w:r>
    </w:p>
    <w:p w14:paraId="5961867C" w14:textId="77777777" w:rsidR="00F05705" w:rsidRPr="00C00C55" w:rsidRDefault="00F05705" w:rsidP="00F05705">
      <w:pPr>
        <w:pStyle w:val="ListParagraph"/>
        <w:numPr>
          <w:ilvl w:val="0"/>
          <w:numId w:val="179"/>
        </w:numPr>
        <w:spacing w:after="240"/>
        <w:ind w:left="1080"/>
        <w:contextualSpacing w:val="0"/>
      </w:pPr>
      <w:r w:rsidRPr="00C00C55">
        <w:t>Liability assumed by the insureds under contract with railroad companies for the use and operation of railway sidings or crossings will not be excluded.</w:t>
      </w:r>
    </w:p>
    <w:p w14:paraId="0D712702" w14:textId="77777777" w:rsidR="00F05705" w:rsidRPr="00C00C55" w:rsidRDefault="00F05705" w:rsidP="00F05705">
      <w:pPr>
        <w:pStyle w:val="ListParagraph"/>
        <w:numPr>
          <w:ilvl w:val="0"/>
          <w:numId w:val="176"/>
        </w:numPr>
        <w:spacing w:after="240"/>
        <w:ind w:right="1080"/>
        <w:contextualSpacing w:val="0"/>
        <w:rPr>
          <w:b/>
          <w:bCs/>
        </w:rPr>
      </w:pPr>
      <w:r w:rsidRPr="00C00C55">
        <w:rPr>
          <w:b/>
          <w:bCs/>
        </w:rPr>
        <w:t>Deductible</w:t>
      </w:r>
    </w:p>
    <w:p w14:paraId="48F21E50" w14:textId="21A934D4" w:rsidR="00F05705" w:rsidRPr="00C00C55" w:rsidRDefault="00F05705" w:rsidP="00F05705">
      <w:pPr>
        <w:spacing w:after="240"/>
        <w:ind w:left="720"/>
      </w:pPr>
      <w:r w:rsidRPr="00C00C55">
        <w:t xml:space="preserve">A property damage deductible of up to </w:t>
      </w:r>
      <w:r w:rsidRPr="00C00C55">
        <w:rPr>
          <w:b/>
        </w:rPr>
        <w:t>$</w:t>
      </w:r>
      <w:r>
        <w:rPr>
          <w:b/>
        </w:rPr>
        <w:t>100</w:t>
      </w:r>
      <w:r w:rsidRPr="00C00C55">
        <w:rPr>
          <w:b/>
        </w:rPr>
        <w:t xml:space="preserve">,000.00 </w:t>
      </w:r>
      <w:r w:rsidRPr="00C00C55">
        <w:t>will be allowed for any one accident or per occurrence. Payment of any deductible shall be the responsibility of the Design-Builder.</w:t>
      </w:r>
    </w:p>
    <w:p w14:paraId="0E5AB783" w14:textId="77777777" w:rsidR="00F05705" w:rsidRPr="00C00C55" w:rsidRDefault="00F05705" w:rsidP="00F05705">
      <w:pPr>
        <w:pStyle w:val="ListParagraph"/>
        <w:numPr>
          <w:ilvl w:val="0"/>
          <w:numId w:val="176"/>
        </w:numPr>
        <w:spacing w:after="240"/>
        <w:ind w:right="1080"/>
        <w:contextualSpacing w:val="0"/>
        <w:rPr>
          <w:b/>
          <w:bCs/>
        </w:rPr>
      </w:pPr>
      <w:r w:rsidRPr="00C00C55">
        <w:rPr>
          <w:b/>
          <w:bCs/>
        </w:rPr>
        <w:t>Cross Liability Insurance Clause</w:t>
      </w:r>
    </w:p>
    <w:p w14:paraId="493ED0BD" w14:textId="77777777" w:rsidR="00F05705" w:rsidRPr="00C00C55" w:rsidRDefault="00F05705" w:rsidP="00F05705">
      <w:pPr>
        <w:pStyle w:val="ListParagraph"/>
        <w:spacing w:after="240"/>
        <w:contextualSpacing w:val="0"/>
      </w:pPr>
      <w:r w:rsidRPr="00C00C55">
        <w:t>Notwithstanding any other terms, conditions or exclusions elsewhere in the policies, every insurance policy (except Professional Liability, Automobile Liability, Builders Risk and Equipment insurance policies) will include the following clause:</w:t>
      </w:r>
    </w:p>
    <w:p w14:paraId="344B4DC4" w14:textId="77777777" w:rsidR="00F05705" w:rsidRDefault="00F05705" w:rsidP="00F05705">
      <w:pPr>
        <w:spacing w:after="240"/>
      </w:pPr>
    </w:p>
    <w:p w14:paraId="09DACCB0" w14:textId="69887DB4" w:rsidR="00F05705" w:rsidRPr="00C00C55" w:rsidRDefault="00F05705" w:rsidP="00F05705">
      <w:pPr>
        <w:spacing w:after="240"/>
        <w:ind w:left="720"/>
      </w:pPr>
      <w:r w:rsidRPr="00C00C55">
        <w:lastRenderedPageBreak/>
        <w:t>“The insurance provided as is afforded by this policy shall apply in the same manner and to the same extent as though a separate policy had been issued to each Insured and Additional Named Insured. Any breach of a condition of the policy by any Insured or Additional Named Insured will not affect the protection given by this policy to any other Insured or Additional Named Insured.  The inclusion herein of more than one Insured or Additional Named Insured shall not operate to increase the limit of liability under this policy.”</w:t>
      </w:r>
    </w:p>
    <w:p w14:paraId="3EA665C2" w14:textId="77777777" w:rsidR="00F05705" w:rsidRPr="00C00C55" w:rsidRDefault="00F05705" w:rsidP="00F05705">
      <w:pPr>
        <w:pStyle w:val="ListParagraph"/>
        <w:numPr>
          <w:ilvl w:val="0"/>
          <w:numId w:val="176"/>
        </w:numPr>
        <w:spacing w:after="240"/>
        <w:ind w:right="1080"/>
        <w:contextualSpacing w:val="0"/>
        <w:rPr>
          <w:b/>
          <w:bCs/>
        </w:rPr>
      </w:pPr>
      <w:r w:rsidRPr="00C00C55">
        <w:rPr>
          <w:b/>
          <w:bCs/>
        </w:rPr>
        <w:t>Products / Completed Operations Insurance Clause</w:t>
      </w:r>
    </w:p>
    <w:p w14:paraId="109A95E7" w14:textId="77777777" w:rsidR="00F05705" w:rsidRDefault="00F05705" w:rsidP="00F05705">
      <w:pPr>
        <w:spacing w:after="240"/>
        <w:ind w:left="720"/>
      </w:pPr>
      <w:r w:rsidRPr="00C00C55">
        <w:t>Notwithstanding any other terms, conditions or exclusions in the policies, every insurance policy (except Professional Liability, Automobile Liability, Builder’s Risk and Equipment Insurance policies) will include the following clause:</w:t>
      </w:r>
    </w:p>
    <w:p w14:paraId="5492EB4B" w14:textId="77777777" w:rsidR="00F05705" w:rsidRPr="00C00C55" w:rsidRDefault="00F05705" w:rsidP="00F05705">
      <w:pPr>
        <w:spacing w:after="240"/>
        <w:ind w:left="720"/>
      </w:pPr>
      <w:r w:rsidRPr="00C00C55">
        <w:t>“Products and Completed Operations Hazard coverage shall be provided, and such coverage shall remain in full force and effect for a period of twenty-four (24) months after the work has been completed, irrespective of the expiry date of the policy.”</w:t>
      </w:r>
    </w:p>
    <w:p w14:paraId="3E470B4C" w14:textId="77777777" w:rsidR="00F05705" w:rsidRPr="00C00C55" w:rsidRDefault="00F05705" w:rsidP="00F05705">
      <w:pPr>
        <w:pStyle w:val="ListParagraph"/>
        <w:numPr>
          <w:ilvl w:val="0"/>
          <w:numId w:val="176"/>
        </w:numPr>
        <w:spacing w:after="240"/>
        <w:ind w:right="1080"/>
        <w:contextualSpacing w:val="0"/>
        <w:rPr>
          <w:b/>
          <w:bCs/>
        </w:rPr>
      </w:pPr>
      <w:r w:rsidRPr="00C00C55">
        <w:rPr>
          <w:b/>
          <w:bCs/>
        </w:rPr>
        <w:t>Named Insured</w:t>
      </w:r>
    </w:p>
    <w:p w14:paraId="17771A6F" w14:textId="77777777" w:rsidR="00F05705" w:rsidRDefault="00F05705" w:rsidP="00F05705">
      <w:pPr>
        <w:spacing w:after="240"/>
        <w:ind w:left="720"/>
      </w:pPr>
      <w:r w:rsidRPr="00E46718">
        <w:t>Notwithstanding any other terms, conditions, or exclusions elsewhere in the policies or in this Schedule, it is understood and agreed that all policies for the liability insurance referred to in Section 1.1 of this Schedule shall be extended to include insurance coverages and clauses as follows:</w:t>
      </w:r>
    </w:p>
    <w:p w14:paraId="079B34AB" w14:textId="345399D9" w:rsidR="00F05705" w:rsidRDefault="00F05705" w:rsidP="00F05705">
      <w:pPr>
        <w:spacing w:after="240"/>
        <w:ind w:left="720"/>
      </w:pPr>
      <w:r w:rsidRPr="00E46718">
        <w:t xml:space="preserve">“His Majesty the King in right of the Province of British Columbia and the BC Transportation Financing Authority, together with all their employees, agents and servants, and all architects, engineers, consultants, contractors and any of their servants, agents, employees, volunteers, directors, parent, subsidiary, affiliated or related firms, engaged in or connected with the design, construction and related operations known as the “Highway 1 – </w:t>
      </w:r>
      <w:r w:rsidR="0044011B">
        <w:t>Jumping Creek to MacDonald Snowshed</w:t>
      </w:r>
      <w:r w:rsidRPr="00E46718">
        <w:t xml:space="preserve"> Project” (all the foregoing being referred to in this Section as “Additional Named Insureds”), are added as additional named insureds in respect of liability arising from the work or operations of the Insured and the Additional Named Insureds, in connection with contracts entered into between the Insured and the Additional Named Insureds.”</w:t>
      </w:r>
    </w:p>
    <w:p w14:paraId="01402A2A" w14:textId="77777777" w:rsidR="00F05705" w:rsidRPr="00C00C55" w:rsidRDefault="00F05705" w:rsidP="00F05705">
      <w:pPr>
        <w:pStyle w:val="ListParagraph"/>
        <w:numPr>
          <w:ilvl w:val="0"/>
          <w:numId w:val="176"/>
        </w:numPr>
        <w:spacing w:after="240"/>
        <w:ind w:left="643" w:right="1080"/>
        <w:contextualSpacing w:val="0"/>
        <w:rPr>
          <w:b/>
          <w:bCs/>
        </w:rPr>
      </w:pPr>
      <w:r w:rsidRPr="00C00C55">
        <w:rPr>
          <w:b/>
          <w:bCs/>
        </w:rPr>
        <w:t>Additional Insureds</w:t>
      </w:r>
    </w:p>
    <w:p w14:paraId="159E4874" w14:textId="77777777" w:rsidR="00F05705" w:rsidRDefault="00F05705" w:rsidP="00F05705">
      <w:pPr>
        <w:spacing w:after="240"/>
        <w:ind w:left="720"/>
      </w:pPr>
      <w:r w:rsidRPr="00C00C55">
        <w:t>The following and any of their employees, servants and agents are to be added to every insurance policy (except Professional Liability, Automobile Liability, Builders Risk and Equipment insurance policies) as additional insureds:</w:t>
      </w:r>
    </w:p>
    <w:p w14:paraId="7B78D2B8" w14:textId="77777777" w:rsidR="00F05705" w:rsidRPr="00E46718" w:rsidRDefault="00F05705" w:rsidP="00F05705">
      <w:pPr>
        <w:spacing w:after="240"/>
        <w:ind w:left="720"/>
      </w:pPr>
      <w:r w:rsidRPr="00F05705">
        <w:rPr>
          <w:b/>
          <w:bCs/>
          <w:highlight w:val="yellow"/>
        </w:rPr>
        <w:t>[NOTE: The list of Additional Insureds will be finalized in the RFP.]</w:t>
      </w:r>
    </w:p>
    <w:p w14:paraId="5203616A" w14:textId="77777777" w:rsidR="00F05705" w:rsidRPr="00C00C55" w:rsidRDefault="00F05705" w:rsidP="00F05705">
      <w:pPr>
        <w:pStyle w:val="ListParagraph"/>
        <w:numPr>
          <w:ilvl w:val="0"/>
          <w:numId w:val="177"/>
        </w:numPr>
        <w:spacing w:after="240"/>
        <w:ind w:left="0" w:right="1080"/>
        <w:contextualSpacing w:val="0"/>
        <w:rPr>
          <w:b/>
          <w:bCs/>
        </w:rPr>
      </w:pPr>
      <w:r w:rsidRPr="00C00C55">
        <w:lastRenderedPageBreak/>
        <w:t xml:space="preserve"> </w:t>
      </w:r>
      <w:r w:rsidRPr="00C00C55">
        <w:rPr>
          <w:b/>
          <w:bCs/>
        </w:rPr>
        <w:t>AUTOMOBILE INSURANCE</w:t>
      </w:r>
    </w:p>
    <w:p w14:paraId="66BD0A5B" w14:textId="77777777" w:rsidR="00F05705" w:rsidRPr="00C00C55" w:rsidRDefault="00F05705" w:rsidP="00F05705">
      <w:pPr>
        <w:spacing w:after="240"/>
      </w:pPr>
      <w:r w:rsidRPr="00C00C55">
        <w:t>Automobile Liability coverage with inclusive limits of not less than $</w:t>
      </w:r>
      <w:r>
        <w:t>10</w:t>
      </w:r>
      <w:r w:rsidRPr="00C00C55">
        <w:t xml:space="preserve">,000,000.00 providing third party liability and accident benefits insurance coverage must be provided for all vehicles required by law to be licensed that are owned, leased or rented by the Design-Builder that are used in the performance of the Design-Build Agreement. </w:t>
      </w:r>
    </w:p>
    <w:p w14:paraId="1321EDF0" w14:textId="77777777" w:rsidR="00F05705" w:rsidRPr="00C00C55" w:rsidRDefault="00F05705" w:rsidP="009D0B3F">
      <w:pPr>
        <w:pStyle w:val="ListParagraph"/>
        <w:numPr>
          <w:ilvl w:val="0"/>
          <w:numId w:val="177"/>
        </w:numPr>
        <w:spacing w:after="240"/>
        <w:ind w:left="0"/>
        <w:contextualSpacing w:val="0"/>
        <w:rPr>
          <w:b/>
          <w:bCs/>
        </w:rPr>
      </w:pPr>
      <w:r w:rsidRPr="00C00C55">
        <w:rPr>
          <w:b/>
          <w:bCs/>
        </w:rPr>
        <w:t>BUILDERS RISK, DIRECT DAMAGE, INSTALLATION FLOATER, “ALL RISK’ INSURANCE</w:t>
      </w:r>
    </w:p>
    <w:p w14:paraId="17B1C05F" w14:textId="77777777" w:rsidR="00F05705" w:rsidRPr="00C00C55" w:rsidRDefault="00F05705" w:rsidP="00F05705">
      <w:pPr>
        <w:spacing w:after="240"/>
      </w:pPr>
      <w:r w:rsidRPr="00C00C55">
        <w:t>All risks insurance coverage of physical loss or damage including, but not limited to structural collapse and transit risks by any conveyance to and/or from the site, while there, awaiting and/or during erection, installation, and testing, occurring anywhere within Canada or the United States of America until handed over and accepted by the owner.</w:t>
      </w:r>
    </w:p>
    <w:p w14:paraId="192DA81F" w14:textId="77777777" w:rsidR="00F05705" w:rsidRPr="00C00C55" w:rsidRDefault="00F05705" w:rsidP="00F05705">
      <w:pPr>
        <w:spacing w:after="240"/>
      </w:pPr>
      <w:r w:rsidRPr="00C00C55">
        <w:t>The insurance policy shall provide coverage for and limits for</w:t>
      </w:r>
      <w:r w:rsidRPr="00C00C55">
        <w:rPr>
          <w:b/>
          <w:bCs/>
        </w:rPr>
        <w:t xml:space="preserve"> the full value of the structure(s) to be built (including hard and soft costs) and include the value of any material and/or structure and/or property destined for or entering into or forming part of the work</w:t>
      </w:r>
      <w:r w:rsidRPr="00C00C55">
        <w:t xml:space="preserve"> whether belonging to the Design-Builder or its subcontractors, and/or the Province, and/or the BCTFA and/or the engineers and/or otherwise and including automatically any changes in design or method of construction occurring during the term of the policy.</w:t>
      </w:r>
    </w:p>
    <w:p w14:paraId="598314FF" w14:textId="77777777" w:rsidR="00F05705" w:rsidRPr="00C00C55" w:rsidRDefault="00F05705" w:rsidP="00F05705">
      <w:pPr>
        <w:pStyle w:val="ListParagraph"/>
        <w:numPr>
          <w:ilvl w:val="0"/>
          <w:numId w:val="180"/>
        </w:numPr>
        <w:spacing w:after="240"/>
        <w:ind w:left="360" w:right="1080"/>
        <w:contextualSpacing w:val="0"/>
      </w:pPr>
      <w:r w:rsidRPr="00C00C55">
        <w:t>Deductibles Per Occurrence</w:t>
      </w:r>
    </w:p>
    <w:p w14:paraId="14C96E41" w14:textId="77777777" w:rsidR="00F05705" w:rsidRPr="00C00C55" w:rsidRDefault="00F05705" w:rsidP="00F05705">
      <w:pPr>
        <w:pStyle w:val="ListParagraph"/>
        <w:numPr>
          <w:ilvl w:val="0"/>
          <w:numId w:val="181"/>
        </w:numPr>
        <w:spacing w:after="240"/>
        <w:contextualSpacing w:val="0"/>
      </w:pPr>
      <w:r w:rsidRPr="00C00C55">
        <w:t xml:space="preserve">All losses under </w:t>
      </w:r>
      <w:r>
        <w:t xml:space="preserve">the </w:t>
      </w:r>
      <w:r w:rsidRPr="00C00C55">
        <w:t xml:space="preserve">all risks insurance up to 1% of contract amount.  </w:t>
      </w:r>
    </w:p>
    <w:p w14:paraId="0E977182" w14:textId="77777777" w:rsidR="00F05705" w:rsidRPr="00C00C55" w:rsidRDefault="00F05705" w:rsidP="00F05705">
      <w:pPr>
        <w:pStyle w:val="ListParagraph"/>
        <w:numPr>
          <w:ilvl w:val="0"/>
          <w:numId w:val="181"/>
        </w:numPr>
        <w:spacing w:after="240"/>
        <w:contextualSpacing w:val="0"/>
        <w:rPr>
          <w:color w:val="000000" w:themeColor="text1"/>
        </w:rPr>
      </w:pPr>
      <w:r w:rsidRPr="00C00C55">
        <w:t>The Design-Builder will be solely responsible for the payment of all deductibles.</w:t>
      </w:r>
    </w:p>
    <w:p w14:paraId="4F34F7BC" w14:textId="77777777" w:rsidR="00F05705" w:rsidRPr="00C00C55" w:rsidRDefault="00F05705" w:rsidP="00F05705">
      <w:pPr>
        <w:pStyle w:val="ListParagraph"/>
        <w:numPr>
          <w:ilvl w:val="0"/>
          <w:numId w:val="180"/>
        </w:numPr>
        <w:spacing w:after="240"/>
        <w:ind w:left="360" w:right="1080"/>
        <w:contextualSpacing w:val="0"/>
      </w:pPr>
      <w:r w:rsidRPr="00C00C55">
        <w:t>Loss Payable</w:t>
      </w:r>
    </w:p>
    <w:p w14:paraId="3E10C33C" w14:textId="77777777" w:rsidR="00F05705" w:rsidRPr="00C00C55" w:rsidRDefault="00F05705" w:rsidP="00F05705">
      <w:pPr>
        <w:spacing w:after="240"/>
      </w:pPr>
      <w:r w:rsidRPr="00C00C55">
        <w:t>The insurance policy must contain a loss payable clause directing payment to the Province.</w:t>
      </w:r>
    </w:p>
    <w:p w14:paraId="47639D4B" w14:textId="77777777" w:rsidR="00F05705" w:rsidRPr="00C00C55" w:rsidRDefault="00F05705" w:rsidP="00F05705">
      <w:pPr>
        <w:pStyle w:val="ListParagraph"/>
        <w:numPr>
          <w:ilvl w:val="0"/>
          <w:numId w:val="180"/>
        </w:numPr>
        <w:spacing w:after="240"/>
        <w:ind w:left="360" w:right="1080"/>
        <w:contextualSpacing w:val="0"/>
      </w:pPr>
      <w:r w:rsidRPr="00C00C55">
        <w:t>Additional Named Insured</w:t>
      </w:r>
    </w:p>
    <w:p w14:paraId="53961EF6" w14:textId="77777777" w:rsidR="00F05705" w:rsidRPr="00C00C55" w:rsidRDefault="00F05705" w:rsidP="00F05705">
      <w:pPr>
        <w:spacing w:after="240"/>
      </w:pPr>
      <w:r w:rsidRPr="00C00C55">
        <w:t>Notwithstanding any other terms, conditions or exclusions in the policy, the policy will include the following as an Additional Named Insured:</w:t>
      </w:r>
    </w:p>
    <w:p w14:paraId="34ADC7CA" w14:textId="77777777" w:rsidR="00F05705" w:rsidRPr="00C00C55" w:rsidRDefault="00F05705" w:rsidP="00F05705">
      <w:pPr>
        <w:spacing w:after="240"/>
      </w:pPr>
      <w:r w:rsidRPr="00C00C55">
        <w:t>“His Majesty the King</w:t>
      </w:r>
      <w:r w:rsidRPr="00C00C55" w:rsidDel="007667CF">
        <w:t xml:space="preserve"> </w:t>
      </w:r>
      <w:r w:rsidRPr="00C00C55">
        <w:t>in Right of the Province of British Columbia and the BC Transportation Financing Authority are added as Additional Named Insureds.”</w:t>
      </w:r>
    </w:p>
    <w:p w14:paraId="7F20BC1F" w14:textId="77777777" w:rsidR="00F05705" w:rsidRPr="00C00C55" w:rsidRDefault="00F05705" w:rsidP="000D37FF">
      <w:pPr>
        <w:pStyle w:val="ListParagraph"/>
        <w:keepNext/>
        <w:numPr>
          <w:ilvl w:val="0"/>
          <w:numId w:val="177"/>
        </w:numPr>
        <w:spacing w:after="240"/>
        <w:ind w:left="0" w:right="1080"/>
        <w:contextualSpacing w:val="0"/>
        <w:rPr>
          <w:b/>
          <w:bCs/>
        </w:rPr>
      </w:pPr>
      <w:r w:rsidRPr="00C00C55">
        <w:rPr>
          <w:b/>
          <w:bCs/>
        </w:rPr>
        <w:lastRenderedPageBreak/>
        <w:t>EQUIPMENT INSURANCE</w:t>
      </w:r>
    </w:p>
    <w:p w14:paraId="25DDE5C7" w14:textId="77777777" w:rsidR="00F05705" w:rsidRDefault="00F05705" w:rsidP="00F05705">
      <w:pPr>
        <w:spacing w:after="240"/>
      </w:pPr>
      <w:r w:rsidRPr="00C00C55">
        <w:t>“All Risks” Insurance coverage, satisfactory to the Corporate Insurance and Securities Manager, covering all equipment owned, rented or leased and used in the performance of the Project, or for which the Design-Builder may be otherwise responsible.</w:t>
      </w:r>
    </w:p>
    <w:p w14:paraId="343F573C" w14:textId="77777777" w:rsidR="00F05705" w:rsidRPr="00C00C55" w:rsidRDefault="00F05705" w:rsidP="009D0B3F">
      <w:pPr>
        <w:pStyle w:val="ListParagraph"/>
        <w:numPr>
          <w:ilvl w:val="0"/>
          <w:numId w:val="177"/>
        </w:numPr>
        <w:spacing w:after="240"/>
        <w:ind w:left="0"/>
        <w:contextualSpacing w:val="0"/>
        <w:rPr>
          <w:b/>
          <w:bCs/>
        </w:rPr>
      </w:pPr>
      <w:r w:rsidRPr="00C00C55">
        <w:rPr>
          <w:b/>
          <w:bCs/>
        </w:rPr>
        <w:t xml:space="preserve">WAIVER OF SUBROGATION (APPLICABLE TO ALL PROPERTY INSURANCE POLICIES – BUILDER’S RISK AND EQUIPMENT INSURANCE POLICIES) </w:t>
      </w:r>
    </w:p>
    <w:p w14:paraId="0F2194FA" w14:textId="77777777" w:rsidR="00F05705" w:rsidRDefault="00F05705" w:rsidP="00F05705">
      <w:pPr>
        <w:spacing w:after="240"/>
      </w:pPr>
      <w:r w:rsidRPr="00C00C55">
        <w:t>Notwithstanding any other terms, conditions or exclusions in the policies, all property insurance policies, Builder’s Risk and Equipment policies will include the following Waiver of Subrogation clause:</w:t>
      </w:r>
    </w:p>
    <w:p w14:paraId="2759F624" w14:textId="1C4D37EA" w:rsidR="00F05705" w:rsidRDefault="00F05705" w:rsidP="00F05705">
      <w:pPr>
        <w:spacing w:after="240"/>
      </w:pPr>
      <w:r w:rsidRPr="00E46718">
        <w:t>“In the event of any third party loss or damage or any physical loss or damage to the work, or contractor’s equipment, the settlement or payment of the subsequent claim shall be made without the right of subrogation against His Majesty the King in right of the Province of British Columbia, including the BC Transportation Financing Authority, or any of their employees, agents and servants, or the architects, engineers, consultants, contractors, or any of their servants, agents, employees, volunteers, directors, parent, subsidiary, affiliated or related firms, engaged in or connected with the design, construction and related operations known as “</w:t>
      </w:r>
      <w:r w:rsidRPr="00AB7F3A">
        <w:t xml:space="preserve">Highway 1 – </w:t>
      </w:r>
      <w:r w:rsidR="0044011B" w:rsidRPr="00AB7F3A">
        <w:t>Jumping Creek to MacDonald Snowshed</w:t>
      </w:r>
      <w:r w:rsidRPr="00AB7F3A">
        <w:t xml:space="preserve"> Project.”</w:t>
      </w:r>
    </w:p>
    <w:p w14:paraId="7AB01551" w14:textId="77777777" w:rsidR="00F05705" w:rsidRPr="00C00C55" w:rsidRDefault="00F05705" w:rsidP="00F05705">
      <w:pPr>
        <w:pStyle w:val="ListParagraph"/>
        <w:numPr>
          <w:ilvl w:val="0"/>
          <w:numId w:val="177"/>
        </w:numPr>
        <w:spacing w:after="240"/>
        <w:ind w:left="0" w:right="1080"/>
        <w:contextualSpacing w:val="0"/>
        <w:rPr>
          <w:b/>
          <w:bCs/>
        </w:rPr>
      </w:pPr>
      <w:r w:rsidRPr="00C00C55">
        <w:rPr>
          <w:b/>
          <w:bCs/>
        </w:rPr>
        <w:t>AIRCRAFT INSURANCE</w:t>
      </w:r>
    </w:p>
    <w:p w14:paraId="502EACBA" w14:textId="77777777" w:rsidR="00F05705" w:rsidRPr="00C00C55" w:rsidRDefault="00F05705" w:rsidP="00F05705">
      <w:pPr>
        <w:pStyle w:val="ListParagraph"/>
        <w:numPr>
          <w:ilvl w:val="0"/>
          <w:numId w:val="182"/>
        </w:numPr>
        <w:spacing w:after="240"/>
        <w:ind w:left="360"/>
        <w:contextualSpacing w:val="0"/>
      </w:pPr>
      <w:r w:rsidRPr="00C00C55">
        <w:t xml:space="preserve">If aircraft (including helicopters) are owned, leased, rented or used in the performance of the Design-Build Agreement, then third party Aircraft liability coverage with inclusive limits of not less than </w:t>
      </w:r>
      <w:r w:rsidRPr="00C00C55">
        <w:rPr>
          <w:b/>
          <w:bCs/>
        </w:rPr>
        <w:t>$</w:t>
      </w:r>
      <w:r>
        <w:rPr>
          <w:b/>
          <w:bCs/>
        </w:rPr>
        <w:t>10</w:t>
      </w:r>
      <w:r w:rsidRPr="00C00C55">
        <w:rPr>
          <w:b/>
          <w:bCs/>
        </w:rPr>
        <w:t>,000,000.00</w:t>
      </w:r>
      <w:r w:rsidRPr="00C00C55">
        <w:t xml:space="preserve"> must be provided. </w:t>
      </w:r>
    </w:p>
    <w:p w14:paraId="29A52F6B" w14:textId="77777777" w:rsidR="00F05705" w:rsidRPr="00C00C55" w:rsidRDefault="00F05705" w:rsidP="00F05705">
      <w:pPr>
        <w:pStyle w:val="ListParagraph"/>
        <w:numPr>
          <w:ilvl w:val="0"/>
          <w:numId w:val="182"/>
        </w:numPr>
        <w:spacing w:after="240"/>
        <w:ind w:left="360"/>
        <w:contextualSpacing w:val="0"/>
      </w:pPr>
      <w:r w:rsidRPr="00C00C55">
        <w:t xml:space="preserve">If unmanned air vehicles (UAV) are owned, leased, rented or used in the performance of the Design-Build Agreement, then third party Aircraft liability coverage with inclusive limits of not less than </w:t>
      </w:r>
      <w:r w:rsidRPr="00C00C55">
        <w:rPr>
          <w:b/>
          <w:bCs/>
        </w:rPr>
        <w:t>$</w:t>
      </w:r>
      <w:r>
        <w:rPr>
          <w:b/>
          <w:bCs/>
        </w:rPr>
        <w:t>10</w:t>
      </w:r>
      <w:r w:rsidRPr="00C00C55">
        <w:rPr>
          <w:b/>
          <w:bCs/>
        </w:rPr>
        <w:t>,000,000.00</w:t>
      </w:r>
      <w:r w:rsidRPr="00C00C55">
        <w:t xml:space="preserve"> must be provided.  All UAV movements to comply with all Transport Canada requirements, including the requirement to obtain, and comply with, a Transport Canada “Special Flight Operation Certificate”.</w:t>
      </w:r>
    </w:p>
    <w:p w14:paraId="4118D92A" w14:textId="77777777" w:rsidR="00F05705" w:rsidRPr="00C00C55" w:rsidRDefault="00F05705" w:rsidP="009D0B3F">
      <w:pPr>
        <w:pStyle w:val="ListParagraph"/>
        <w:numPr>
          <w:ilvl w:val="0"/>
          <w:numId w:val="182"/>
        </w:numPr>
        <w:spacing w:after="240"/>
        <w:ind w:left="360"/>
        <w:contextualSpacing w:val="0"/>
      </w:pPr>
      <w:r w:rsidRPr="00C00C55">
        <w:t>Coverage Extensions Applicable to Aircraft Policies</w:t>
      </w:r>
    </w:p>
    <w:p w14:paraId="714FEA0F" w14:textId="77777777" w:rsidR="00F05705" w:rsidRPr="00C00C55" w:rsidRDefault="00F05705" w:rsidP="009D0B3F">
      <w:pPr>
        <w:pStyle w:val="ListParagraph"/>
        <w:numPr>
          <w:ilvl w:val="0"/>
          <w:numId w:val="183"/>
        </w:numPr>
        <w:spacing w:after="240"/>
        <w:ind w:left="700"/>
        <w:contextualSpacing w:val="0"/>
      </w:pPr>
      <w:r w:rsidRPr="00C00C55">
        <w:t>Canada and United States coverage territory</w:t>
      </w:r>
    </w:p>
    <w:p w14:paraId="21D33E6F" w14:textId="77777777" w:rsidR="00F05705" w:rsidRPr="00E46718" w:rsidRDefault="00F05705" w:rsidP="009D0B3F">
      <w:pPr>
        <w:pStyle w:val="ListParagraph"/>
        <w:numPr>
          <w:ilvl w:val="0"/>
          <w:numId w:val="183"/>
        </w:numPr>
        <w:spacing w:after="240"/>
        <w:contextualSpacing w:val="0"/>
      </w:pPr>
      <w:r w:rsidRPr="00E46718">
        <w:t>60 days notice of Cancellation or Limitation of Cover (as more fully outlined in Section 10 of this Schedule)</w:t>
      </w:r>
    </w:p>
    <w:p w14:paraId="14F09AB3" w14:textId="77777777" w:rsidR="00F05705" w:rsidRPr="00C00C55" w:rsidRDefault="00F05705" w:rsidP="000D37FF">
      <w:pPr>
        <w:pStyle w:val="ListParagraph"/>
        <w:keepNext/>
        <w:numPr>
          <w:ilvl w:val="0"/>
          <w:numId w:val="177"/>
        </w:numPr>
        <w:spacing w:after="240"/>
        <w:ind w:left="0" w:right="1080"/>
        <w:contextualSpacing w:val="0"/>
        <w:rPr>
          <w:b/>
          <w:bCs/>
        </w:rPr>
      </w:pPr>
      <w:r w:rsidRPr="00C00C55">
        <w:rPr>
          <w:b/>
          <w:bCs/>
        </w:rPr>
        <w:lastRenderedPageBreak/>
        <w:t>MARINE LIABILITY INSURANCE</w:t>
      </w:r>
    </w:p>
    <w:p w14:paraId="6D6B8324" w14:textId="77777777" w:rsidR="00F05705" w:rsidRPr="00C00C55" w:rsidRDefault="00F05705" w:rsidP="00F05705">
      <w:pPr>
        <w:spacing w:after="240"/>
      </w:pPr>
      <w:bookmarkStart w:id="302" w:name="_Ref92552091"/>
      <w:r w:rsidRPr="00C00C55">
        <w:t>If ships, boats or other vessels are owned, used, leased, rented, operated or used in the performance of the Design-Build Agreement, then for bodily injury or death and property damage arising from any one accident or occurrence for all ships, boats and other vessels, insurance coverage is to be provided through either:</w:t>
      </w:r>
      <w:bookmarkEnd w:id="302"/>
    </w:p>
    <w:p w14:paraId="2F7B23A2" w14:textId="77777777" w:rsidR="00F05705" w:rsidRPr="00C00C55" w:rsidRDefault="00F05705" w:rsidP="00F05705">
      <w:pPr>
        <w:pStyle w:val="ListParagraph"/>
        <w:numPr>
          <w:ilvl w:val="0"/>
          <w:numId w:val="186"/>
        </w:numPr>
        <w:spacing w:after="240"/>
        <w:ind w:hanging="720"/>
        <w:contextualSpacing w:val="0"/>
      </w:pPr>
      <w:r w:rsidRPr="00C00C55">
        <w:t>the "Wrap–Up" Commercial General Liability Insurance policy referred to in section 1 (i) of these specifications; or</w:t>
      </w:r>
    </w:p>
    <w:p w14:paraId="2212DAEA" w14:textId="77777777" w:rsidR="00F05705" w:rsidRPr="00C00C55" w:rsidRDefault="00F05705" w:rsidP="00F05705">
      <w:pPr>
        <w:pStyle w:val="ListParagraph"/>
        <w:numPr>
          <w:ilvl w:val="0"/>
          <w:numId w:val="186"/>
        </w:numPr>
        <w:spacing w:after="240"/>
        <w:ind w:hanging="720"/>
        <w:contextualSpacing w:val="0"/>
      </w:pPr>
      <w:r w:rsidRPr="00C00C55">
        <w:t xml:space="preserve">a separate Protection and Indemnity insurance policy or such other policy or policies or combination thereof appropriate for this risk in the context of the Project, in any case with limits of not less than </w:t>
      </w:r>
      <w:r w:rsidRPr="00C00C55">
        <w:rPr>
          <w:b/>
          <w:bCs/>
        </w:rPr>
        <w:t>$</w:t>
      </w:r>
      <w:r>
        <w:rPr>
          <w:b/>
          <w:bCs/>
        </w:rPr>
        <w:t>1</w:t>
      </w:r>
      <w:r w:rsidRPr="00C00C55">
        <w:rPr>
          <w:b/>
          <w:bCs/>
        </w:rPr>
        <w:t>0,000,000.00</w:t>
      </w:r>
      <w:r w:rsidRPr="00C00C55">
        <w:t xml:space="preserve"> for bodily injury or death and property damage arising from any one accident or occurrence and in the term aggregate.</w:t>
      </w:r>
    </w:p>
    <w:p w14:paraId="48650D69" w14:textId="77777777" w:rsidR="00F05705" w:rsidRPr="00C00C55" w:rsidRDefault="00F05705" w:rsidP="00F05705">
      <w:pPr>
        <w:spacing w:after="240"/>
        <w:rPr>
          <w:b/>
          <w:bCs/>
        </w:rPr>
      </w:pPr>
      <w:r w:rsidRPr="00C00C55">
        <w:t xml:space="preserve">The Design-Builder will be responsible for ensuring that any changes to the requirements of the </w:t>
      </w:r>
      <w:r w:rsidRPr="00C00C55">
        <w:rPr>
          <w:i/>
        </w:rPr>
        <w:t>Marine Liability Act</w:t>
      </w:r>
      <w:r w:rsidRPr="00C00C55">
        <w:t xml:space="preserve"> (Canada) and/or the regulations of the </w:t>
      </w:r>
      <w:r w:rsidRPr="00C00C55">
        <w:rPr>
          <w:i/>
        </w:rPr>
        <w:t>Marine Liability Act</w:t>
      </w:r>
      <w:r w:rsidRPr="00C00C55">
        <w:t xml:space="preserve"> (Canada) are reflected in the insurance coverage provided.</w:t>
      </w:r>
    </w:p>
    <w:p w14:paraId="0A22CA12" w14:textId="77777777" w:rsidR="00F05705" w:rsidRPr="00C00C55" w:rsidRDefault="00F05705" w:rsidP="00F05705">
      <w:pPr>
        <w:pStyle w:val="ListParagraph"/>
        <w:numPr>
          <w:ilvl w:val="0"/>
          <w:numId w:val="177"/>
        </w:numPr>
        <w:spacing w:after="240"/>
        <w:ind w:left="0" w:right="1080"/>
        <w:contextualSpacing w:val="0"/>
        <w:rPr>
          <w:b/>
          <w:bCs/>
        </w:rPr>
      </w:pPr>
      <w:r w:rsidRPr="00C00C55">
        <w:rPr>
          <w:b/>
          <w:bCs/>
        </w:rPr>
        <w:t>PROFESSIONAL LIABILITY INSURANCE (Errors &amp; Omissions)</w:t>
      </w:r>
    </w:p>
    <w:p w14:paraId="73AEDCD8" w14:textId="69538407" w:rsidR="00F05705" w:rsidRPr="00C00C55" w:rsidRDefault="00F05705" w:rsidP="00F05705">
      <w:pPr>
        <w:pStyle w:val="ListParagraph"/>
        <w:numPr>
          <w:ilvl w:val="0"/>
          <w:numId w:val="185"/>
        </w:numPr>
        <w:spacing w:after="240"/>
        <w:ind w:left="473"/>
        <w:contextualSpacing w:val="0"/>
      </w:pPr>
      <w:r w:rsidRPr="00C00C55">
        <w:t xml:space="preserve">Single Project Specific Professional Liability insurance with minimum limits of </w:t>
      </w:r>
      <w:r w:rsidRPr="00C00C55">
        <w:rPr>
          <w:b/>
          <w:bCs/>
        </w:rPr>
        <w:t>TEN MILLION ($10,000,000.00)</w:t>
      </w:r>
      <w:r w:rsidRPr="00C00C55">
        <w:t xml:space="preserve"> per claim and </w:t>
      </w:r>
      <w:r w:rsidRPr="00C00C55">
        <w:rPr>
          <w:b/>
          <w:bCs/>
        </w:rPr>
        <w:t>TEN MILLION ($10,000,000.00)</w:t>
      </w:r>
      <w:r w:rsidRPr="00C00C55">
        <w:t xml:space="preserve"> </w:t>
      </w:r>
      <w:r w:rsidR="006206E9">
        <w:t>term</w:t>
      </w:r>
      <w:r w:rsidR="006206E9" w:rsidRPr="00C00C55">
        <w:t xml:space="preserve"> </w:t>
      </w:r>
      <w:r w:rsidRPr="00C00C55">
        <w:t>aggregate insuring against all insured loss or damage including coverage for third party property damage, bodily injury or death, arising out of any professional services rendered by the Design-Builder, its subcontractors and engineers, architects, surveyors, and their servants or employees including  personnel who perform normal services of the Design-Builder under the Design-Build Agreement. The named insured shall also include but not be limited to all architectural and engineering firms, including project managers, construction managers and applied science technologists, and all land surveyors, quantity surveyors and others engaged in providing professional services to the Project.</w:t>
      </w:r>
    </w:p>
    <w:p w14:paraId="165B2F2D" w14:textId="70DC26FB" w:rsidR="00F05705" w:rsidRPr="00C00C55" w:rsidRDefault="00F05705" w:rsidP="00F05705">
      <w:pPr>
        <w:pStyle w:val="ListParagraph"/>
        <w:numPr>
          <w:ilvl w:val="0"/>
          <w:numId w:val="185"/>
        </w:numPr>
        <w:spacing w:after="240"/>
        <w:ind w:left="473"/>
        <w:contextualSpacing w:val="0"/>
      </w:pPr>
      <w:r w:rsidRPr="00C00C55">
        <w:t xml:space="preserve">A maximum deductible of </w:t>
      </w:r>
      <w:r w:rsidRPr="00C00C55">
        <w:rPr>
          <w:b/>
          <w:bCs/>
        </w:rPr>
        <w:t>$</w:t>
      </w:r>
      <w:r w:rsidR="000D37FF">
        <w:rPr>
          <w:b/>
          <w:bCs/>
        </w:rPr>
        <w:t>500</w:t>
      </w:r>
      <w:r>
        <w:rPr>
          <w:b/>
          <w:bCs/>
        </w:rPr>
        <w:t>,</w:t>
      </w:r>
      <w:r w:rsidRPr="00C00C55">
        <w:rPr>
          <w:b/>
          <w:bCs/>
        </w:rPr>
        <w:t>000.00</w:t>
      </w:r>
      <w:r w:rsidRPr="00C00C55">
        <w:t xml:space="preserve"> will be allowed.</w:t>
      </w:r>
    </w:p>
    <w:p w14:paraId="432D899E" w14:textId="77777777" w:rsidR="00F05705" w:rsidRPr="00C00C55" w:rsidRDefault="00F05705" w:rsidP="00F05705">
      <w:pPr>
        <w:pStyle w:val="ListParagraph"/>
        <w:numPr>
          <w:ilvl w:val="0"/>
          <w:numId w:val="185"/>
        </w:numPr>
        <w:spacing w:after="240"/>
        <w:ind w:left="473"/>
        <w:contextualSpacing w:val="0"/>
      </w:pPr>
      <w:r w:rsidRPr="00C00C55">
        <w:t>Exclusions for design/build, or joint venture projects will not be permitted.</w:t>
      </w:r>
    </w:p>
    <w:p w14:paraId="45055C0C" w14:textId="15A0C0B7" w:rsidR="00F05705" w:rsidRPr="00C00C55" w:rsidRDefault="00F05705" w:rsidP="00F05705">
      <w:pPr>
        <w:pStyle w:val="ListParagraph"/>
        <w:numPr>
          <w:ilvl w:val="0"/>
          <w:numId w:val="185"/>
        </w:numPr>
        <w:spacing w:after="240"/>
        <w:ind w:left="473"/>
        <w:contextualSpacing w:val="0"/>
      </w:pPr>
      <w:r w:rsidRPr="00C00C55">
        <w:t>Coverage will be maintained for a period of 24 months following completion of the Project.</w:t>
      </w:r>
    </w:p>
    <w:p w14:paraId="79A9168B" w14:textId="77777777" w:rsidR="00F05705" w:rsidRPr="00C00C55" w:rsidRDefault="00F05705" w:rsidP="00F05705">
      <w:pPr>
        <w:pStyle w:val="ListParagraph"/>
        <w:numPr>
          <w:ilvl w:val="0"/>
          <w:numId w:val="185"/>
        </w:numPr>
        <w:spacing w:after="240"/>
        <w:ind w:left="473"/>
        <w:contextualSpacing w:val="0"/>
      </w:pPr>
      <w:r w:rsidRPr="00C00C55">
        <w:t>The required insurance shall not be cancelled, removed, or endorsed to restrict coverage or reduce limits of liability, without sixty (60) days’ prior notice in writing by registered mail to the:</w:t>
      </w:r>
    </w:p>
    <w:p w14:paraId="66D2B8B2" w14:textId="5EC64293" w:rsidR="00F05705" w:rsidRPr="00C00C55" w:rsidRDefault="00F05705" w:rsidP="009D0B3F">
      <w:pPr>
        <w:ind w:left="720"/>
      </w:pPr>
      <w:r w:rsidRPr="00C00C55">
        <w:lastRenderedPageBreak/>
        <w:t>“Corporate Insurance and Securities Manager</w:t>
      </w:r>
    </w:p>
    <w:p w14:paraId="3D047B93" w14:textId="77777777" w:rsidR="00F05705" w:rsidRPr="00C00C55" w:rsidRDefault="00F05705" w:rsidP="009D0B3F">
      <w:pPr>
        <w:ind w:left="720"/>
      </w:pPr>
      <w:r w:rsidRPr="00C00C55">
        <w:t>Ministry of Transportation and Infrastructure</w:t>
      </w:r>
    </w:p>
    <w:p w14:paraId="70059A5B" w14:textId="77777777" w:rsidR="00F05705" w:rsidRPr="00C00C55" w:rsidRDefault="00F05705" w:rsidP="009D0B3F">
      <w:pPr>
        <w:ind w:left="720"/>
      </w:pPr>
      <w:r w:rsidRPr="00C00C55">
        <w:t>4C – 940 Blanshard Street</w:t>
      </w:r>
    </w:p>
    <w:p w14:paraId="21FF7ABD" w14:textId="179ACF8B" w:rsidR="00F05705" w:rsidRDefault="00F05705" w:rsidP="009D0B3F">
      <w:pPr>
        <w:ind w:left="720"/>
      </w:pPr>
      <w:r w:rsidRPr="00C00C55">
        <w:t>Victoria BC V8W 3E6”</w:t>
      </w:r>
    </w:p>
    <w:p w14:paraId="16EC69B3" w14:textId="77777777" w:rsidR="009D0B3F" w:rsidRPr="00C00C55" w:rsidRDefault="009D0B3F" w:rsidP="00F05705">
      <w:pPr>
        <w:ind w:left="1440"/>
      </w:pPr>
    </w:p>
    <w:p w14:paraId="6754A80E" w14:textId="77777777" w:rsidR="00F05705" w:rsidRPr="00C00C55" w:rsidRDefault="00F05705" w:rsidP="00F05705">
      <w:pPr>
        <w:spacing w:after="240"/>
        <w:ind w:left="426"/>
      </w:pPr>
      <w:r w:rsidRPr="00C00C55">
        <w:t>Notification of the policy being endorsed to restrict coverage mid-term must be provided in writing to the Corporate Insurance and Bonds Manager at the above address no later than the effective date of such change.</w:t>
      </w:r>
    </w:p>
    <w:p w14:paraId="21CD9EFA" w14:textId="77777777" w:rsidR="00F05705" w:rsidRPr="00C00C55" w:rsidRDefault="00F05705" w:rsidP="00F05705">
      <w:pPr>
        <w:pStyle w:val="ListParagraph"/>
        <w:numPr>
          <w:ilvl w:val="0"/>
          <w:numId w:val="177"/>
        </w:numPr>
        <w:spacing w:after="240"/>
        <w:ind w:left="0" w:right="1080"/>
        <w:contextualSpacing w:val="0"/>
        <w:rPr>
          <w:b/>
          <w:bCs/>
        </w:rPr>
      </w:pPr>
      <w:r w:rsidRPr="00C00C55">
        <w:rPr>
          <w:b/>
          <w:bCs/>
        </w:rPr>
        <w:t>USE AND OCCUPANCY</w:t>
      </w:r>
    </w:p>
    <w:p w14:paraId="6858AA85" w14:textId="77777777" w:rsidR="00F05705" w:rsidRPr="00C00C55" w:rsidRDefault="00F05705" w:rsidP="00F05705">
      <w:pPr>
        <w:spacing w:after="240"/>
      </w:pPr>
      <w:r w:rsidRPr="00C00C55">
        <w:t xml:space="preserve">Use and occupancy of the work or any part thereof prior to the date of completion will not be cause for any termination of insurance coverage shown in the applicable sections. </w:t>
      </w:r>
    </w:p>
    <w:p w14:paraId="0EDEBA48" w14:textId="77777777" w:rsidR="00F05705" w:rsidRPr="00C00C55" w:rsidRDefault="00F05705" w:rsidP="00F05705">
      <w:pPr>
        <w:pStyle w:val="ListParagraph"/>
        <w:numPr>
          <w:ilvl w:val="0"/>
          <w:numId w:val="177"/>
        </w:numPr>
        <w:spacing w:after="240"/>
        <w:ind w:left="0" w:right="1080"/>
        <w:contextualSpacing w:val="0"/>
        <w:rPr>
          <w:b/>
          <w:bCs/>
        </w:rPr>
      </w:pPr>
      <w:r w:rsidRPr="00C00C55">
        <w:rPr>
          <w:b/>
          <w:bCs/>
        </w:rPr>
        <w:t xml:space="preserve">NOTICE OF CANCELLATION FOR ALL POLICIES (EXCEPT OWNED AUTOMOBILE AND PROFESSIONAL LIABILITY) </w:t>
      </w:r>
    </w:p>
    <w:p w14:paraId="119D140E" w14:textId="77777777" w:rsidR="00F05705" w:rsidRPr="00C00C55" w:rsidRDefault="00F05705" w:rsidP="00F05705">
      <w:pPr>
        <w:spacing w:after="240"/>
      </w:pPr>
      <w:r w:rsidRPr="00C00C55">
        <w:t xml:space="preserve">The required insurance will not be lapsed, cancelled, removed, materially changed, altered, or endorsed to restrict coverage or reduce limits of liability, without sixty (60) days’ prior notice in writing by Registered Mail to: </w:t>
      </w:r>
    </w:p>
    <w:p w14:paraId="5CC8D49E" w14:textId="4FCCE192" w:rsidR="00F05705" w:rsidRPr="00C00C55" w:rsidRDefault="00F05705" w:rsidP="00F05705">
      <w:pPr>
        <w:ind w:left="90" w:right="1980"/>
      </w:pPr>
      <w:r w:rsidRPr="00C00C55">
        <w:t>“Corporate Insurance and Securities Manager</w:t>
      </w:r>
    </w:p>
    <w:p w14:paraId="1F9195BB" w14:textId="77777777" w:rsidR="00F05705" w:rsidRPr="00C00C55" w:rsidRDefault="00F05705" w:rsidP="00F05705">
      <w:pPr>
        <w:ind w:left="90" w:right="1980" w:firstLine="90"/>
      </w:pPr>
      <w:r w:rsidRPr="00C00C55">
        <w:t>Ministry of Transportation and Infrastructure</w:t>
      </w:r>
    </w:p>
    <w:p w14:paraId="2F29E2BA" w14:textId="77777777" w:rsidR="00F05705" w:rsidRPr="00C00C55" w:rsidRDefault="00F05705" w:rsidP="00F05705">
      <w:pPr>
        <w:ind w:left="90" w:right="1980" w:firstLine="90"/>
      </w:pPr>
      <w:r w:rsidRPr="00C00C55">
        <w:t>4C - 940 Blanshard Street</w:t>
      </w:r>
    </w:p>
    <w:p w14:paraId="74EBD175" w14:textId="01F67449" w:rsidR="00F05705" w:rsidRDefault="00F05705" w:rsidP="00F05705">
      <w:pPr>
        <w:ind w:left="90" w:right="1980" w:firstLine="90"/>
      </w:pPr>
      <w:r w:rsidRPr="00C00C55">
        <w:t>Victoria, BC V8W 3E6”</w:t>
      </w:r>
    </w:p>
    <w:p w14:paraId="372C49C0" w14:textId="77777777" w:rsidR="00F05705" w:rsidRPr="00C00C55" w:rsidRDefault="00F05705" w:rsidP="00F05705">
      <w:pPr>
        <w:ind w:left="90" w:right="1980" w:firstLine="90"/>
      </w:pPr>
    </w:p>
    <w:p w14:paraId="53424E28" w14:textId="77777777" w:rsidR="00F05705" w:rsidRPr="00C00C55" w:rsidRDefault="00F05705" w:rsidP="00F05705">
      <w:pPr>
        <w:pStyle w:val="ListParagraph"/>
        <w:numPr>
          <w:ilvl w:val="0"/>
          <w:numId w:val="177"/>
        </w:numPr>
        <w:spacing w:after="240"/>
        <w:ind w:left="0" w:right="1080"/>
        <w:contextualSpacing w:val="0"/>
        <w:rPr>
          <w:b/>
          <w:bCs/>
        </w:rPr>
      </w:pPr>
      <w:r w:rsidRPr="00C00C55">
        <w:rPr>
          <w:b/>
          <w:bCs/>
        </w:rPr>
        <w:t>EVIDENCE OF COVERAGE</w:t>
      </w:r>
    </w:p>
    <w:p w14:paraId="31BD3F61" w14:textId="77777777" w:rsidR="00F05705" w:rsidRPr="00C00C55" w:rsidRDefault="00F05705" w:rsidP="00F05705">
      <w:pPr>
        <w:spacing w:after="240"/>
      </w:pPr>
      <w:r w:rsidRPr="00C00C55">
        <w:t>The following evidence of coverage will be required:</w:t>
      </w:r>
    </w:p>
    <w:p w14:paraId="4AEAFDA5" w14:textId="77777777" w:rsidR="00F05705" w:rsidRPr="00C00C55" w:rsidRDefault="00F05705" w:rsidP="00F05705">
      <w:pPr>
        <w:pStyle w:val="ListParagraph"/>
        <w:numPr>
          <w:ilvl w:val="0"/>
          <w:numId w:val="184"/>
        </w:numPr>
        <w:spacing w:after="240"/>
        <w:ind w:left="360"/>
        <w:contextualSpacing w:val="0"/>
      </w:pPr>
      <w:r w:rsidRPr="00C00C55">
        <w:t>File originals or signed, certified copies of all policies and renewals of such policies together with any other endorsements necessary to comply with this schedule and any other requirements outlined in the Contract with to:</w:t>
      </w:r>
    </w:p>
    <w:p w14:paraId="3411797C" w14:textId="1D6CD782" w:rsidR="00F05705" w:rsidRPr="00C00C55" w:rsidRDefault="00F05705" w:rsidP="009D0B3F">
      <w:pPr>
        <w:ind w:left="720" w:right="1980"/>
      </w:pPr>
      <w:r w:rsidRPr="00C00C55">
        <w:t xml:space="preserve">“Corporate Insurance and Securities Manager </w:t>
      </w:r>
    </w:p>
    <w:p w14:paraId="1D6E5C05" w14:textId="77777777" w:rsidR="00F05705" w:rsidRPr="00C00C55" w:rsidRDefault="00F05705" w:rsidP="009D0B3F">
      <w:pPr>
        <w:ind w:left="720" w:right="1980"/>
      </w:pPr>
      <w:r w:rsidRPr="00C00C55">
        <w:t>Ministry of Transportation and Infrastructure</w:t>
      </w:r>
    </w:p>
    <w:p w14:paraId="2DCCFAB8" w14:textId="23FF37CE" w:rsidR="00F05705" w:rsidRPr="00C00C55" w:rsidRDefault="00F05705" w:rsidP="009D0B3F">
      <w:pPr>
        <w:ind w:left="720" w:right="1980"/>
      </w:pPr>
      <w:r w:rsidRPr="00C00C55">
        <w:t>4C – 940 Blanshard St</w:t>
      </w:r>
      <w:r w:rsidR="009D0B3F">
        <w:t>reet</w:t>
      </w:r>
    </w:p>
    <w:p w14:paraId="2BBB2296" w14:textId="73944F18" w:rsidR="00F05705" w:rsidRDefault="00F05705" w:rsidP="009D0B3F">
      <w:pPr>
        <w:ind w:left="720" w:right="1980"/>
      </w:pPr>
      <w:r w:rsidRPr="00C00C55">
        <w:t>Victoria, BC V8W 3E6”</w:t>
      </w:r>
    </w:p>
    <w:p w14:paraId="0C7DDDF9" w14:textId="77777777" w:rsidR="00F05705" w:rsidRPr="00C00C55" w:rsidRDefault="00F05705" w:rsidP="00F05705">
      <w:pPr>
        <w:ind w:left="360" w:right="1980"/>
      </w:pPr>
    </w:p>
    <w:p w14:paraId="0F8BDA48" w14:textId="77777777" w:rsidR="00F05705" w:rsidRDefault="00F05705" w:rsidP="00F05705">
      <w:pPr>
        <w:pStyle w:val="ListParagraph"/>
        <w:numPr>
          <w:ilvl w:val="0"/>
          <w:numId w:val="184"/>
        </w:numPr>
        <w:spacing w:after="240"/>
        <w:ind w:left="360"/>
        <w:contextualSpacing w:val="0"/>
      </w:pPr>
      <w:r w:rsidRPr="00C00C55">
        <w:t>For Automobile Liability insurance, a duly executed Insurance Corporation of British Columbia APV47 form may be used for evidence of coverage or renewal provided that if excess limits are purchased through private insurers, evidence will be provided by way of signed, certified copies of such policies.</w:t>
      </w:r>
    </w:p>
    <w:p w14:paraId="0341B0FC" w14:textId="77777777" w:rsidR="00F05705" w:rsidRDefault="00F05705" w:rsidP="00F05705">
      <w:pPr>
        <w:pStyle w:val="ListParagraph"/>
        <w:numPr>
          <w:ilvl w:val="0"/>
          <w:numId w:val="184"/>
        </w:numPr>
        <w:spacing w:after="240"/>
        <w:ind w:left="360"/>
        <w:contextualSpacing w:val="0"/>
      </w:pPr>
      <w:r w:rsidRPr="00036FF1">
        <w:lastRenderedPageBreak/>
        <w:t>If filed originals or signed, certified copies of such policies and renewals are not available as at the time that delivery by the Design-Builder to the Province as required, the Design-Builder may, as an INTERIM measure pending delivery of the originals and signed certified copies and subject to the condition that the Design-Builder complies with subsection 11.1(d) of this Schedule, deliver to the Province a duly completed Ministry Certificate of Insurance certifying to the Province that the insurance requirements have been met.</w:t>
      </w:r>
    </w:p>
    <w:p w14:paraId="0A2F6933" w14:textId="77777777" w:rsidR="00F05705" w:rsidRPr="00036FF1" w:rsidRDefault="00F05705" w:rsidP="00F05705">
      <w:pPr>
        <w:pStyle w:val="ListParagraph"/>
        <w:numPr>
          <w:ilvl w:val="0"/>
          <w:numId w:val="184"/>
        </w:numPr>
        <w:spacing w:after="240"/>
        <w:ind w:left="360"/>
        <w:contextualSpacing w:val="0"/>
      </w:pPr>
      <w:r w:rsidRPr="00036FF1">
        <w:t xml:space="preserve">If the Design-Builder delivers a Ministry Certificate of Insurance, the Design-Builder must by not later than Ninety (90) days after the date of issuance of the Certificate, deliver originals or signed, certified copies of all current policies and necessary endorsements to the Province at the following address: </w:t>
      </w:r>
    </w:p>
    <w:p w14:paraId="494201FE" w14:textId="77777777" w:rsidR="009D0B3F" w:rsidRDefault="00F05705" w:rsidP="009D0B3F">
      <w:pPr>
        <w:ind w:left="720"/>
      </w:pPr>
      <w:r w:rsidRPr="00036FF1">
        <w:t>“</w:t>
      </w:r>
      <w:r w:rsidR="009D0B3F" w:rsidRPr="009D0B3F">
        <w:t xml:space="preserve">Corporate Insurance and Securities Manager </w:t>
      </w:r>
    </w:p>
    <w:p w14:paraId="4D8FF468" w14:textId="451ECA41" w:rsidR="00F05705" w:rsidRPr="00036FF1" w:rsidRDefault="00F05705" w:rsidP="009D0B3F">
      <w:pPr>
        <w:ind w:left="720"/>
      </w:pPr>
      <w:r w:rsidRPr="00036FF1">
        <w:t>Ministry of Transportation and Infrastructure,</w:t>
      </w:r>
    </w:p>
    <w:p w14:paraId="26A020E2" w14:textId="77777777" w:rsidR="00F05705" w:rsidRPr="00036FF1" w:rsidRDefault="00F05705" w:rsidP="009D0B3F">
      <w:pPr>
        <w:ind w:left="720"/>
      </w:pPr>
      <w:r w:rsidRPr="00036FF1">
        <w:t>PO Box 9850, Stn Prov Govt,</w:t>
      </w:r>
    </w:p>
    <w:p w14:paraId="681A558A" w14:textId="77777777" w:rsidR="00F05705" w:rsidRPr="00036FF1" w:rsidRDefault="00F05705" w:rsidP="009D0B3F">
      <w:pPr>
        <w:ind w:left="720"/>
      </w:pPr>
      <w:r w:rsidRPr="00036FF1">
        <w:t>940 Blanshard Street</w:t>
      </w:r>
    </w:p>
    <w:p w14:paraId="55508E5C" w14:textId="6AA0E397" w:rsidR="00F05705" w:rsidRDefault="00F05705" w:rsidP="009D0B3F">
      <w:pPr>
        <w:ind w:left="720"/>
      </w:pPr>
      <w:r w:rsidRPr="00036FF1">
        <w:t>Victoria, BC V8W 3E6”</w:t>
      </w:r>
    </w:p>
    <w:p w14:paraId="0FC654A6" w14:textId="77777777" w:rsidR="00F05705" w:rsidRDefault="00F05705" w:rsidP="00F05705">
      <w:pPr>
        <w:ind w:left="360"/>
      </w:pPr>
    </w:p>
    <w:p w14:paraId="517E34D1" w14:textId="77777777" w:rsidR="00F05705" w:rsidRPr="00F05705" w:rsidRDefault="00F05705" w:rsidP="00F05705">
      <w:pPr>
        <w:pStyle w:val="ListParagraph"/>
        <w:numPr>
          <w:ilvl w:val="0"/>
          <w:numId w:val="184"/>
        </w:numPr>
        <w:spacing w:after="240"/>
        <w:ind w:left="360"/>
        <w:contextualSpacing w:val="0"/>
        <w:rPr>
          <w:rStyle w:val="Strong"/>
          <w:b w:val="0"/>
          <w:bCs w:val="0"/>
        </w:rPr>
      </w:pPr>
      <w:r w:rsidRPr="00F05705">
        <w:rPr>
          <w:rStyle w:val="Strong"/>
          <w:b w:val="0"/>
          <w:bCs w:val="0"/>
        </w:rPr>
        <w:t>If the Design-Builder fails to obtain or maintain insurance as required under the Design-Build Agreement or if any policy is not approved and the Design-Builder does not afterward meet the requirements of the Design-Build Agreement as to terms and conditions of the policies, the Province will have the right, but not the obligation to, place and maintain such insurance and the cost will be payable by the Design-Builder to the Province on demand and the Province may deduct the cost of that insurance from any money that is or becomes due to the Design-Builder.</w:t>
      </w:r>
    </w:p>
    <w:p w14:paraId="71BD25A4" w14:textId="18F1E3DD" w:rsidR="00F05705" w:rsidRPr="00F05705" w:rsidRDefault="00F05705" w:rsidP="009D0B3F">
      <w:pPr>
        <w:pStyle w:val="ListParagraph"/>
        <w:numPr>
          <w:ilvl w:val="0"/>
          <w:numId w:val="184"/>
        </w:numPr>
        <w:spacing w:after="240"/>
        <w:ind w:left="360" w:right="90"/>
        <w:contextualSpacing w:val="0"/>
        <w:rPr>
          <w:rStyle w:val="Strong"/>
        </w:rPr>
      </w:pPr>
      <w:r w:rsidRPr="00F05705">
        <w:t>The Province may, from time to time and on 30 days' written notice to the Design-Builder, require the Design-Builder to increase the coverage and/or limits of insurance and the Contractor will, within 30 days of receiving such notice, cause the limits and types to be changed and deliver to the Province  a completed Insurance Corporation of British Columbia APV47 or APV250 or certified copies of all other insurance then required to be maintained by the Design-Builder under the Design-Build Agreement to prove that such changes have been made.</w:t>
      </w:r>
    </w:p>
    <w:p w14:paraId="5EFA176D" w14:textId="5AC1AC8C" w:rsidR="00757997" w:rsidRDefault="00BC0F89" w:rsidP="00F05705">
      <w:pPr>
        <w:rPr>
          <w:lang w:val="en-US"/>
        </w:rPr>
        <w:sectPr w:rsidR="00757997" w:rsidSect="00B3645F">
          <w:pgSz w:w="12240" w:h="15840"/>
          <w:pgMar w:top="1440" w:right="1440" w:bottom="2160" w:left="1440" w:header="708" w:footer="708" w:gutter="0"/>
          <w:cols w:space="708"/>
          <w:docGrid w:linePitch="360"/>
        </w:sectPr>
      </w:pPr>
      <w:r>
        <w:t xml:space="preserve"> </w:t>
      </w:r>
      <w:bookmarkEnd w:id="301"/>
    </w:p>
    <w:p w14:paraId="4BE56B1C" w14:textId="35387453" w:rsidR="00757997" w:rsidRDefault="00757997" w:rsidP="00EA6906">
      <w:pPr>
        <w:pStyle w:val="AppendixTitle"/>
      </w:pPr>
      <w:bookmarkStart w:id="303" w:name="_Toc141803901"/>
      <w:r>
        <w:lastRenderedPageBreak/>
        <w:t>A</w:t>
      </w:r>
      <w:r w:rsidR="000D37FF">
        <w:t>PPENDIX I</w:t>
      </w:r>
      <w:r>
        <w:t xml:space="preserve"> – </w:t>
      </w:r>
      <w:r w:rsidR="000D37FF">
        <w:t>Undertaking of Commercial General Liability Insurance</w:t>
      </w:r>
      <w:bookmarkEnd w:id="303"/>
    </w:p>
    <w:p w14:paraId="3B4AE3BE" w14:textId="68B8F7E7" w:rsidR="00757997" w:rsidRPr="000D37FF" w:rsidRDefault="00757997" w:rsidP="000D37FF">
      <w:pPr>
        <w:jc w:val="center"/>
        <w:rPr>
          <w:b/>
          <w:bCs/>
          <w:noProof/>
        </w:rPr>
      </w:pPr>
      <w:r w:rsidRPr="000D37FF">
        <w:rPr>
          <w:b/>
          <w:bCs/>
          <w:noProof/>
        </w:rPr>
        <w:t>Highway 1</w:t>
      </w:r>
      <w:r w:rsidR="007C1E6F">
        <w:t xml:space="preserve"> </w:t>
      </w:r>
      <w:r w:rsidR="007C1E6F">
        <w:rPr>
          <w:rFonts w:eastAsia="Arial"/>
          <w:lang w:eastAsia="en-US"/>
        </w:rPr>
        <w:t>–</w:t>
      </w:r>
      <w:r w:rsidRPr="000D37FF">
        <w:rPr>
          <w:b/>
          <w:bCs/>
          <w:noProof/>
        </w:rPr>
        <w:t xml:space="preserve"> Jumping Creek to MacDonald Snowshed Project</w:t>
      </w:r>
    </w:p>
    <w:p w14:paraId="430FD04E" w14:textId="77777777" w:rsidR="00757997" w:rsidRPr="000D37FF" w:rsidRDefault="00757997" w:rsidP="000D37FF">
      <w:pPr>
        <w:pStyle w:val="BodyText"/>
        <w:spacing w:after="0" w:line="240" w:lineRule="auto"/>
        <w:jc w:val="center"/>
        <w:rPr>
          <w:b/>
          <w:bCs/>
          <w:sz w:val="24"/>
          <w:szCs w:val="24"/>
        </w:rPr>
      </w:pPr>
      <w:r w:rsidRPr="000D37FF">
        <w:rPr>
          <w:b/>
          <w:bCs/>
          <w:sz w:val="24"/>
          <w:szCs w:val="24"/>
        </w:rPr>
        <w:br/>
        <w:t>Undertaking of Commercial General Liability Insurance</w:t>
      </w:r>
    </w:p>
    <w:p w14:paraId="50B729D6" w14:textId="77777777" w:rsidR="00757997" w:rsidRPr="00A36BFD" w:rsidRDefault="00757997" w:rsidP="00757997">
      <w:pPr>
        <w:pStyle w:val="BodyText"/>
      </w:pPr>
    </w:p>
    <w:p w14:paraId="3A6C8C5B" w14:textId="77777777" w:rsidR="00EA6906" w:rsidRPr="000D37FF" w:rsidRDefault="00EA6906" w:rsidP="00EA6906">
      <w:pPr>
        <w:pStyle w:val="BodyText"/>
        <w:rPr>
          <w:sz w:val="24"/>
          <w:szCs w:val="24"/>
        </w:rPr>
      </w:pPr>
      <w:r>
        <w:rPr>
          <w:sz w:val="24"/>
          <w:szCs w:val="24"/>
          <w:highlight w:val="yellow"/>
        </w:rPr>
        <w:t>[</w:t>
      </w:r>
      <w:r w:rsidRPr="000D37FF">
        <w:rPr>
          <w:sz w:val="24"/>
          <w:szCs w:val="24"/>
          <w:highlight w:val="yellow"/>
        </w:rPr>
        <w:t xml:space="preserve">Name of Respondent submitting a Response to the </w:t>
      </w:r>
      <w:r>
        <w:rPr>
          <w:sz w:val="24"/>
          <w:szCs w:val="24"/>
          <w:highlight w:val="yellow"/>
        </w:rPr>
        <w:t xml:space="preserve">RFQ </w:t>
      </w:r>
      <w:r w:rsidRPr="000D37FF">
        <w:rPr>
          <w:sz w:val="24"/>
          <w:szCs w:val="24"/>
          <w:highlight w:val="yellow"/>
        </w:rPr>
        <w:t>for the Project</w:t>
      </w:r>
      <w:r>
        <w:rPr>
          <w:sz w:val="24"/>
          <w:szCs w:val="24"/>
        </w:rPr>
        <w:t>]</w:t>
      </w:r>
    </w:p>
    <w:p w14:paraId="53FAC65B" w14:textId="0C81054A" w:rsidR="00757997" w:rsidRPr="000D37FF" w:rsidRDefault="00757997" w:rsidP="00757997">
      <w:pPr>
        <w:pStyle w:val="BodyText"/>
        <w:rPr>
          <w:sz w:val="24"/>
          <w:szCs w:val="24"/>
        </w:rPr>
      </w:pPr>
      <w:r w:rsidRPr="000D37FF">
        <w:rPr>
          <w:sz w:val="24"/>
          <w:szCs w:val="24"/>
        </w:rPr>
        <w:t>___________________________________________</w:t>
      </w:r>
    </w:p>
    <w:p w14:paraId="569860DB" w14:textId="77777777" w:rsidR="00757997" w:rsidRPr="000D37FF" w:rsidRDefault="00757997" w:rsidP="00757997">
      <w:pPr>
        <w:pStyle w:val="BodyText"/>
        <w:rPr>
          <w:sz w:val="24"/>
          <w:szCs w:val="24"/>
        </w:rPr>
      </w:pPr>
    </w:p>
    <w:p w14:paraId="79C62E5F" w14:textId="2F012356" w:rsidR="000D37FF" w:rsidRPr="000D37FF" w:rsidRDefault="000D37FF" w:rsidP="000D37FF">
      <w:pPr>
        <w:pStyle w:val="BodyText"/>
        <w:rPr>
          <w:rFonts w:cs="Arial"/>
          <w:sz w:val="24"/>
          <w:szCs w:val="24"/>
        </w:rPr>
      </w:pPr>
      <w:r w:rsidRPr="000D37FF">
        <w:rPr>
          <w:rFonts w:cs="Arial"/>
          <w:sz w:val="24"/>
          <w:szCs w:val="24"/>
        </w:rPr>
        <w:t xml:space="preserve">We, the undersigned, as authorized representatives on behalf of </w:t>
      </w:r>
      <w:r w:rsidRPr="00131E4B">
        <w:rPr>
          <w:rFonts w:cs="Arial"/>
          <w:b/>
          <w:bCs/>
          <w:sz w:val="24"/>
          <w:szCs w:val="24"/>
          <w:highlight w:val="yellow"/>
        </w:rPr>
        <w:t>“[Insert Name of Brokerage or Insurance Company]”</w:t>
      </w:r>
      <w:r w:rsidRPr="00131E4B">
        <w:rPr>
          <w:rFonts w:cs="Arial"/>
          <w:sz w:val="24"/>
          <w:szCs w:val="24"/>
          <w:highlight w:val="yellow"/>
        </w:rPr>
        <w:t>,</w:t>
      </w:r>
      <w:r w:rsidRPr="000D37FF">
        <w:rPr>
          <w:rFonts w:cs="Arial"/>
          <w:sz w:val="24"/>
          <w:szCs w:val="24"/>
        </w:rPr>
        <w:t xml:space="preserve"> do hereby undertake and agree to provide “Wrap-Up” Commercial General Liability insurance as specified in Insurance Specifications for the Highway 1 – Jumping Creek to MacDonald Snowshed Project if a contract is awarded to </w:t>
      </w:r>
      <w:r w:rsidRPr="00131E4B">
        <w:rPr>
          <w:rFonts w:cs="Arial"/>
          <w:b/>
          <w:bCs/>
          <w:sz w:val="24"/>
          <w:szCs w:val="24"/>
          <w:highlight w:val="yellow"/>
        </w:rPr>
        <w:t>“[Insert Name of Respondent]”</w:t>
      </w:r>
      <w:r w:rsidRPr="000D37FF">
        <w:rPr>
          <w:rFonts w:cs="Arial"/>
          <w:sz w:val="24"/>
          <w:szCs w:val="24"/>
        </w:rPr>
        <w:t>, subject to underwriting.</w:t>
      </w:r>
    </w:p>
    <w:p w14:paraId="42EDDE09" w14:textId="77777777" w:rsidR="000D37FF" w:rsidRPr="000D37FF" w:rsidRDefault="000D37FF" w:rsidP="000D37FF">
      <w:pPr>
        <w:pStyle w:val="BodyText"/>
        <w:rPr>
          <w:rFonts w:cs="Arial"/>
          <w:sz w:val="24"/>
          <w:szCs w:val="24"/>
        </w:rPr>
      </w:pPr>
      <w:r w:rsidRPr="000D37FF">
        <w:rPr>
          <w:rFonts w:cs="Arial"/>
          <w:sz w:val="24"/>
          <w:szCs w:val="24"/>
        </w:rPr>
        <w:t>If such a policy is written, a certified copy of the policy will be provided to His Majesty the King in Right of the Province of British Columbia as represented by the Minister of Transportation and Infrastructure.</w:t>
      </w:r>
    </w:p>
    <w:p w14:paraId="444B06EC" w14:textId="77777777" w:rsidR="00757997" w:rsidRPr="000D37FF" w:rsidRDefault="00757997" w:rsidP="00757997">
      <w:pPr>
        <w:pStyle w:val="BodyText"/>
        <w:rPr>
          <w:sz w:val="24"/>
          <w:szCs w:val="24"/>
        </w:rPr>
      </w:pPr>
    </w:p>
    <w:p w14:paraId="0D556307" w14:textId="77777777" w:rsidR="00757997" w:rsidRPr="000D37FF" w:rsidRDefault="00757997" w:rsidP="00757997">
      <w:pPr>
        <w:pStyle w:val="BodyText"/>
        <w:rPr>
          <w:sz w:val="24"/>
          <w:szCs w:val="24"/>
        </w:rPr>
      </w:pPr>
      <w:r w:rsidRPr="000D37FF">
        <w:rPr>
          <w:sz w:val="24"/>
          <w:szCs w:val="24"/>
        </w:rPr>
        <w:t>Dated at ________________________________</w:t>
      </w:r>
    </w:p>
    <w:p w14:paraId="1FC4CE79" w14:textId="77777777" w:rsidR="00757997" w:rsidRPr="000D37FF" w:rsidRDefault="00757997" w:rsidP="00757997">
      <w:pPr>
        <w:pStyle w:val="BodyText"/>
        <w:rPr>
          <w:sz w:val="24"/>
          <w:szCs w:val="24"/>
        </w:rPr>
      </w:pPr>
    </w:p>
    <w:p w14:paraId="5C31C402" w14:textId="77777777" w:rsidR="00757997" w:rsidRPr="000D37FF" w:rsidRDefault="00757997" w:rsidP="00757997">
      <w:pPr>
        <w:pStyle w:val="BodyText"/>
        <w:rPr>
          <w:sz w:val="24"/>
          <w:szCs w:val="24"/>
        </w:rPr>
      </w:pPr>
      <w:r w:rsidRPr="000D37FF">
        <w:rPr>
          <w:sz w:val="24"/>
          <w:szCs w:val="24"/>
        </w:rPr>
        <w:t>This ________ day of ______________, 20____.</w:t>
      </w:r>
    </w:p>
    <w:p w14:paraId="7C396893" w14:textId="77777777" w:rsidR="00757997" w:rsidRPr="000D37FF" w:rsidRDefault="00757997" w:rsidP="00757997">
      <w:pPr>
        <w:pStyle w:val="BodyText"/>
        <w:rPr>
          <w:sz w:val="24"/>
          <w:szCs w:val="24"/>
        </w:rPr>
      </w:pPr>
    </w:p>
    <w:p w14:paraId="416DC62A" w14:textId="77777777" w:rsidR="00757997" w:rsidRPr="000D37FF" w:rsidRDefault="00757997" w:rsidP="00757997">
      <w:pPr>
        <w:pStyle w:val="BodyText"/>
        <w:rPr>
          <w:sz w:val="24"/>
          <w:szCs w:val="24"/>
        </w:rPr>
      </w:pPr>
    </w:p>
    <w:p w14:paraId="2B580F5A" w14:textId="0A6D322E" w:rsidR="00757997" w:rsidRPr="000D37FF" w:rsidRDefault="00757997" w:rsidP="00757997">
      <w:pPr>
        <w:pStyle w:val="BodyText"/>
        <w:rPr>
          <w:sz w:val="24"/>
          <w:szCs w:val="24"/>
        </w:rPr>
      </w:pPr>
      <w:r w:rsidRPr="000D37FF">
        <w:rPr>
          <w:sz w:val="24"/>
          <w:szCs w:val="24"/>
        </w:rPr>
        <w:t xml:space="preserve">SIGNED:  _________________________________   </w:t>
      </w:r>
    </w:p>
    <w:p w14:paraId="6C51BE38" w14:textId="3E21E032" w:rsidR="00757997" w:rsidRPr="000D37FF" w:rsidRDefault="00757997" w:rsidP="00757997">
      <w:pPr>
        <w:pStyle w:val="BodyText"/>
        <w:rPr>
          <w:sz w:val="24"/>
          <w:szCs w:val="24"/>
        </w:rPr>
      </w:pPr>
      <w:r w:rsidRPr="000D37FF">
        <w:rPr>
          <w:sz w:val="24"/>
          <w:szCs w:val="24"/>
        </w:rPr>
        <w:t>Duly Authorized Representative of</w:t>
      </w:r>
      <w:r w:rsidR="006206E9">
        <w:rPr>
          <w:sz w:val="24"/>
          <w:szCs w:val="24"/>
        </w:rPr>
        <w:t xml:space="preserve"> </w:t>
      </w:r>
      <w:r w:rsidR="006206E9" w:rsidRPr="006206E9">
        <w:rPr>
          <w:b/>
          <w:bCs/>
          <w:sz w:val="24"/>
          <w:szCs w:val="24"/>
        </w:rPr>
        <w:t>Brokerage</w:t>
      </w:r>
      <w:r w:rsidR="006206E9">
        <w:rPr>
          <w:sz w:val="24"/>
          <w:szCs w:val="24"/>
        </w:rPr>
        <w:t xml:space="preserve"> or</w:t>
      </w:r>
      <w:r w:rsidRPr="000D37FF">
        <w:rPr>
          <w:sz w:val="24"/>
          <w:szCs w:val="24"/>
        </w:rPr>
        <w:t xml:space="preserve"> </w:t>
      </w:r>
      <w:r w:rsidRPr="000D37FF">
        <w:rPr>
          <w:b/>
          <w:bCs/>
          <w:sz w:val="24"/>
          <w:szCs w:val="24"/>
        </w:rPr>
        <w:t>Insurance Company</w:t>
      </w:r>
    </w:p>
    <w:p w14:paraId="6CF6E674" w14:textId="77777777" w:rsidR="00757997" w:rsidRDefault="00757997" w:rsidP="00F8093E">
      <w:pPr>
        <w:pStyle w:val="BodyText1"/>
        <w:rPr>
          <w:lang w:val="en-US"/>
        </w:rPr>
        <w:sectPr w:rsidR="00757997" w:rsidSect="00B3645F">
          <w:pgSz w:w="12240" w:h="15840"/>
          <w:pgMar w:top="1440" w:right="1440" w:bottom="2250" w:left="1440" w:header="708" w:footer="708" w:gutter="0"/>
          <w:cols w:space="708"/>
          <w:docGrid w:linePitch="360"/>
        </w:sectPr>
      </w:pPr>
    </w:p>
    <w:p w14:paraId="43B6A9FA" w14:textId="71E0B9FD" w:rsidR="00757997" w:rsidRDefault="000D37FF" w:rsidP="00EA6906">
      <w:pPr>
        <w:pStyle w:val="AppendixTitle"/>
      </w:pPr>
      <w:bookmarkStart w:id="304" w:name="_Toc141803902"/>
      <w:r>
        <w:lastRenderedPageBreak/>
        <w:t>APPENDIX J</w:t>
      </w:r>
      <w:r w:rsidR="00757997">
        <w:t xml:space="preserve"> – </w:t>
      </w:r>
      <w:r>
        <w:t xml:space="preserve">Undertaking of </w:t>
      </w:r>
      <w:r w:rsidR="00757997">
        <w:t xml:space="preserve">Professional </w:t>
      </w:r>
      <w:r>
        <w:t>Liability Insurance</w:t>
      </w:r>
      <w:bookmarkEnd w:id="304"/>
    </w:p>
    <w:p w14:paraId="51A3B057" w14:textId="6E4BA082" w:rsidR="00757997" w:rsidRPr="000D37FF" w:rsidRDefault="00757997" w:rsidP="00757997">
      <w:pPr>
        <w:pStyle w:val="BodyText"/>
        <w:jc w:val="center"/>
        <w:rPr>
          <w:b/>
          <w:bCs/>
          <w:sz w:val="24"/>
          <w:szCs w:val="24"/>
        </w:rPr>
      </w:pPr>
      <w:r w:rsidRPr="000D37FF">
        <w:rPr>
          <w:b/>
          <w:bCs/>
          <w:sz w:val="24"/>
          <w:szCs w:val="24"/>
        </w:rPr>
        <w:t>Highway 1</w:t>
      </w:r>
      <w:r w:rsidR="007C1E6F">
        <w:rPr>
          <w:b/>
          <w:bCs/>
          <w:sz w:val="24"/>
          <w:szCs w:val="24"/>
        </w:rPr>
        <w:t xml:space="preserve"> </w:t>
      </w:r>
      <w:r w:rsidR="007C1E6F">
        <w:rPr>
          <w:rFonts w:eastAsia="Arial"/>
        </w:rPr>
        <w:t>–</w:t>
      </w:r>
      <w:r w:rsidRPr="000D37FF">
        <w:rPr>
          <w:b/>
          <w:bCs/>
          <w:sz w:val="24"/>
          <w:szCs w:val="24"/>
        </w:rPr>
        <w:t xml:space="preserve"> Jumping Creek to MacDonald Snowshed Project</w:t>
      </w:r>
    </w:p>
    <w:p w14:paraId="0FB0E641" w14:textId="77777777" w:rsidR="00757997" w:rsidRPr="000D37FF" w:rsidRDefault="00757997" w:rsidP="00757997">
      <w:pPr>
        <w:pStyle w:val="BodyText"/>
        <w:jc w:val="center"/>
        <w:rPr>
          <w:b/>
          <w:bCs/>
          <w:sz w:val="24"/>
          <w:szCs w:val="24"/>
        </w:rPr>
      </w:pPr>
      <w:r w:rsidRPr="000D37FF">
        <w:rPr>
          <w:b/>
          <w:bCs/>
          <w:sz w:val="24"/>
          <w:szCs w:val="24"/>
        </w:rPr>
        <w:t>Undertaking of Professional Liability Insurance</w:t>
      </w:r>
    </w:p>
    <w:p w14:paraId="107E0DA1" w14:textId="77777777" w:rsidR="00757997" w:rsidRPr="000D37FF" w:rsidRDefault="00757997" w:rsidP="00757997">
      <w:pPr>
        <w:pStyle w:val="BodyText"/>
        <w:rPr>
          <w:sz w:val="24"/>
          <w:szCs w:val="24"/>
        </w:rPr>
      </w:pPr>
    </w:p>
    <w:p w14:paraId="4EDD8DF0" w14:textId="11957C95" w:rsidR="00757997" w:rsidRPr="000D37FF" w:rsidRDefault="000D37FF" w:rsidP="00757997">
      <w:pPr>
        <w:pStyle w:val="BodyText"/>
        <w:rPr>
          <w:sz w:val="24"/>
          <w:szCs w:val="24"/>
        </w:rPr>
      </w:pPr>
      <w:r>
        <w:rPr>
          <w:sz w:val="24"/>
          <w:szCs w:val="24"/>
          <w:highlight w:val="yellow"/>
        </w:rPr>
        <w:t>[</w:t>
      </w:r>
      <w:r w:rsidR="00757997" w:rsidRPr="000D37FF">
        <w:rPr>
          <w:sz w:val="24"/>
          <w:szCs w:val="24"/>
          <w:highlight w:val="yellow"/>
        </w:rPr>
        <w:t xml:space="preserve">Name of Respondent submitting a Response to the </w:t>
      </w:r>
      <w:r w:rsidR="00EA6906">
        <w:rPr>
          <w:sz w:val="24"/>
          <w:szCs w:val="24"/>
          <w:highlight w:val="yellow"/>
        </w:rPr>
        <w:t xml:space="preserve">RFQ </w:t>
      </w:r>
      <w:r w:rsidR="00757997" w:rsidRPr="000D37FF">
        <w:rPr>
          <w:sz w:val="24"/>
          <w:szCs w:val="24"/>
          <w:highlight w:val="yellow"/>
        </w:rPr>
        <w:t>for the Project</w:t>
      </w:r>
      <w:r>
        <w:rPr>
          <w:sz w:val="24"/>
          <w:szCs w:val="24"/>
        </w:rPr>
        <w:t>]</w:t>
      </w:r>
    </w:p>
    <w:p w14:paraId="249B0FB9" w14:textId="77777777" w:rsidR="00757997" w:rsidRPr="000D37FF" w:rsidRDefault="00757997" w:rsidP="00757997">
      <w:pPr>
        <w:pStyle w:val="BodyText"/>
        <w:rPr>
          <w:sz w:val="24"/>
          <w:szCs w:val="24"/>
        </w:rPr>
      </w:pPr>
      <w:r w:rsidRPr="000D37FF">
        <w:rPr>
          <w:sz w:val="24"/>
          <w:szCs w:val="24"/>
        </w:rPr>
        <w:t>___________________________________________</w:t>
      </w:r>
    </w:p>
    <w:p w14:paraId="6BB6F662" w14:textId="77777777" w:rsidR="00757997" w:rsidRPr="000D37FF" w:rsidRDefault="00757997" w:rsidP="00757997">
      <w:pPr>
        <w:pStyle w:val="BodyText"/>
        <w:rPr>
          <w:sz w:val="24"/>
          <w:szCs w:val="24"/>
        </w:rPr>
      </w:pPr>
    </w:p>
    <w:p w14:paraId="7683B9BF" w14:textId="1E81BDBF" w:rsidR="000D37FF" w:rsidRPr="00036FF1" w:rsidRDefault="000D37FF" w:rsidP="000D37FF">
      <w:pPr>
        <w:pStyle w:val="BodyText"/>
        <w:rPr>
          <w:rFonts w:cs="Arial"/>
          <w:sz w:val="24"/>
          <w:szCs w:val="24"/>
        </w:rPr>
      </w:pPr>
      <w:r w:rsidRPr="00036FF1">
        <w:rPr>
          <w:rFonts w:cs="Arial"/>
          <w:sz w:val="24"/>
          <w:szCs w:val="24"/>
        </w:rPr>
        <w:t xml:space="preserve">We, the undersigned, as authorized representatives on behalf of </w:t>
      </w:r>
      <w:r w:rsidRPr="00131E4B">
        <w:rPr>
          <w:rFonts w:cs="Arial"/>
          <w:b/>
          <w:bCs/>
          <w:sz w:val="24"/>
          <w:szCs w:val="24"/>
          <w:highlight w:val="yellow"/>
        </w:rPr>
        <w:t>“[Insert Name of Brokerage or Insurance Company]”</w:t>
      </w:r>
      <w:r w:rsidRPr="00ED305C">
        <w:rPr>
          <w:rFonts w:cs="Arial"/>
          <w:sz w:val="24"/>
          <w:szCs w:val="24"/>
        </w:rPr>
        <w:t xml:space="preserve">, </w:t>
      </w:r>
      <w:r w:rsidRPr="00036FF1">
        <w:rPr>
          <w:rFonts w:cs="Arial"/>
          <w:sz w:val="24"/>
          <w:szCs w:val="24"/>
        </w:rPr>
        <w:t xml:space="preserve">do hereby undertake and agree to provide Professional Liability insurance as specified in Insurance Specifications for the </w:t>
      </w:r>
      <w:r w:rsidRPr="000D37FF">
        <w:rPr>
          <w:rFonts w:cs="Arial"/>
          <w:sz w:val="24"/>
          <w:szCs w:val="24"/>
        </w:rPr>
        <w:t xml:space="preserve">Highway 1 – Jumping Creek to MacDonald Snowshed Project </w:t>
      </w:r>
      <w:r w:rsidRPr="00036FF1">
        <w:rPr>
          <w:rFonts w:cs="Arial"/>
          <w:sz w:val="24"/>
          <w:szCs w:val="24"/>
        </w:rPr>
        <w:t xml:space="preserve">if a contract is awarded to </w:t>
      </w:r>
      <w:r w:rsidRPr="00131E4B">
        <w:rPr>
          <w:rFonts w:cs="Arial"/>
          <w:b/>
          <w:bCs/>
          <w:sz w:val="24"/>
          <w:szCs w:val="24"/>
          <w:highlight w:val="yellow"/>
        </w:rPr>
        <w:t>“[Insert Name of Respondent]”</w:t>
      </w:r>
      <w:r w:rsidRPr="00036FF1">
        <w:rPr>
          <w:rFonts w:cs="Arial"/>
          <w:sz w:val="24"/>
          <w:szCs w:val="24"/>
        </w:rPr>
        <w:t>, subject to underwriting.</w:t>
      </w:r>
    </w:p>
    <w:p w14:paraId="3679C049" w14:textId="77777777" w:rsidR="000D37FF" w:rsidRDefault="000D37FF" w:rsidP="000D37FF">
      <w:pPr>
        <w:pStyle w:val="BodyText"/>
        <w:rPr>
          <w:rFonts w:cs="Arial"/>
          <w:sz w:val="24"/>
          <w:szCs w:val="24"/>
        </w:rPr>
      </w:pPr>
      <w:r w:rsidRPr="00036FF1">
        <w:rPr>
          <w:rFonts w:cs="Arial"/>
          <w:sz w:val="24"/>
          <w:szCs w:val="24"/>
        </w:rPr>
        <w:t>If such a policy is written, a certified copy of the policy will be provided to His Majesty the King in Right of the Province of British Columbia as represented by the Minister of Transportation and Infrastructure.</w:t>
      </w:r>
    </w:p>
    <w:p w14:paraId="48131F54" w14:textId="77777777" w:rsidR="00757997" w:rsidRPr="000D37FF" w:rsidRDefault="00757997" w:rsidP="00757997">
      <w:pPr>
        <w:pStyle w:val="BodyText"/>
        <w:rPr>
          <w:sz w:val="24"/>
          <w:szCs w:val="24"/>
        </w:rPr>
      </w:pPr>
    </w:p>
    <w:p w14:paraId="20A5A844" w14:textId="77777777" w:rsidR="00757997" w:rsidRPr="000D37FF" w:rsidRDefault="00757997" w:rsidP="00757997">
      <w:pPr>
        <w:pStyle w:val="BodyText"/>
        <w:rPr>
          <w:sz w:val="24"/>
          <w:szCs w:val="24"/>
        </w:rPr>
      </w:pPr>
      <w:r w:rsidRPr="000D37FF">
        <w:rPr>
          <w:sz w:val="24"/>
          <w:szCs w:val="24"/>
        </w:rPr>
        <w:t>Dated at ________________________________</w:t>
      </w:r>
    </w:p>
    <w:p w14:paraId="0E350EE0" w14:textId="77777777" w:rsidR="00757997" w:rsidRPr="000D37FF" w:rsidRDefault="00757997" w:rsidP="00757997">
      <w:pPr>
        <w:pStyle w:val="BodyText"/>
        <w:rPr>
          <w:sz w:val="24"/>
          <w:szCs w:val="24"/>
        </w:rPr>
      </w:pPr>
    </w:p>
    <w:p w14:paraId="24885682" w14:textId="77777777" w:rsidR="00757997" w:rsidRPr="000D37FF" w:rsidRDefault="00757997" w:rsidP="00757997">
      <w:pPr>
        <w:pStyle w:val="BodyText"/>
        <w:rPr>
          <w:sz w:val="24"/>
          <w:szCs w:val="24"/>
        </w:rPr>
      </w:pPr>
      <w:r w:rsidRPr="000D37FF">
        <w:rPr>
          <w:sz w:val="24"/>
          <w:szCs w:val="24"/>
        </w:rPr>
        <w:t>This ________ day of ______________, 20____.</w:t>
      </w:r>
    </w:p>
    <w:p w14:paraId="1D6B765F" w14:textId="77777777" w:rsidR="00757997" w:rsidRPr="000D37FF" w:rsidRDefault="00757997" w:rsidP="00757997">
      <w:pPr>
        <w:pStyle w:val="BodyText"/>
        <w:rPr>
          <w:sz w:val="24"/>
          <w:szCs w:val="24"/>
        </w:rPr>
      </w:pPr>
    </w:p>
    <w:p w14:paraId="3EA8D661" w14:textId="55572864" w:rsidR="00757997" w:rsidRPr="000D37FF" w:rsidRDefault="00757997" w:rsidP="00757997">
      <w:pPr>
        <w:pStyle w:val="BodyText"/>
        <w:rPr>
          <w:sz w:val="24"/>
          <w:szCs w:val="24"/>
        </w:rPr>
      </w:pPr>
      <w:r w:rsidRPr="000D37FF">
        <w:rPr>
          <w:sz w:val="24"/>
          <w:szCs w:val="24"/>
        </w:rPr>
        <w:t xml:space="preserve">SIGNED:  _______________________________      </w:t>
      </w:r>
    </w:p>
    <w:p w14:paraId="6E352618" w14:textId="69F29DE8" w:rsidR="00757997" w:rsidRPr="000D37FF" w:rsidRDefault="00757997" w:rsidP="00757997">
      <w:pPr>
        <w:pStyle w:val="BodyText"/>
        <w:rPr>
          <w:sz w:val="24"/>
          <w:szCs w:val="24"/>
        </w:rPr>
      </w:pPr>
      <w:r w:rsidRPr="000D37FF">
        <w:rPr>
          <w:sz w:val="24"/>
          <w:szCs w:val="24"/>
        </w:rPr>
        <w:t xml:space="preserve">Duly Authorized Representative of </w:t>
      </w:r>
      <w:r w:rsidR="006206E9" w:rsidRPr="006206E9">
        <w:rPr>
          <w:b/>
          <w:bCs/>
          <w:sz w:val="24"/>
          <w:szCs w:val="24"/>
        </w:rPr>
        <w:t>Brokerage</w:t>
      </w:r>
      <w:r w:rsidR="006206E9">
        <w:rPr>
          <w:sz w:val="24"/>
          <w:szCs w:val="24"/>
        </w:rPr>
        <w:t xml:space="preserve"> or </w:t>
      </w:r>
      <w:r w:rsidRPr="000D37FF">
        <w:rPr>
          <w:b/>
          <w:bCs/>
          <w:sz w:val="24"/>
          <w:szCs w:val="24"/>
        </w:rPr>
        <w:t>Insurance Company</w:t>
      </w:r>
    </w:p>
    <w:p w14:paraId="263FA5FD" w14:textId="77777777" w:rsidR="00757997" w:rsidRDefault="00757997" w:rsidP="00F8093E">
      <w:pPr>
        <w:rPr>
          <w:lang w:val="en-US" w:eastAsia="en-US"/>
        </w:rPr>
        <w:sectPr w:rsidR="00757997" w:rsidSect="00B3645F">
          <w:pgSz w:w="12240" w:h="15840"/>
          <w:pgMar w:top="1440" w:right="1440" w:bottom="2160" w:left="1440" w:header="708" w:footer="708" w:gutter="0"/>
          <w:cols w:space="708"/>
          <w:docGrid w:linePitch="360"/>
        </w:sectPr>
      </w:pPr>
    </w:p>
    <w:p w14:paraId="5B0EF4F7" w14:textId="05DE0EE0" w:rsidR="00757997" w:rsidRPr="00B3645F" w:rsidRDefault="000D37FF" w:rsidP="00EA6906">
      <w:pPr>
        <w:pStyle w:val="AppendixTitle"/>
      </w:pPr>
      <w:bookmarkStart w:id="305" w:name="_Toc141803903"/>
      <w:r>
        <w:lastRenderedPageBreak/>
        <w:t>APPENDIX</w:t>
      </w:r>
      <w:r w:rsidR="00757997">
        <w:t xml:space="preserve"> K – Undertaking of Surety</w:t>
      </w:r>
      <w:bookmarkEnd w:id="305"/>
    </w:p>
    <w:p w14:paraId="7CAF7901" w14:textId="03BE9F7F" w:rsidR="00757997" w:rsidRPr="000D37FF" w:rsidRDefault="00757997" w:rsidP="000D37FF">
      <w:pPr>
        <w:pStyle w:val="BodyText"/>
        <w:spacing w:after="0" w:line="240" w:lineRule="auto"/>
        <w:jc w:val="center"/>
        <w:rPr>
          <w:b/>
          <w:bCs/>
          <w:sz w:val="24"/>
          <w:szCs w:val="24"/>
        </w:rPr>
      </w:pPr>
      <w:bookmarkStart w:id="306" w:name="_Hlk89959704"/>
      <w:bookmarkStart w:id="307" w:name="_Hlk89959642"/>
      <w:r w:rsidRPr="000D37FF">
        <w:rPr>
          <w:b/>
          <w:bCs/>
          <w:sz w:val="24"/>
          <w:szCs w:val="24"/>
        </w:rPr>
        <w:t>Highway 1</w:t>
      </w:r>
      <w:r w:rsidR="007C1E6F">
        <w:rPr>
          <w:b/>
          <w:bCs/>
          <w:sz w:val="24"/>
          <w:szCs w:val="24"/>
        </w:rPr>
        <w:t xml:space="preserve"> </w:t>
      </w:r>
      <w:r w:rsidR="007C1E6F">
        <w:rPr>
          <w:rFonts w:eastAsia="Arial"/>
        </w:rPr>
        <w:t>–</w:t>
      </w:r>
      <w:r w:rsidRPr="000D37FF">
        <w:rPr>
          <w:b/>
          <w:bCs/>
          <w:sz w:val="24"/>
          <w:szCs w:val="24"/>
        </w:rPr>
        <w:t xml:space="preserve"> Jumping Creek to MacDonald Snowshed Project</w:t>
      </w:r>
      <w:bookmarkEnd w:id="306"/>
    </w:p>
    <w:bookmarkEnd w:id="307"/>
    <w:p w14:paraId="72C20A41" w14:textId="77777777" w:rsidR="00757997" w:rsidRDefault="00757997" w:rsidP="000D37FF">
      <w:pPr>
        <w:pStyle w:val="BodyText"/>
        <w:spacing w:after="0" w:line="240" w:lineRule="auto"/>
        <w:jc w:val="center"/>
        <w:rPr>
          <w:b/>
          <w:bCs/>
          <w:sz w:val="24"/>
          <w:szCs w:val="24"/>
        </w:rPr>
      </w:pPr>
      <w:r w:rsidRPr="000D37FF">
        <w:rPr>
          <w:sz w:val="24"/>
          <w:szCs w:val="24"/>
        </w:rPr>
        <w:br/>
      </w:r>
      <w:r w:rsidRPr="000D37FF">
        <w:rPr>
          <w:b/>
          <w:bCs/>
          <w:sz w:val="24"/>
          <w:szCs w:val="24"/>
        </w:rPr>
        <w:t>Undertaking of Surety</w:t>
      </w:r>
    </w:p>
    <w:p w14:paraId="63B19E3D" w14:textId="77777777" w:rsidR="000D37FF" w:rsidRPr="000D37FF" w:rsidRDefault="000D37FF" w:rsidP="000D37FF">
      <w:pPr>
        <w:pStyle w:val="BodyText"/>
        <w:spacing w:after="0" w:line="240" w:lineRule="auto"/>
        <w:jc w:val="center"/>
        <w:rPr>
          <w:b/>
          <w:bCs/>
          <w:sz w:val="24"/>
          <w:szCs w:val="24"/>
        </w:rPr>
      </w:pPr>
    </w:p>
    <w:p w14:paraId="19105939" w14:textId="77777777" w:rsidR="00757997" w:rsidRDefault="00757997" w:rsidP="000D37FF">
      <w:r w:rsidRPr="000D37FF">
        <w:t>DATE:</w:t>
      </w:r>
      <w:r w:rsidRPr="000D37FF">
        <w:tab/>
      </w:r>
      <w:r w:rsidRPr="000D37FF">
        <w:rPr>
          <w:highlight w:val="yellow"/>
        </w:rPr>
        <w:t>[Insert Date]</w:t>
      </w:r>
    </w:p>
    <w:p w14:paraId="3C490ACE" w14:textId="77777777" w:rsidR="000D37FF" w:rsidRDefault="000D37FF" w:rsidP="000D37FF">
      <w:r>
        <w:t xml:space="preserve">NO.: </w:t>
      </w:r>
      <w:r w:rsidRPr="00131E4B">
        <w:rPr>
          <w:highlight w:val="yellow"/>
        </w:rPr>
        <w:t>[To be inserted]</w:t>
      </w:r>
    </w:p>
    <w:p w14:paraId="18EE1139" w14:textId="77777777" w:rsidR="000D37FF" w:rsidRPr="000D37FF" w:rsidRDefault="000D37FF" w:rsidP="000D37FF"/>
    <w:p w14:paraId="442A8E77" w14:textId="47D66426" w:rsidR="00757997" w:rsidRDefault="00757997" w:rsidP="000D37FF">
      <w:r w:rsidRPr="000D37FF">
        <w:t xml:space="preserve">To: </w:t>
      </w:r>
      <w:r w:rsidR="004611F8" w:rsidRPr="000D37FF">
        <w:t xml:space="preserve">His </w:t>
      </w:r>
      <w:r w:rsidRPr="000D37FF">
        <w:t xml:space="preserve">Majesty the </w:t>
      </w:r>
      <w:r w:rsidR="004611F8" w:rsidRPr="000D37FF">
        <w:t>King</w:t>
      </w:r>
      <w:r w:rsidRPr="000D37FF">
        <w:t xml:space="preserve"> in </w:t>
      </w:r>
      <w:r w:rsidR="000D37FF">
        <w:t>R</w:t>
      </w:r>
      <w:r w:rsidRPr="000D37FF">
        <w:t>ight of the Province of British Columbia as represented by the Minister of Transportation and Infrastructure</w:t>
      </w:r>
    </w:p>
    <w:p w14:paraId="49501140" w14:textId="77777777" w:rsidR="000D37FF" w:rsidRPr="000D37FF" w:rsidRDefault="000D37FF" w:rsidP="000D37FF"/>
    <w:p w14:paraId="2FA83ABB" w14:textId="06C8542C" w:rsidR="00757997" w:rsidRPr="000D37FF" w:rsidRDefault="00757997" w:rsidP="000D37FF">
      <w:pPr>
        <w:rPr>
          <w:b/>
          <w:bCs/>
        </w:rPr>
      </w:pPr>
      <w:r w:rsidRPr="000D37FF">
        <w:rPr>
          <w:b/>
          <w:bCs/>
        </w:rPr>
        <w:t>Re: Request for Qualifications - Highway 1</w:t>
      </w:r>
      <w:r w:rsidR="007C1E6F">
        <w:rPr>
          <w:b/>
          <w:bCs/>
        </w:rPr>
        <w:t xml:space="preserve"> </w:t>
      </w:r>
      <w:r w:rsidR="007C1E6F">
        <w:rPr>
          <w:rFonts w:eastAsia="Arial"/>
          <w:lang w:eastAsia="en-US"/>
        </w:rPr>
        <w:t>–</w:t>
      </w:r>
      <w:r w:rsidRPr="000D37FF">
        <w:rPr>
          <w:b/>
          <w:bCs/>
        </w:rPr>
        <w:t xml:space="preserve"> Jumping Creek to MacDonald Snowshed Project (the “Project”)</w:t>
      </w:r>
    </w:p>
    <w:p w14:paraId="1C61B552" w14:textId="77777777" w:rsidR="000D37FF" w:rsidRPr="000D37FF" w:rsidRDefault="000D37FF" w:rsidP="000D37FF"/>
    <w:p w14:paraId="000FCA87" w14:textId="7119A5C9" w:rsidR="00E21392" w:rsidRDefault="00E21392" w:rsidP="000D37FF">
      <w:r w:rsidRPr="000D37FF">
        <w:t>We</w:t>
      </w:r>
      <w:r w:rsidR="00131E4B">
        <w:t>,</w:t>
      </w:r>
      <w:r w:rsidRPr="000D37FF">
        <w:t xml:space="preserve"> </w:t>
      </w:r>
      <w:r w:rsidRPr="000D37FF">
        <w:rPr>
          <w:b/>
        </w:rPr>
        <w:t xml:space="preserve"> </w:t>
      </w:r>
      <w:r w:rsidRPr="00131E4B">
        <w:rPr>
          <w:b/>
          <w:highlight w:val="yellow"/>
        </w:rPr>
        <w:t>[name of Surety]</w:t>
      </w:r>
      <w:r w:rsidR="00131E4B">
        <w:rPr>
          <w:b/>
        </w:rPr>
        <w:t>,</w:t>
      </w:r>
      <w:r w:rsidRPr="000D37FF">
        <w:t xml:space="preserve"> a corporation created and existing under the laws of Canada and duly authorized to transact the business of Suretyship in Canada as Surety, are the Surety for </w:t>
      </w:r>
      <w:r w:rsidRPr="00131E4B">
        <w:rPr>
          <w:b/>
          <w:highlight w:val="yellow"/>
        </w:rPr>
        <w:t>[name of Respondent]</w:t>
      </w:r>
      <w:r w:rsidRPr="000D37FF">
        <w:t xml:space="preserve"> (in this letter referred to as the “Client”).  The Client has demonstrated to us in the past an ability to complete their projects in accordance with the conditions of their contracts and we have no hesitation in recommending their services to you.</w:t>
      </w:r>
    </w:p>
    <w:p w14:paraId="28DAFCC4" w14:textId="77777777" w:rsidR="00131E4B" w:rsidRPr="000D37FF" w:rsidRDefault="00131E4B" w:rsidP="000D37FF"/>
    <w:p w14:paraId="78D94461" w14:textId="39C7BBD5" w:rsidR="00E21392" w:rsidRPr="000D37FF" w:rsidRDefault="00E21392" w:rsidP="000D37FF">
      <w:r w:rsidRPr="000D37FF">
        <w:t xml:space="preserve">The Client wishes to be prequalified as a proponent on the captioned Project, which we understand will require a Performance Bond in the amount of </w:t>
      </w:r>
      <w:r w:rsidR="00131E4B">
        <w:t>SIXTY</w:t>
      </w:r>
      <w:r w:rsidR="00785809" w:rsidRPr="00131E4B">
        <w:t>-FIVE MILLION</w:t>
      </w:r>
      <w:r w:rsidRPr="00131E4B">
        <w:t xml:space="preserve"> Dollars ($</w:t>
      </w:r>
      <w:r w:rsidR="00A80820" w:rsidRPr="00131E4B">
        <w:t>65</w:t>
      </w:r>
      <w:r w:rsidR="00785809" w:rsidRPr="00131E4B">
        <w:t>,000,000</w:t>
      </w:r>
      <w:r w:rsidRPr="00131E4B">
        <w:t xml:space="preserve">) and a Labour and Material Payment Bond in the amount of </w:t>
      </w:r>
      <w:r w:rsidR="00131E4B">
        <w:t>SIXTY</w:t>
      </w:r>
      <w:r w:rsidR="00785809" w:rsidRPr="00131E4B">
        <w:t>-FIVE MILLION Dollars ($</w:t>
      </w:r>
      <w:r w:rsidR="00A80820" w:rsidRPr="00131E4B">
        <w:t>65</w:t>
      </w:r>
      <w:r w:rsidR="00785809" w:rsidRPr="00131E4B">
        <w:t>,000,000)</w:t>
      </w:r>
      <w:r w:rsidRPr="00131E4B">
        <w:t>.</w:t>
      </w:r>
      <w:r w:rsidRPr="000D37FF">
        <w:t xml:space="preserve"> Based on the limited information available at this time and subject to our assessment of the captioned Project and our Client’s work program as at the time of this letter, we do not anticipate a problem in supporting the captioned Project and supplying the requisite bonds if asked to do so.  However, the execution of any bonds will be subject to an assessment of the final contract terms, conditions, financing and bond forms by our Client and ourselves. </w:t>
      </w:r>
    </w:p>
    <w:p w14:paraId="422124F1" w14:textId="65009723" w:rsidR="00E21392" w:rsidRPr="000D37FF" w:rsidRDefault="00E21392" w:rsidP="000D37FF">
      <w:r w:rsidRPr="000D37FF">
        <w:t>If we can provide any further assurances or assistance, please do not hesitate to call upon us.</w:t>
      </w:r>
    </w:p>
    <w:p w14:paraId="0C9301CD" w14:textId="04A5B764" w:rsidR="00E21392" w:rsidRPr="000D37FF" w:rsidRDefault="00E21392" w:rsidP="000D37FF">
      <w:r w:rsidRPr="000D37FF">
        <w:t xml:space="preserve">________________________ </w:t>
      </w:r>
    </w:p>
    <w:p w14:paraId="7EB8DD8D" w14:textId="706DA3BB" w:rsidR="00E21392" w:rsidRPr="000D37FF" w:rsidRDefault="00E21392" w:rsidP="000D37FF">
      <w:r w:rsidRPr="000D37FF">
        <w:t xml:space="preserve">Name of Surety </w:t>
      </w:r>
    </w:p>
    <w:p w14:paraId="050AD7A0" w14:textId="392F34AB" w:rsidR="00757997" w:rsidRPr="000D37FF" w:rsidRDefault="00757997" w:rsidP="000D37FF"/>
    <w:p w14:paraId="4A4A1365" w14:textId="77777777" w:rsidR="00131E4B" w:rsidRDefault="00131E4B" w:rsidP="000D37FF"/>
    <w:p w14:paraId="71858962" w14:textId="2BED5106" w:rsidR="00131E4B" w:rsidRDefault="00757997" w:rsidP="000D37FF">
      <w:r w:rsidRPr="000D37FF">
        <w:t>Signature: ________________________</w:t>
      </w:r>
      <w:r w:rsidR="00131E4B">
        <w:t>_________</w:t>
      </w:r>
      <w:r w:rsidRPr="000D37FF">
        <w:t xml:space="preserve">      </w:t>
      </w:r>
    </w:p>
    <w:p w14:paraId="68B87F3C" w14:textId="77777777" w:rsidR="00131E4B" w:rsidRPr="000D37FF" w:rsidRDefault="00131E4B" w:rsidP="00131E4B">
      <w:pPr>
        <w:pStyle w:val="BodyText"/>
        <w:ind w:left="1170"/>
        <w:rPr>
          <w:sz w:val="24"/>
          <w:szCs w:val="24"/>
        </w:rPr>
      </w:pPr>
      <w:r w:rsidRPr="000D37FF">
        <w:rPr>
          <w:sz w:val="24"/>
          <w:szCs w:val="24"/>
        </w:rPr>
        <w:t xml:space="preserve">Duly Authorized Representative of Surety </w:t>
      </w:r>
    </w:p>
    <w:p w14:paraId="2450D1B9" w14:textId="42DFECA2" w:rsidR="00F34C7F" w:rsidRPr="000D37FF" w:rsidRDefault="00757997" w:rsidP="000D37FF">
      <w:r w:rsidRPr="000D37FF">
        <w:t>Printed Name:_____________________________</w:t>
      </w:r>
    </w:p>
    <w:sectPr w:rsidR="00F34C7F" w:rsidRPr="000D37FF" w:rsidSect="00B3645F">
      <w:pgSz w:w="12240" w:h="15840"/>
      <w:pgMar w:top="1440" w:right="1440" w:bottom="23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1A49" w14:textId="77777777" w:rsidR="00FE2623" w:rsidRDefault="00FE2623" w:rsidP="00F8093E">
      <w:r>
        <w:separator/>
      </w:r>
    </w:p>
  </w:endnote>
  <w:endnote w:type="continuationSeparator" w:id="0">
    <w:p w14:paraId="5C6DA00F" w14:textId="77777777" w:rsidR="00FE2623" w:rsidRDefault="00FE2623" w:rsidP="00F8093E">
      <w:r>
        <w:continuationSeparator/>
      </w:r>
    </w:p>
  </w:endnote>
  <w:endnote w:type="continuationNotice" w:id="1">
    <w:p w14:paraId="129B8E18" w14:textId="77777777" w:rsidR="00FE2623" w:rsidRDefault="00FE2623" w:rsidP="00F80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6EFF" w14:textId="133202F7" w:rsidR="00976AB4" w:rsidRPr="00A961A5" w:rsidRDefault="008110E6" w:rsidP="00A961A5">
    <w:pPr>
      <w:pStyle w:val="Footer"/>
      <w:rPr>
        <w:sz w:val="20"/>
        <w:szCs w:val="24"/>
      </w:rPr>
    </w:pPr>
    <w:r w:rsidRPr="00A961A5">
      <w:rPr>
        <w:noProof/>
        <w:sz w:val="20"/>
        <w:szCs w:val="24"/>
      </w:rPr>
      <w:drawing>
        <wp:anchor distT="0" distB="0" distL="114300" distR="114300" simplePos="0" relativeHeight="251658241" behindDoc="1" locked="0" layoutInCell="1" allowOverlap="1" wp14:anchorId="43DE3382" wp14:editId="79663AFB">
          <wp:simplePos x="0" y="0"/>
          <wp:positionH relativeFrom="column">
            <wp:posOffset>4397326</wp:posOffset>
          </wp:positionH>
          <wp:positionV relativeFrom="page">
            <wp:posOffset>8658225</wp:posOffset>
          </wp:positionV>
          <wp:extent cx="1658620" cy="708660"/>
          <wp:effectExtent l="0" t="0" r="0" b="0"/>
          <wp:wrapNone/>
          <wp:docPr id="1077474453" name="Picture 107747445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02727"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1A5" w:rsidRPr="00A961A5">
      <w:rPr>
        <w:noProof/>
        <w:sz w:val="20"/>
        <w:szCs w:val="24"/>
      </w:rPr>
      <w:drawing>
        <wp:anchor distT="0" distB="0" distL="114300" distR="114300" simplePos="0" relativeHeight="251658242" behindDoc="1" locked="0" layoutInCell="1" allowOverlap="1" wp14:anchorId="2380D5BF" wp14:editId="0F80B96B">
          <wp:simplePos x="0" y="0"/>
          <wp:positionH relativeFrom="margin">
            <wp:posOffset>-57150</wp:posOffset>
          </wp:positionH>
          <wp:positionV relativeFrom="margin">
            <wp:posOffset>7772400</wp:posOffset>
          </wp:positionV>
          <wp:extent cx="1380490" cy="740410"/>
          <wp:effectExtent l="0" t="0" r="0" b="0"/>
          <wp:wrapNone/>
          <wp:docPr id="535310676" name="Picture 535310676"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2" cstate="print">
                    <a:grayscl/>
                    <a:extLst>
                      <a:ext uri="{28A0092B-C50C-407E-A947-70E740481C1C}">
                        <a14:useLocalDpi xmlns:a14="http://schemas.microsoft.com/office/drawing/2010/main" val="0"/>
                      </a:ext>
                    </a:extLst>
                  </a:blip>
                  <a:stretch>
                    <a:fillRect/>
                  </a:stretch>
                </pic:blipFill>
                <pic:spPr>
                  <a:xfrm>
                    <a:off x="0" y="0"/>
                    <a:ext cx="1380490" cy="740410"/>
                  </a:xfrm>
                  <a:prstGeom prst="rect">
                    <a:avLst/>
                  </a:prstGeom>
                </pic:spPr>
              </pic:pic>
            </a:graphicData>
          </a:graphic>
          <wp14:sizeRelH relativeFrom="margin">
            <wp14:pctWidth>0</wp14:pctWidth>
          </wp14:sizeRelH>
          <wp14:sizeRelV relativeFrom="margin">
            <wp14:pctHeight>0</wp14:pctHeight>
          </wp14:sizeRelV>
        </wp:anchor>
      </w:drawing>
    </w:r>
    <w:r w:rsidR="00A961A5" w:rsidRPr="00A961A5">
      <w:rPr>
        <w:sz w:val="20"/>
        <w:szCs w:val="24"/>
      </w:rPr>
      <w:t>Highway 1 – Jumping Creek to MacDonald Snowshed Project | Request for Qualifications</w:t>
    </w:r>
    <w:r w:rsidR="00A961A5" w:rsidRPr="00A961A5">
      <w:rPr>
        <w:sz w:val="20"/>
        <w:szCs w:val="24"/>
      </w:rPr>
      <w:tab/>
    </w:r>
    <w:r w:rsidR="00802E6C" w:rsidRPr="00802E6C">
      <w:rPr>
        <w:sz w:val="20"/>
        <w:szCs w:val="24"/>
      </w:rPr>
      <w:fldChar w:fldCharType="begin"/>
    </w:r>
    <w:r w:rsidR="00802E6C" w:rsidRPr="00802E6C">
      <w:rPr>
        <w:sz w:val="20"/>
        <w:szCs w:val="24"/>
      </w:rPr>
      <w:instrText xml:space="preserve"> PAGE   \* MERGEFORMAT </w:instrText>
    </w:r>
    <w:r w:rsidR="00802E6C" w:rsidRPr="00802E6C">
      <w:rPr>
        <w:sz w:val="20"/>
        <w:szCs w:val="24"/>
      </w:rPr>
      <w:fldChar w:fldCharType="separate"/>
    </w:r>
    <w:r w:rsidR="00802E6C" w:rsidRPr="00802E6C">
      <w:rPr>
        <w:noProof/>
        <w:sz w:val="20"/>
        <w:szCs w:val="24"/>
      </w:rPr>
      <w:t>1</w:t>
    </w:r>
    <w:r w:rsidR="00802E6C" w:rsidRPr="00802E6C">
      <w:rPr>
        <w:noProof/>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F5DD" w14:textId="17ACD288" w:rsidR="00976AB4" w:rsidRDefault="00976AB4">
    <w:pPr>
      <w:pStyle w:val="Footer"/>
    </w:pPr>
    <w:bookmarkStart w:id="4" w:name="_Hlk141776821"/>
    <w:bookmarkStart w:id="5" w:name="_Hlk141776822"/>
    <w:r w:rsidRPr="000A7284">
      <w:rPr>
        <w:noProof/>
      </w:rPr>
      <w:drawing>
        <wp:anchor distT="0" distB="0" distL="114300" distR="114300" simplePos="0" relativeHeight="251658240" behindDoc="0" locked="0" layoutInCell="1" allowOverlap="1" wp14:anchorId="5C1571FD" wp14:editId="1B6E0C7C">
          <wp:simplePos x="0" y="0"/>
          <wp:positionH relativeFrom="margin">
            <wp:posOffset>0</wp:posOffset>
          </wp:positionH>
          <wp:positionV relativeFrom="margin">
            <wp:posOffset>7479030</wp:posOffset>
          </wp:positionV>
          <wp:extent cx="1380744" cy="740664"/>
          <wp:effectExtent l="0" t="0" r="0" b="0"/>
          <wp:wrapSquare wrapText="bothSides"/>
          <wp:docPr id="1715528809" name="Picture 1715528809"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4" cy="740664"/>
                  </a:xfrm>
                  <a:prstGeom prst="rect">
                    <a:avLst/>
                  </a:prstGeom>
                </pic:spPr>
              </pic:pic>
            </a:graphicData>
          </a:graphic>
          <wp14:sizeRelH relativeFrom="margin">
            <wp14:pctWidth>0</wp14:pctWidth>
          </wp14:sizeRelH>
          <wp14:sizeRelV relativeFrom="margin">
            <wp14:pctHeight>0</wp14:pctHeight>
          </wp14:sizeRelV>
        </wp:anchor>
      </w:drawing>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CC32" w14:textId="77777777" w:rsidR="00F77F0F" w:rsidRDefault="00F77F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2A1E" w14:textId="77777777" w:rsidR="00F77F0F" w:rsidRDefault="00F77F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2789" w14:textId="1CAE16ED" w:rsidR="003420E5" w:rsidRPr="00A961A5" w:rsidRDefault="00D6725C" w:rsidP="003420E5">
    <w:pPr>
      <w:pStyle w:val="Footer"/>
      <w:rPr>
        <w:sz w:val="20"/>
        <w:szCs w:val="24"/>
      </w:rPr>
    </w:pPr>
    <w:r w:rsidRPr="00A961A5">
      <w:rPr>
        <w:noProof/>
        <w:sz w:val="20"/>
        <w:szCs w:val="24"/>
      </w:rPr>
      <w:drawing>
        <wp:anchor distT="0" distB="0" distL="114300" distR="114300" simplePos="0" relativeHeight="251658245" behindDoc="1" locked="0" layoutInCell="1" allowOverlap="1" wp14:anchorId="016BCEF0" wp14:editId="32BC5FE7">
          <wp:simplePos x="0" y="0"/>
          <wp:positionH relativeFrom="margin">
            <wp:posOffset>-60325</wp:posOffset>
          </wp:positionH>
          <wp:positionV relativeFrom="margin">
            <wp:posOffset>5596746</wp:posOffset>
          </wp:positionV>
          <wp:extent cx="1380490" cy="740410"/>
          <wp:effectExtent l="0" t="0" r="0" b="0"/>
          <wp:wrapNone/>
          <wp:docPr id="1717517797" name="Picture 1717517797"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1380490" cy="740410"/>
                  </a:xfrm>
                  <a:prstGeom prst="rect">
                    <a:avLst/>
                  </a:prstGeom>
                </pic:spPr>
              </pic:pic>
            </a:graphicData>
          </a:graphic>
          <wp14:sizeRelH relativeFrom="margin">
            <wp14:pctWidth>0</wp14:pctWidth>
          </wp14:sizeRelH>
          <wp14:sizeRelV relativeFrom="margin">
            <wp14:pctHeight>0</wp14:pctHeight>
          </wp14:sizeRelV>
        </wp:anchor>
      </w:drawing>
    </w:r>
    <w:r w:rsidR="003420E5" w:rsidRPr="00A961A5">
      <w:rPr>
        <w:noProof/>
        <w:sz w:val="20"/>
        <w:szCs w:val="24"/>
      </w:rPr>
      <w:drawing>
        <wp:anchor distT="0" distB="0" distL="114300" distR="114300" simplePos="0" relativeHeight="251658243" behindDoc="1" locked="0" layoutInCell="1" allowOverlap="1" wp14:anchorId="7A50573A" wp14:editId="08A4A0FB">
          <wp:simplePos x="0" y="0"/>
          <wp:positionH relativeFrom="column">
            <wp:posOffset>6375400</wp:posOffset>
          </wp:positionH>
          <wp:positionV relativeFrom="paragraph">
            <wp:posOffset>-723037</wp:posOffset>
          </wp:positionV>
          <wp:extent cx="1658620" cy="708660"/>
          <wp:effectExtent l="0" t="0" r="0" b="0"/>
          <wp:wrapNone/>
          <wp:docPr id="94064565" name="Picture 9406456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02727" name="Picture 4"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86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E5" w:rsidRPr="00A961A5">
      <w:rPr>
        <w:noProof/>
        <w:sz w:val="20"/>
        <w:szCs w:val="24"/>
      </w:rPr>
      <w:drawing>
        <wp:anchor distT="0" distB="0" distL="114300" distR="114300" simplePos="0" relativeHeight="251658244" behindDoc="1" locked="0" layoutInCell="1" allowOverlap="1" wp14:anchorId="22688737" wp14:editId="29B856B1">
          <wp:simplePos x="0" y="0"/>
          <wp:positionH relativeFrom="margin">
            <wp:posOffset>-57150</wp:posOffset>
          </wp:positionH>
          <wp:positionV relativeFrom="margin">
            <wp:posOffset>7772400</wp:posOffset>
          </wp:positionV>
          <wp:extent cx="1380490" cy="740410"/>
          <wp:effectExtent l="0" t="0" r="0" b="0"/>
          <wp:wrapNone/>
          <wp:docPr id="1533879322" name="Picture 1533879322"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1380490" cy="740410"/>
                  </a:xfrm>
                  <a:prstGeom prst="rect">
                    <a:avLst/>
                  </a:prstGeom>
                </pic:spPr>
              </pic:pic>
            </a:graphicData>
          </a:graphic>
          <wp14:sizeRelH relativeFrom="margin">
            <wp14:pctWidth>0</wp14:pctWidth>
          </wp14:sizeRelH>
          <wp14:sizeRelV relativeFrom="margin">
            <wp14:pctHeight>0</wp14:pctHeight>
          </wp14:sizeRelV>
        </wp:anchor>
      </w:drawing>
    </w:r>
    <w:r w:rsidR="003420E5" w:rsidRPr="00A961A5">
      <w:rPr>
        <w:sz w:val="20"/>
        <w:szCs w:val="24"/>
      </w:rPr>
      <w:t>Highway 1 – Jumping Creek to MacDonald Snowshed Project | Request for Qualifications</w:t>
    </w:r>
    <w:r w:rsidR="003420E5" w:rsidRPr="00A961A5">
      <w:rPr>
        <w:sz w:val="20"/>
        <w:szCs w:val="24"/>
      </w:rPr>
      <w:tab/>
    </w:r>
    <w:r w:rsidR="003420E5">
      <w:rPr>
        <w:sz w:val="20"/>
        <w:szCs w:val="24"/>
      </w:rPr>
      <w:tab/>
    </w:r>
    <w:r w:rsidR="003420E5">
      <w:rPr>
        <w:sz w:val="20"/>
        <w:szCs w:val="24"/>
      </w:rPr>
      <w:tab/>
    </w:r>
    <w:r w:rsidR="003420E5">
      <w:rPr>
        <w:sz w:val="20"/>
        <w:szCs w:val="24"/>
      </w:rPr>
      <w:tab/>
    </w:r>
    <w:r w:rsidR="003420E5">
      <w:rPr>
        <w:sz w:val="20"/>
        <w:szCs w:val="24"/>
      </w:rPr>
      <w:tab/>
    </w:r>
    <w:r w:rsidR="003420E5" w:rsidRPr="00802E6C">
      <w:rPr>
        <w:sz w:val="20"/>
        <w:szCs w:val="24"/>
      </w:rPr>
      <w:fldChar w:fldCharType="begin"/>
    </w:r>
    <w:r w:rsidR="003420E5" w:rsidRPr="00802E6C">
      <w:rPr>
        <w:sz w:val="20"/>
        <w:szCs w:val="24"/>
      </w:rPr>
      <w:instrText xml:space="preserve"> PAGE   \* MERGEFORMAT </w:instrText>
    </w:r>
    <w:r w:rsidR="003420E5" w:rsidRPr="00802E6C">
      <w:rPr>
        <w:sz w:val="20"/>
        <w:szCs w:val="24"/>
      </w:rPr>
      <w:fldChar w:fldCharType="separate"/>
    </w:r>
    <w:r w:rsidR="003420E5">
      <w:rPr>
        <w:sz w:val="20"/>
        <w:szCs w:val="24"/>
      </w:rPr>
      <w:t>43</w:t>
    </w:r>
    <w:r w:rsidR="003420E5" w:rsidRPr="00802E6C">
      <w:rPr>
        <w:noProof/>
        <w:sz w:val="20"/>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5319D" w14:textId="0284EA50" w:rsidR="0039377A" w:rsidRPr="00A961A5" w:rsidRDefault="00B3645F" w:rsidP="0039377A">
    <w:pPr>
      <w:pStyle w:val="Footer"/>
      <w:rPr>
        <w:sz w:val="20"/>
        <w:szCs w:val="24"/>
      </w:rPr>
    </w:pPr>
    <w:r w:rsidRPr="00A961A5">
      <w:rPr>
        <w:noProof/>
        <w:sz w:val="20"/>
        <w:szCs w:val="24"/>
      </w:rPr>
      <w:drawing>
        <wp:anchor distT="0" distB="0" distL="114300" distR="114300" simplePos="0" relativeHeight="251658246" behindDoc="1" locked="0" layoutInCell="1" allowOverlap="1" wp14:anchorId="53350C68" wp14:editId="5207A2D5">
          <wp:simplePos x="0" y="0"/>
          <wp:positionH relativeFrom="column">
            <wp:posOffset>4486275</wp:posOffset>
          </wp:positionH>
          <wp:positionV relativeFrom="paragraph">
            <wp:posOffset>-792480</wp:posOffset>
          </wp:positionV>
          <wp:extent cx="1658620" cy="708660"/>
          <wp:effectExtent l="0" t="0" r="0" b="0"/>
          <wp:wrapNone/>
          <wp:docPr id="1525832350" name="Picture 152583235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02727"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77A" w:rsidRPr="00A961A5">
      <w:rPr>
        <w:noProof/>
        <w:sz w:val="20"/>
        <w:szCs w:val="24"/>
      </w:rPr>
      <w:drawing>
        <wp:anchor distT="0" distB="0" distL="114300" distR="114300" simplePos="0" relativeHeight="251658247" behindDoc="1" locked="0" layoutInCell="1" allowOverlap="1" wp14:anchorId="097D4E52" wp14:editId="5F2788A1">
          <wp:simplePos x="0" y="0"/>
          <wp:positionH relativeFrom="margin">
            <wp:posOffset>-60325</wp:posOffset>
          </wp:positionH>
          <wp:positionV relativeFrom="paragraph">
            <wp:posOffset>-796026</wp:posOffset>
          </wp:positionV>
          <wp:extent cx="1380490" cy="740410"/>
          <wp:effectExtent l="0" t="0" r="0" b="0"/>
          <wp:wrapNone/>
          <wp:docPr id="990194349" name="Picture 990194349"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window&#10;&#10;Description automatically generated"/>
                  <pic:cNvPicPr/>
                </pic:nvPicPr>
                <pic:blipFill>
                  <a:blip r:embed="rId2" cstate="print">
                    <a:grayscl/>
                    <a:extLst>
                      <a:ext uri="{28A0092B-C50C-407E-A947-70E740481C1C}">
                        <a14:useLocalDpi xmlns:a14="http://schemas.microsoft.com/office/drawing/2010/main" val="0"/>
                      </a:ext>
                    </a:extLst>
                  </a:blip>
                  <a:stretch>
                    <a:fillRect/>
                  </a:stretch>
                </pic:blipFill>
                <pic:spPr>
                  <a:xfrm>
                    <a:off x="0" y="0"/>
                    <a:ext cx="1380490" cy="740410"/>
                  </a:xfrm>
                  <a:prstGeom prst="rect">
                    <a:avLst/>
                  </a:prstGeom>
                </pic:spPr>
              </pic:pic>
            </a:graphicData>
          </a:graphic>
          <wp14:sizeRelH relativeFrom="margin">
            <wp14:pctWidth>0</wp14:pctWidth>
          </wp14:sizeRelH>
          <wp14:sizeRelV relativeFrom="margin">
            <wp14:pctHeight>0</wp14:pctHeight>
          </wp14:sizeRelV>
        </wp:anchor>
      </w:drawing>
    </w:r>
    <w:r w:rsidR="0039377A" w:rsidRPr="00A961A5">
      <w:rPr>
        <w:sz w:val="20"/>
        <w:szCs w:val="24"/>
      </w:rPr>
      <w:t>Highway 1 – Jumping Creek to MacDonald Snowshed Project | Request for Qualifications</w:t>
    </w:r>
    <w:r w:rsidR="0039377A" w:rsidRPr="00A961A5">
      <w:rPr>
        <w:sz w:val="20"/>
        <w:szCs w:val="24"/>
      </w:rPr>
      <w:tab/>
    </w:r>
    <w:r w:rsidR="0039377A" w:rsidRPr="00802E6C">
      <w:rPr>
        <w:sz w:val="20"/>
        <w:szCs w:val="24"/>
      </w:rPr>
      <w:fldChar w:fldCharType="begin"/>
    </w:r>
    <w:r w:rsidR="0039377A" w:rsidRPr="00802E6C">
      <w:rPr>
        <w:sz w:val="20"/>
        <w:szCs w:val="24"/>
      </w:rPr>
      <w:instrText xml:space="preserve"> PAGE   \* MERGEFORMAT </w:instrText>
    </w:r>
    <w:r w:rsidR="0039377A" w:rsidRPr="00802E6C">
      <w:rPr>
        <w:sz w:val="20"/>
        <w:szCs w:val="24"/>
      </w:rPr>
      <w:fldChar w:fldCharType="separate"/>
    </w:r>
    <w:r w:rsidR="0039377A">
      <w:rPr>
        <w:sz w:val="20"/>
      </w:rPr>
      <w:t>22</w:t>
    </w:r>
    <w:r w:rsidR="0039377A" w:rsidRPr="00802E6C">
      <w:rPr>
        <w:noProo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AB10" w14:textId="77777777" w:rsidR="00FE2623" w:rsidRDefault="00FE2623" w:rsidP="00F8093E">
      <w:r>
        <w:separator/>
      </w:r>
    </w:p>
  </w:footnote>
  <w:footnote w:type="continuationSeparator" w:id="0">
    <w:p w14:paraId="4152BF0F" w14:textId="77777777" w:rsidR="00FE2623" w:rsidRDefault="00FE2623" w:rsidP="00F8093E">
      <w:r>
        <w:continuationSeparator/>
      </w:r>
    </w:p>
  </w:footnote>
  <w:footnote w:type="continuationNotice" w:id="1">
    <w:p w14:paraId="10394991" w14:textId="77777777" w:rsidR="00FE2623" w:rsidRDefault="00FE2623" w:rsidP="00F80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A8C1" w14:textId="2495D699" w:rsidR="00F77F0F" w:rsidRDefault="00F77F0F" w:rsidP="00503B45">
    <w:pPr>
      <w:pStyle w:val="Header"/>
    </w:pPr>
  </w:p>
  <w:p w14:paraId="0DE9BC93" w14:textId="77777777" w:rsidR="00F77F0F" w:rsidRDefault="00F7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BEA1" w14:textId="77777777" w:rsidR="00F77F0F" w:rsidRDefault="00F77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95DE" w14:textId="77777777" w:rsidR="00F77F0F" w:rsidRDefault="00F77F0F" w:rsidP="002F05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75A55" w14:textId="77777777" w:rsidR="00F77F0F" w:rsidRDefault="00F77F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778E" w14:textId="77777777" w:rsidR="00F77F0F" w:rsidRPr="0039377A" w:rsidRDefault="00F77F0F" w:rsidP="00393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36AFCF4"/>
    <w:lvl w:ilvl="0">
      <w:start w:val="1"/>
      <w:numFmt w:val="bullet"/>
      <w:pStyle w:val="ListBullet5"/>
      <w:lvlText w:val=""/>
      <w:lvlJc w:val="left"/>
      <w:pPr>
        <w:tabs>
          <w:tab w:val="num" w:pos="1492"/>
        </w:tabs>
        <w:ind w:left="1492" w:hanging="360"/>
      </w:pPr>
      <w:rPr>
        <w:rFonts w:ascii="Courier New" w:hAnsi="Courier New" w:hint="default"/>
      </w:rPr>
    </w:lvl>
  </w:abstractNum>
  <w:abstractNum w:abstractNumId="1" w15:restartNumberingAfterBreak="0">
    <w:nsid w:val="FFFFFF81"/>
    <w:multiLevelType w:val="hybridMultilevel"/>
    <w:tmpl w:val="5246D41E"/>
    <w:lvl w:ilvl="0" w:tplc="88EA0A08">
      <w:start w:val="1"/>
      <w:numFmt w:val="bullet"/>
      <w:pStyle w:val="ListBullet4"/>
      <w:lvlText w:val=""/>
      <w:lvlJc w:val="left"/>
      <w:pPr>
        <w:tabs>
          <w:tab w:val="num" w:pos="1209"/>
        </w:tabs>
        <w:ind w:left="1209" w:hanging="360"/>
      </w:pPr>
      <w:rPr>
        <w:rFonts w:ascii="Courier New" w:hAnsi="Courier New" w:hint="default"/>
      </w:rPr>
    </w:lvl>
    <w:lvl w:ilvl="1" w:tplc="567AEECA">
      <w:numFmt w:val="decimal"/>
      <w:lvlText w:val=""/>
      <w:lvlJc w:val="left"/>
    </w:lvl>
    <w:lvl w:ilvl="2" w:tplc="5A34D0EE">
      <w:numFmt w:val="decimal"/>
      <w:lvlText w:val=""/>
      <w:lvlJc w:val="left"/>
    </w:lvl>
    <w:lvl w:ilvl="3" w:tplc="DFAC6718">
      <w:numFmt w:val="decimal"/>
      <w:lvlText w:val=""/>
      <w:lvlJc w:val="left"/>
    </w:lvl>
    <w:lvl w:ilvl="4" w:tplc="8AAC719E">
      <w:numFmt w:val="decimal"/>
      <w:lvlText w:val=""/>
      <w:lvlJc w:val="left"/>
    </w:lvl>
    <w:lvl w:ilvl="5" w:tplc="370AC5A8">
      <w:numFmt w:val="decimal"/>
      <w:lvlText w:val=""/>
      <w:lvlJc w:val="left"/>
    </w:lvl>
    <w:lvl w:ilvl="6" w:tplc="5E08D34A">
      <w:numFmt w:val="decimal"/>
      <w:lvlText w:val=""/>
      <w:lvlJc w:val="left"/>
    </w:lvl>
    <w:lvl w:ilvl="7" w:tplc="50D45402">
      <w:numFmt w:val="decimal"/>
      <w:lvlText w:val=""/>
      <w:lvlJc w:val="left"/>
    </w:lvl>
    <w:lvl w:ilvl="8" w:tplc="5324FA8C">
      <w:numFmt w:val="decimal"/>
      <w:lvlText w:val=""/>
      <w:lvlJc w:val="left"/>
    </w:lvl>
  </w:abstractNum>
  <w:abstractNum w:abstractNumId="2" w15:restartNumberingAfterBreak="0">
    <w:nsid w:val="FFFFFF82"/>
    <w:multiLevelType w:val="hybridMultilevel"/>
    <w:tmpl w:val="47A4B0A0"/>
    <w:lvl w:ilvl="0" w:tplc="8618E088">
      <w:start w:val="1"/>
      <w:numFmt w:val="bullet"/>
      <w:pStyle w:val="ListBullet3"/>
      <w:lvlText w:val=""/>
      <w:lvlJc w:val="left"/>
      <w:pPr>
        <w:tabs>
          <w:tab w:val="num" w:pos="926"/>
        </w:tabs>
        <w:ind w:left="926" w:hanging="360"/>
      </w:pPr>
      <w:rPr>
        <w:rFonts w:ascii="Courier New" w:hAnsi="Courier New" w:hint="default"/>
      </w:rPr>
    </w:lvl>
    <w:lvl w:ilvl="1" w:tplc="606ED522">
      <w:numFmt w:val="decimal"/>
      <w:lvlText w:val=""/>
      <w:lvlJc w:val="left"/>
    </w:lvl>
    <w:lvl w:ilvl="2" w:tplc="04CE8AB4">
      <w:numFmt w:val="decimal"/>
      <w:lvlText w:val=""/>
      <w:lvlJc w:val="left"/>
    </w:lvl>
    <w:lvl w:ilvl="3" w:tplc="8722AC64">
      <w:numFmt w:val="decimal"/>
      <w:lvlText w:val=""/>
      <w:lvlJc w:val="left"/>
    </w:lvl>
    <w:lvl w:ilvl="4" w:tplc="23A861D2">
      <w:numFmt w:val="decimal"/>
      <w:lvlText w:val=""/>
      <w:lvlJc w:val="left"/>
    </w:lvl>
    <w:lvl w:ilvl="5" w:tplc="205CCABA">
      <w:numFmt w:val="decimal"/>
      <w:lvlText w:val=""/>
      <w:lvlJc w:val="left"/>
    </w:lvl>
    <w:lvl w:ilvl="6" w:tplc="E2821E36">
      <w:numFmt w:val="decimal"/>
      <w:lvlText w:val=""/>
      <w:lvlJc w:val="left"/>
    </w:lvl>
    <w:lvl w:ilvl="7" w:tplc="5B06797A">
      <w:numFmt w:val="decimal"/>
      <w:lvlText w:val=""/>
      <w:lvlJc w:val="left"/>
    </w:lvl>
    <w:lvl w:ilvl="8" w:tplc="B644BE1C">
      <w:numFmt w:val="decimal"/>
      <w:lvlText w:val=""/>
      <w:lvlJc w:val="left"/>
    </w:lvl>
  </w:abstractNum>
  <w:abstractNum w:abstractNumId="3" w15:restartNumberingAfterBreak="0">
    <w:nsid w:val="FFFFFF83"/>
    <w:multiLevelType w:val="hybridMultilevel"/>
    <w:tmpl w:val="8ED4D1AC"/>
    <w:lvl w:ilvl="0" w:tplc="3C96939C">
      <w:start w:val="1"/>
      <w:numFmt w:val="bullet"/>
      <w:pStyle w:val="ListBullet2"/>
      <w:lvlText w:val=""/>
      <w:lvlJc w:val="left"/>
      <w:pPr>
        <w:tabs>
          <w:tab w:val="num" w:pos="643"/>
        </w:tabs>
        <w:ind w:left="643" w:hanging="360"/>
      </w:pPr>
      <w:rPr>
        <w:rFonts w:ascii="Courier New" w:hAnsi="Courier New" w:hint="default"/>
      </w:rPr>
    </w:lvl>
    <w:lvl w:ilvl="1" w:tplc="4204FCFC">
      <w:numFmt w:val="decimal"/>
      <w:lvlText w:val=""/>
      <w:lvlJc w:val="left"/>
    </w:lvl>
    <w:lvl w:ilvl="2" w:tplc="F008EEBC">
      <w:numFmt w:val="decimal"/>
      <w:lvlText w:val=""/>
      <w:lvlJc w:val="left"/>
    </w:lvl>
    <w:lvl w:ilvl="3" w:tplc="29723F58">
      <w:numFmt w:val="decimal"/>
      <w:lvlText w:val=""/>
      <w:lvlJc w:val="left"/>
    </w:lvl>
    <w:lvl w:ilvl="4" w:tplc="99F0F0AA">
      <w:numFmt w:val="decimal"/>
      <w:lvlText w:val=""/>
      <w:lvlJc w:val="left"/>
    </w:lvl>
    <w:lvl w:ilvl="5" w:tplc="396414BC">
      <w:numFmt w:val="decimal"/>
      <w:lvlText w:val=""/>
      <w:lvlJc w:val="left"/>
    </w:lvl>
    <w:lvl w:ilvl="6" w:tplc="E4C275CE">
      <w:numFmt w:val="decimal"/>
      <w:lvlText w:val=""/>
      <w:lvlJc w:val="left"/>
    </w:lvl>
    <w:lvl w:ilvl="7" w:tplc="FC6C61BC">
      <w:numFmt w:val="decimal"/>
      <w:lvlText w:val=""/>
      <w:lvlJc w:val="left"/>
    </w:lvl>
    <w:lvl w:ilvl="8" w:tplc="D73A68C2">
      <w:numFmt w:val="decimal"/>
      <w:lvlText w:val=""/>
      <w:lvlJc w:val="left"/>
    </w:lvl>
  </w:abstractNum>
  <w:abstractNum w:abstractNumId="4" w15:restartNumberingAfterBreak="0">
    <w:nsid w:val="FFFFFF89"/>
    <w:multiLevelType w:val="hybridMultilevel"/>
    <w:tmpl w:val="715EB6C6"/>
    <w:lvl w:ilvl="0" w:tplc="C3F0572C">
      <w:start w:val="1"/>
      <w:numFmt w:val="bullet"/>
      <w:pStyle w:val="ListBullet"/>
      <w:lvlText w:val=""/>
      <w:lvlJc w:val="left"/>
      <w:pPr>
        <w:tabs>
          <w:tab w:val="num" w:pos="360"/>
        </w:tabs>
        <w:ind w:left="360" w:hanging="360"/>
      </w:pPr>
      <w:rPr>
        <w:rFonts w:ascii="Courier New" w:hAnsi="Courier New" w:hint="default"/>
      </w:rPr>
    </w:lvl>
    <w:lvl w:ilvl="1" w:tplc="9160B8D4">
      <w:numFmt w:val="decimal"/>
      <w:lvlText w:val=""/>
      <w:lvlJc w:val="left"/>
    </w:lvl>
    <w:lvl w:ilvl="2" w:tplc="254E803C">
      <w:numFmt w:val="decimal"/>
      <w:lvlText w:val=""/>
      <w:lvlJc w:val="left"/>
    </w:lvl>
    <w:lvl w:ilvl="3" w:tplc="FEA46896">
      <w:numFmt w:val="decimal"/>
      <w:lvlText w:val=""/>
      <w:lvlJc w:val="left"/>
    </w:lvl>
    <w:lvl w:ilvl="4" w:tplc="A026564C">
      <w:numFmt w:val="decimal"/>
      <w:lvlText w:val=""/>
      <w:lvlJc w:val="left"/>
    </w:lvl>
    <w:lvl w:ilvl="5" w:tplc="2ECA62BA">
      <w:numFmt w:val="decimal"/>
      <w:lvlText w:val=""/>
      <w:lvlJc w:val="left"/>
    </w:lvl>
    <w:lvl w:ilvl="6" w:tplc="1444E65C">
      <w:numFmt w:val="decimal"/>
      <w:lvlText w:val=""/>
      <w:lvlJc w:val="left"/>
    </w:lvl>
    <w:lvl w:ilvl="7" w:tplc="1C041046">
      <w:numFmt w:val="decimal"/>
      <w:lvlText w:val=""/>
      <w:lvlJc w:val="left"/>
    </w:lvl>
    <w:lvl w:ilvl="8" w:tplc="CDD28F1C">
      <w:numFmt w:val="decimal"/>
      <w:lvlText w:val=""/>
      <w:lvlJc w:val="left"/>
    </w:lvl>
  </w:abstractNum>
  <w:abstractNum w:abstractNumId="5" w15:restartNumberingAfterBreak="0">
    <w:nsid w:val="00DD5CB8"/>
    <w:multiLevelType w:val="multilevel"/>
    <w:tmpl w:val="619AEB6E"/>
    <w:numStyleLink w:val="Style1"/>
  </w:abstractNum>
  <w:abstractNum w:abstractNumId="6" w15:restartNumberingAfterBreak="0">
    <w:nsid w:val="011067B1"/>
    <w:multiLevelType w:val="multilevel"/>
    <w:tmpl w:val="3578C18C"/>
    <w:lvl w:ilvl="0">
      <w:start w:val="1"/>
      <w:numFmt w:val="decimal"/>
      <w:pStyle w:val="Heading1"/>
      <w:lvlText w:val="%1"/>
      <w:lvlJc w:val="left"/>
      <w:pPr>
        <w:tabs>
          <w:tab w:val="num" w:pos="360"/>
        </w:tabs>
        <w:ind w:left="360" w:hanging="360"/>
      </w:pPr>
      <w:rPr>
        <w:rFonts w:hint="default"/>
        <w:sz w:val="32"/>
        <w:szCs w:val="48"/>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rPr>
    </w:lvl>
    <w:lvl w:ilvl="3">
      <w:start w:val="1"/>
      <w:numFmt w:val="decimal"/>
      <w:lvlRestart w:val="0"/>
      <w:pStyle w:val="Heading4"/>
      <w:lvlText w:val="%1.%2.%3.%4"/>
      <w:lvlJc w:val="left"/>
      <w:pPr>
        <w:tabs>
          <w:tab w:val="num" w:pos="360"/>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7" w15:restartNumberingAfterBreak="0">
    <w:nsid w:val="02860C39"/>
    <w:multiLevelType w:val="hybridMultilevel"/>
    <w:tmpl w:val="D428BEE0"/>
    <w:lvl w:ilvl="0" w:tplc="FFFFFFFF">
      <w:start w:val="1"/>
      <w:numFmt w:val="lowerLetter"/>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 w15:restartNumberingAfterBreak="0">
    <w:nsid w:val="045B3DF9"/>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9" w15:restartNumberingAfterBreak="0">
    <w:nsid w:val="058029E1"/>
    <w:multiLevelType w:val="hybridMultilevel"/>
    <w:tmpl w:val="1CCAD4BE"/>
    <w:lvl w:ilvl="0" w:tplc="FFFFFFFF">
      <w:start w:val="1"/>
      <w:numFmt w:val="lowerLetter"/>
      <w:lvlText w:val="%1)"/>
      <w:lvlJc w:val="left"/>
      <w:pPr>
        <w:ind w:left="360" w:hanging="360"/>
      </w:pPr>
      <w:rPr>
        <w:rFonts w:hint="default"/>
      </w:rPr>
    </w:lvl>
    <w:lvl w:ilvl="1" w:tplc="FFFFFFFF">
      <w:start w:val="1"/>
      <w:numFmt w:val="lowerRoman"/>
      <w:lvlText w:val="%2)"/>
      <w:lvlJc w:val="left"/>
      <w:pPr>
        <w:ind w:left="720" w:hanging="360"/>
      </w:pPr>
      <w:rPr>
        <w:rFonts w:ascii="Arial" w:hAnsi="Arial"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69836D4"/>
    <w:multiLevelType w:val="hybridMultilevel"/>
    <w:tmpl w:val="21AC236C"/>
    <w:lvl w:ilvl="0" w:tplc="4C84EC72">
      <w:start w:val="2"/>
      <w:numFmt w:val="decimal"/>
      <w:lvlText w:val="%1."/>
      <w:lvlJc w:val="left"/>
      <w:pPr>
        <w:ind w:left="720" w:hanging="360"/>
      </w:pPr>
    </w:lvl>
    <w:lvl w:ilvl="1" w:tplc="748C935E">
      <w:start w:val="1"/>
      <w:numFmt w:val="lowerLetter"/>
      <w:lvlText w:val="%2."/>
      <w:lvlJc w:val="left"/>
      <w:pPr>
        <w:ind w:left="1440" w:hanging="360"/>
      </w:pPr>
    </w:lvl>
    <w:lvl w:ilvl="2" w:tplc="F3FCAC82">
      <w:start w:val="1"/>
      <w:numFmt w:val="lowerRoman"/>
      <w:lvlText w:val="%3."/>
      <w:lvlJc w:val="right"/>
      <w:pPr>
        <w:ind w:left="2160" w:hanging="180"/>
      </w:pPr>
    </w:lvl>
    <w:lvl w:ilvl="3" w:tplc="64207F14">
      <w:start w:val="1"/>
      <w:numFmt w:val="decimal"/>
      <w:lvlText w:val="%4."/>
      <w:lvlJc w:val="left"/>
      <w:pPr>
        <w:ind w:left="2880" w:hanging="360"/>
      </w:pPr>
    </w:lvl>
    <w:lvl w:ilvl="4" w:tplc="BC349D72">
      <w:start w:val="1"/>
      <w:numFmt w:val="lowerLetter"/>
      <w:lvlText w:val="%5."/>
      <w:lvlJc w:val="left"/>
      <w:pPr>
        <w:ind w:left="3600" w:hanging="360"/>
      </w:pPr>
    </w:lvl>
    <w:lvl w:ilvl="5" w:tplc="92902460">
      <w:start w:val="1"/>
      <w:numFmt w:val="lowerRoman"/>
      <w:lvlText w:val="%6."/>
      <w:lvlJc w:val="right"/>
      <w:pPr>
        <w:ind w:left="4320" w:hanging="180"/>
      </w:pPr>
    </w:lvl>
    <w:lvl w:ilvl="6" w:tplc="BD063D52">
      <w:start w:val="1"/>
      <w:numFmt w:val="decimal"/>
      <w:lvlText w:val="%7."/>
      <w:lvlJc w:val="left"/>
      <w:pPr>
        <w:ind w:left="5040" w:hanging="360"/>
      </w:pPr>
    </w:lvl>
    <w:lvl w:ilvl="7" w:tplc="DFFA02D2">
      <w:start w:val="1"/>
      <w:numFmt w:val="lowerLetter"/>
      <w:lvlText w:val="%8."/>
      <w:lvlJc w:val="left"/>
      <w:pPr>
        <w:ind w:left="5760" w:hanging="360"/>
      </w:pPr>
    </w:lvl>
    <w:lvl w:ilvl="8" w:tplc="8F226DF2">
      <w:start w:val="1"/>
      <w:numFmt w:val="lowerRoman"/>
      <w:lvlText w:val="%9."/>
      <w:lvlJc w:val="right"/>
      <w:pPr>
        <w:ind w:left="6480" w:hanging="180"/>
      </w:pPr>
    </w:lvl>
  </w:abstractNum>
  <w:abstractNum w:abstractNumId="11" w15:restartNumberingAfterBreak="0">
    <w:nsid w:val="08228E87"/>
    <w:multiLevelType w:val="hybridMultilevel"/>
    <w:tmpl w:val="8BEAF28E"/>
    <w:lvl w:ilvl="0" w:tplc="C7324E0C">
      <w:start w:val="1"/>
      <w:numFmt w:val="decimal"/>
      <w:lvlText w:val="%1."/>
      <w:lvlJc w:val="left"/>
      <w:pPr>
        <w:ind w:left="720" w:hanging="360"/>
      </w:pPr>
    </w:lvl>
    <w:lvl w:ilvl="1" w:tplc="9F4009D6">
      <w:start w:val="2"/>
      <w:numFmt w:val="lowerLetter"/>
      <w:lvlText w:val="%2."/>
      <w:lvlJc w:val="left"/>
      <w:pPr>
        <w:ind w:left="1440" w:hanging="360"/>
      </w:pPr>
    </w:lvl>
    <w:lvl w:ilvl="2" w:tplc="C7407DC0">
      <w:start w:val="1"/>
      <w:numFmt w:val="lowerRoman"/>
      <w:lvlText w:val="%3."/>
      <w:lvlJc w:val="right"/>
      <w:pPr>
        <w:ind w:left="2160" w:hanging="180"/>
      </w:pPr>
    </w:lvl>
    <w:lvl w:ilvl="3" w:tplc="97EEF6AC">
      <w:start w:val="1"/>
      <w:numFmt w:val="decimal"/>
      <w:lvlText w:val="%4."/>
      <w:lvlJc w:val="left"/>
      <w:pPr>
        <w:ind w:left="2880" w:hanging="360"/>
      </w:pPr>
    </w:lvl>
    <w:lvl w:ilvl="4" w:tplc="C234D350">
      <w:start w:val="1"/>
      <w:numFmt w:val="lowerLetter"/>
      <w:lvlText w:val="%5."/>
      <w:lvlJc w:val="left"/>
      <w:pPr>
        <w:ind w:left="3600" w:hanging="360"/>
      </w:pPr>
    </w:lvl>
    <w:lvl w:ilvl="5" w:tplc="307A2B58">
      <w:start w:val="1"/>
      <w:numFmt w:val="lowerRoman"/>
      <w:lvlText w:val="%6."/>
      <w:lvlJc w:val="right"/>
      <w:pPr>
        <w:ind w:left="4320" w:hanging="180"/>
      </w:pPr>
    </w:lvl>
    <w:lvl w:ilvl="6" w:tplc="30E2AF9A">
      <w:start w:val="1"/>
      <w:numFmt w:val="decimal"/>
      <w:lvlText w:val="%7."/>
      <w:lvlJc w:val="left"/>
      <w:pPr>
        <w:ind w:left="5040" w:hanging="360"/>
      </w:pPr>
    </w:lvl>
    <w:lvl w:ilvl="7" w:tplc="33B88A2E">
      <w:start w:val="1"/>
      <w:numFmt w:val="lowerLetter"/>
      <w:lvlText w:val="%8."/>
      <w:lvlJc w:val="left"/>
      <w:pPr>
        <w:ind w:left="5760" w:hanging="360"/>
      </w:pPr>
    </w:lvl>
    <w:lvl w:ilvl="8" w:tplc="7542C346">
      <w:start w:val="1"/>
      <w:numFmt w:val="lowerRoman"/>
      <w:lvlText w:val="%9."/>
      <w:lvlJc w:val="right"/>
      <w:pPr>
        <w:ind w:left="6480" w:hanging="180"/>
      </w:pPr>
    </w:lvl>
  </w:abstractNum>
  <w:abstractNum w:abstractNumId="12" w15:restartNumberingAfterBreak="0">
    <w:nsid w:val="09BE6ED2"/>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13" w15:restartNumberingAfterBreak="0">
    <w:nsid w:val="09C87B2D"/>
    <w:multiLevelType w:val="hybridMultilevel"/>
    <w:tmpl w:val="8C260D84"/>
    <w:lvl w:ilvl="0" w:tplc="0C4C26A8">
      <w:start w:val="1"/>
      <w:numFmt w:val="lowerLetter"/>
      <w:lvlText w:val="(%1)"/>
      <w:lvlJc w:val="left"/>
      <w:pPr>
        <w:tabs>
          <w:tab w:val="num" w:pos="792"/>
        </w:tabs>
        <w:ind w:left="792" w:hanging="650"/>
      </w:pPr>
      <w:rPr>
        <w:rFonts w:ascii="Arial" w:hAnsi="Arial" w:hint="default"/>
        <w:sz w:val="20"/>
      </w:rPr>
    </w:lvl>
    <w:lvl w:ilvl="1" w:tplc="7DC44E0E">
      <w:start w:val="1"/>
      <w:numFmt w:val="lowerRoman"/>
      <w:pStyle w:val="Romannumerallist"/>
      <w:lvlText w:val="%2."/>
      <w:lvlJc w:val="right"/>
      <w:pPr>
        <w:tabs>
          <w:tab w:val="num" w:pos="1908"/>
        </w:tabs>
        <w:ind w:left="1908" w:hanging="180"/>
      </w:pPr>
      <w:rPr>
        <w:rFonts w:hint="default"/>
        <w:sz w:val="20"/>
      </w:rPr>
    </w:lvl>
    <w:lvl w:ilvl="2" w:tplc="0409001B" w:tentative="1">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4" w15:restartNumberingAfterBreak="0">
    <w:nsid w:val="09D139C5"/>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15" w15:restartNumberingAfterBreak="0">
    <w:nsid w:val="0A9E7204"/>
    <w:multiLevelType w:val="hybridMultilevel"/>
    <w:tmpl w:val="FC1C5D2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0ABD3586"/>
    <w:multiLevelType w:val="hybridMultilevel"/>
    <w:tmpl w:val="D0BE8392"/>
    <w:lvl w:ilvl="0" w:tplc="AFEC9F0C">
      <w:start w:val="1"/>
      <w:numFmt w:val="lowerLetter"/>
      <w:lvlText w:val="(%1)"/>
      <w:lvlJc w:val="left"/>
      <w:pPr>
        <w:ind w:left="720" w:hanging="360"/>
      </w:pPr>
      <w:rPr>
        <w:rFonts w:ascii="Arial" w:hAnsi="Arial" w:hint="default"/>
        <w:b w:val="0"/>
        <w:i w:val="0"/>
        <w:sz w:val="24"/>
        <w:szCs w:val="32"/>
      </w:rPr>
    </w:lvl>
    <w:lvl w:ilvl="1" w:tplc="14DE0CF2">
      <w:start w:val="1"/>
      <w:numFmt w:val="decimal"/>
      <w:lvlText w:val="(%2)"/>
      <w:lvlJc w:val="left"/>
      <w:pPr>
        <w:ind w:left="1800" w:hanging="360"/>
      </w:pPr>
      <w:rPr>
        <w:rFonts w:hint="default"/>
      </w:rPr>
    </w:lvl>
    <w:lvl w:ilvl="2" w:tplc="1EE6DF4E">
      <w:start w:val="1"/>
      <w:numFmt w:val="lowerRoman"/>
      <w:lvlText w:val="%3."/>
      <w:lvlJc w:val="right"/>
      <w:pPr>
        <w:ind w:left="2520" w:hanging="180"/>
      </w:pPr>
      <w:rPr>
        <w:rFonts w:hint="default"/>
      </w:rPr>
    </w:lvl>
    <w:lvl w:ilvl="3" w:tplc="4778446A">
      <w:start w:val="1"/>
      <w:numFmt w:val="decimal"/>
      <w:lvlText w:val="%4."/>
      <w:lvlJc w:val="left"/>
      <w:pPr>
        <w:ind w:left="3240" w:hanging="360"/>
      </w:pPr>
      <w:rPr>
        <w:rFonts w:hint="default"/>
      </w:rPr>
    </w:lvl>
    <w:lvl w:ilvl="4" w:tplc="099623F0">
      <w:start w:val="1"/>
      <w:numFmt w:val="lowerLetter"/>
      <w:lvlText w:val="%5."/>
      <w:lvlJc w:val="left"/>
      <w:pPr>
        <w:ind w:left="3960" w:hanging="360"/>
      </w:pPr>
      <w:rPr>
        <w:rFonts w:hint="default"/>
      </w:rPr>
    </w:lvl>
    <w:lvl w:ilvl="5" w:tplc="21CE2EB0">
      <w:start w:val="1"/>
      <w:numFmt w:val="lowerRoman"/>
      <w:lvlText w:val="%6."/>
      <w:lvlJc w:val="right"/>
      <w:pPr>
        <w:ind w:left="4680" w:hanging="180"/>
      </w:pPr>
      <w:rPr>
        <w:rFonts w:hint="default"/>
      </w:rPr>
    </w:lvl>
    <w:lvl w:ilvl="6" w:tplc="8D8CB4DC">
      <w:start w:val="1"/>
      <w:numFmt w:val="decimal"/>
      <w:lvlText w:val="%7."/>
      <w:lvlJc w:val="left"/>
      <w:pPr>
        <w:ind w:left="5400" w:hanging="360"/>
      </w:pPr>
      <w:rPr>
        <w:rFonts w:hint="default"/>
      </w:rPr>
    </w:lvl>
    <w:lvl w:ilvl="7" w:tplc="0B66CC0A">
      <w:start w:val="1"/>
      <w:numFmt w:val="lowerLetter"/>
      <w:lvlText w:val="%8."/>
      <w:lvlJc w:val="left"/>
      <w:pPr>
        <w:ind w:left="6120" w:hanging="360"/>
      </w:pPr>
      <w:rPr>
        <w:rFonts w:hint="default"/>
      </w:rPr>
    </w:lvl>
    <w:lvl w:ilvl="8" w:tplc="520AE1DE">
      <w:start w:val="1"/>
      <w:numFmt w:val="lowerRoman"/>
      <w:lvlText w:val="%9."/>
      <w:lvlJc w:val="right"/>
      <w:pPr>
        <w:ind w:left="6840" w:hanging="180"/>
      </w:pPr>
      <w:rPr>
        <w:rFonts w:hint="default"/>
      </w:rPr>
    </w:lvl>
  </w:abstractNum>
  <w:abstractNum w:abstractNumId="17" w15:restartNumberingAfterBreak="0">
    <w:nsid w:val="0C5B2C31"/>
    <w:multiLevelType w:val="hybridMultilevel"/>
    <w:tmpl w:val="2D4AFF40"/>
    <w:lvl w:ilvl="0" w:tplc="CB6ECE62">
      <w:start w:val="1"/>
      <w:numFmt w:val="decimal"/>
      <w:lvlText w:val="%1."/>
      <w:lvlJc w:val="left"/>
      <w:pPr>
        <w:ind w:left="720" w:hanging="360"/>
      </w:pPr>
    </w:lvl>
    <w:lvl w:ilvl="1" w:tplc="FDB49450">
      <w:start w:val="1"/>
      <w:numFmt w:val="lowerLetter"/>
      <w:lvlText w:val="%2."/>
      <w:lvlJc w:val="left"/>
      <w:pPr>
        <w:ind w:left="1440" w:hanging="360"/>
      </w:pPr>
    </w:lvl>
    <w:lvl w:ilvl="2" w:tplc="303E060E">
      <w:start w:val="1"/>
      <w:numFmt w:val="lowerRoman"/>
      <w:lvlText w:val="%3."/>
      <w:lvlJc w:val="right"/>
      <w:pPr>
        <w:ind w:left="2160" w:hanging="180"/>
      </w:pPr>
    </w:lvl>
    <w:lvl w:ilvl="3" w:tplc="B768A88A">
      <w:start w:val="1"/>
      <w:numFmt w:val="decimal"/>
      <w:lvlText w:val="%4."/>
      <w:lvlJc w:val="left"/>
      <w:pPr>
        <w:ind w:left="2880" w:hanging="360"/>
      </w:pPr>
    </w:lvl>
    <w:lvl w:ilvl="4" w:tplc="298656B6">
      <w:start w:val="1"/>
      <w:numFmt w:val="lowerLetter"/>
      <w:lvlText w:val="%5."/>
      <w:lvlJc w:val="left"/>
      <w:pPr>
        <w:ind w:left="3600" w:hanging="360"/>
      </w:pPr>
    </w:lvl>
    <w:lvl w:ilvl="5" w:tplc="14A6A2D0">
      <w:start w:val="1"/>
      <w:numFmt w:val="lowerRoman"/>
      <w:lvlText w:val="%6."/>
      <w:lvlJc w:val="right"/>
      <w:pPr>
        <w:ind w:left="4320" w:hanging="180"/>
      </w:pPr>
    </w:lvl>
    <w:lvl w:ilvl="6" w:tplc="98BCD384">
      <w:start w:val="1"/>
      <w:numFmt w:val="decimal"/>
      <w:lvlText w:val="%7."/>
      <w:lvlJc w:val="left"/>
      <w:pPr>
        <w:ind w:left="5040" w:hanging="360"/>
      </w:pPr>
    </w:lvl>
    <w:lvl w:ilvl="7" w:tplc="EBAE3046">
      <w:start w:val="1"/>
      <w:numFmt w:val="lowerLetter"/>
      <w:lvlText w:val="%8."/>
      <w:lvlJc w:val="left"/>
      <w:pPr>
        <w:ind w:left="5760" w:hanging="360"/>
      </w:pPr>
    </w:lvl>
    <w:lvl w:ilvl="8" w:tplc="57D2A4B4">
      <w:start w:val="1"/>
      <w:numFmt w:val="lowerRoman"/>
      <w:lvlText w:val="%9."/>
      <w:lvlJc w:val="right"/>
      <w:pPr>
        <w:ind w:left="6480" w:hanging="180"/>
      </w:pPr>
    </w:lvl>
  </w:abstractNum>
  <w:abstractNum w:abstractNumId="18" w15:restartNumberingAfterBreak="0">
    <w:nsid w:val="0D2E4679"/>
    <w:multiLevelType w:val="multilevel"/>
    <w:tmpl w:val="CBA289EC"/>
    <w:lvl w:ilvl="0">
      <w:start w:val="1"/>
      <w:numFmt w:val="decimal"/>
      <w:lvlText w:val="%1)"/>
      <w:lvlJc w:val="left"/>
      <w:pPr>
        <w:ind w:left="1152" w:hanging="288"/>
      </w:pPr>
      <w:rPr>
        <w:rFonts w:hint="default"/>
      </w:rPr>
    </w:lvl>
    <w:lvl w:ilvl="1">
      <w:start w:val="1"/>
      <w:numFmt w:val="decimal"/>
      <w:lvlText w:val="%2."/>
      <w:lvlJc w:val="left"/>
      <w:pPr>
        <w:ind w:left="1440" w:hanging="288"/>
      </w:pPr>
      <w:rPr>
        <w:rFonts w:hint="default"/>
      </w:rPr>
    </w:lvl>
    <w:lvl w:ilvl="2">
      <w:start w:val="1"/>
      <w:numFmt w:val="lowerRoman"/>
      <w:lvlText w:val="%3."/>
      <w:lvlJc w:val="right"/>
      <w:pPr>
        <w:ind w:left="1728" w:hanging="144"/>
      </w:pPr>
      <w:rPr>
        <w:rFonts w:hint="default"/>
      </w:rPr>
    </w:lvl>
    <w:lvl w:ilvl="3">
      <w:start w:val="1"/>
      <w:numFmt w:val="decimal"/>
      <w:lvlText w:val="%4."/>
      <w:lvlJc w:val="left"/>
      <w:pPr>
        <w:ind w:left="2016" w:hanging="288"/>
      </w:pPr>
      <w:rPr>
        <w:rFonts w:hint="default"/>
      </w:rPr>
    </w:lvl>
    <w:lvl w:ilvl="4">
      <w:start w:val="1"/>
      <w:numFmt w:val="lowerLetter"/>
      <w:lvlText w:val="%5."/>
      <w:lvlJc w:val="left"/>
      <w:pPr>
        <w:ind w:left="2304" w:hanging="288"/>
      </w:pPr>
      <w:rPr>
        <w:rFonts w:hint="default"/>
      </w:rPr>
    </w:lvl>
    <w:lvl w:ilvl="5">
      <w:start w:val="1"/>
      <w:numFmt w:val="lowerRoman"/>
      <w:lvlText w:val="%6."/>
      <w:lvlJc w:val="right"/>
      <w:pPr>
        <w:ind w:left="2592" w:hanging="288"/>
      </w:pPr>
      <w:rPr>
        <w:rFonts w:hint="default"/>
      </w:rPr>
    </w:lvl>
    <w:lvl w:ilvl="6">
      <w:start w:val="1"/>
      <w:numFmt w:val="decimal"/>
      <w:lvlText w:val="%7."/>
      <w:lvlJc w:val="left"/>
      <w:pPr>
        <w:ind w:left="2880" w:hanging="288"/>
      </w:pPr>
      <w:rPr>
        <w:rFonts w:hint="default"/>
      </w:rPr>
    </w:lvl>
    <w:lvl w:ilvl="7">
      <w:start w:val="1"/>
      <w:numFmt w:val="lowerLetter"/>
      <w:lvlText w:val="%8."/>
      <w:lvlJc w:val="left"/>
      <w:pPr>
        <w:ind w:left="3168" w:hanging="288"/>
      </w:pPr>
      <w:rPr>
        <w:rFonts w:hint="default"/>
      </w:rPr>
    </w:lvl>
    <w:lvl w:ilvl="8">
      <w:start w:val="1"/>
      <w:numFmt w:val="lowerRoman"/>
      <w:lvlText w:val="%9."/>
      <w:lvlJc w:val="right"/>
      <w:pPr>
        <w:ind w:left="3456" w:hanging="288"/>
      </w:pPr>
      <w:rPr>
        <w:rFonts w:hint="default"/>
      </w:rPr>
    </w:lvl>
  </w:abstractNum>
  <w:abstractNum w:abstractNumId="19" w15:restartNumberingAfterBreak="0">
    <w:nsid w:val="0DE25914"/>
    <w:multiLevelType w:val="hybridMultilevel"/>
    <w:tmpl w:val="C20A893E"/>
    <w:lvl w:ilvl="0" w:tplc="FFFFFFFF">
      <w:start w:val="1"/>
      <w:numFmt w:val="lowerLetter"/>
      <w:lvlText w:val="(%1)"/>
      <w:lvlJc w:val="left"/>
      <w:pPr>
        <w:ind w:left="720" w:hanging="360"/>
      </w:pPr>
      <w:rPr>
        <w:rFonts w:hint="default"/>
        <w:b w:val="0"/>
        <w:bCs/>
      </w:rPr>
    </w:lvl>
    <w:lvl w:ilvl="1" w:tplc="FFFFFFFF">
      <w:start w:val="1"/>
      <w:numFmt w:val="lowerRoman"/>
      <w:lvlText w:val="%2."/>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E615060"/>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21" w15:restartNumberingAfterBreak="0">
    <w:nsid w:val="0E7B379B"/>
    <w:multiLevelType w:val="multilevel"/>
    <w:tmpl w:val="499AF864"/>
    <w:lvl w:ilvl="0">
      <w:start w:val="1"/>
      <w:numFmt w:val="lowerLetter"/>
      <w:pStyle w:val="LetteredList"/>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7D6B4F"/>
    <w:multiLevelType w:val="hybridMultilevel"/>
    <w:tmpl w:val="709C8E4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101E00D7"/>
    <w:multiLevelType w:val="hybridMultilevel"/>
    <w:tmpl w:val="C20A893E"/>
    <w:lvl w:ilvl="0" w:tplc="FFFFFFFF">
      <w:start w:val="1"/>
      <w:numFmt w:val="lowerLetter"/>
      <w:lvlText w:val="(%1)"/>
      <w:lvlJc w:val="left"/>
      <w:pPr>
        <w:ind w:left="720" w:hanging="360"/>
      </w:pPr>
      <w:rPr>
        <w:rFonts w:hint="default"/>
        <w:b w:val="0"/>
        <w:bCs/>
      </w:rPr>
    </w:lvl>
    <w:lvl w:ilvl="1" w:tplc="FFFFFFFF">
      <w:start w:val="1"/>
      <w:numFmt w:val="lowerRoman"/>
      <w:lvlText w:val="%2."/>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277586"/>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25" w15:restartNumberingAfterBreak="0">
    <w:nsid w:val="144B350E"/>
    <w:multiLevelType w:val="hybridMultilevel"/>
    <w:tmpl w:val="7B3ADA6E"/>
    <w:lvl w:ilvl="0" w:tplc="B05675AA">
      <w:start w:val="1"/>
      <w:numFmt w:val="bullet"/>
      <w:lvlText w:val=""/>
      <w:lvlJc w:val="left"/>
      <w:pPr>
        <w:ind w:left="720" w:hanging="360"/>
      </w:pPr>
      <w:rPr>
        <w:rFonts w:ascii="Wingdings" w:hAnsi="Wingdings" w:hint="default"/>
        <w:color w:val="auto"/>
      </w:rPr>
    </w:lvl>
    <w:lvl w:ilvl="1" w:tplc="F5FA035E">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4AE1E71"/>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27" w15:restartNumberingAfterBreak="0">
    <w:nsid w:val="16F0374C"/>
    <w:multiLevelType w:val="hybridMultilevel"/>
    <w:tmpl w:val="471EC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457A62"/>
    <w:multiLevelType w:val="multilevel"/>
    <w:tmpl w:val="C31ED6F6"/>
    <w:lvl w:ilvl="0">
      <w:start w:val="1"/>
      <w:numFmt w:val="decimal"/>
      <w:lvlText w:val="%1)"/>
      <w:lvlJc w:val="left"/>
      <w:pPr>
        <w:ind w:left="1152" w:hanging="288"/>
      </w:pPr>
      <w:rPr>
        <w:rFonts w:hint="default"/>
      </w:rPr>
    </w:lvl>
    <w:lvl w:ilvl="1">
      <w:start w:val="1"/>
      <w:numFmt w:val="decimal"/>
      <w:lvlText w:val="%2."/>
      <w:lvlJc w:val="left"/>
      <w:pPr>
        <w:ind w:left="1440" w:hanging="288"/>
      </w:pPr>
      <w:rPr>
        <w:rFonts w:hint="default"/>
      </w:rPr>
    </w:lvl>
    <w:lvl w:ilvl="2">
      <w:start w:val="1"/>
      <w:numFmt w:val="lowerRoman"/>
      <w:lvlText w:val="%3."/>
      <w:lvlJc w:val="right"/>
      <w:pPr>
        <w:ind w:left="1728" w:hanging="144"/>
      </w:pPr>
      <w:rPr>
        <w:rFonts w:hint="default"/>
      </w:rPr>
    </w:lvl>
    <w:lvl w:ilvl="3">
      <w:start w:val="1"/>
      <w:numFmt w:val="decimal"/>
      <w:lvlText w:val="%4."/>
      <w:lvlJc w:val="left"/>
      <w:pPr>
        <w:ind w:left="2016" w:hanging="288"/>
      </w:pPr>
      <w:rPr>
        <w:rFonts w:hint="default"/>
      </w:rPr>
    </w:lvl>
    <w:lvl w:ilvl="4">
      <w:start w:val="1"/>
      <w:numFmt w:val="lowerLetter"/>
      <w:lvlText w:val="%5."/>
      <w:lvlJc w:val="left"/>
      <w:pPr>
        <w:ind w:left="2304" w:hanging="288"/>
      </w:pPr>
      <w:rPr>
        <w:rFonts w:hint="default"/>
      </w:rPr>
    </w:lvl>
    <w:lvl w:ilvl="5">
      <w:start w:val="1"/>
      <w:numFmt w:val="lowerRoman"/>
      <w:lvlText w:val="%6."/>
      <w:lvlJc w:val="right"/>
      <w:pPr>
        <w:ind w:left="2592" w:hanging="288"/>
      </w:pPr>
      <w:rPr>
        <w:rFonts w:hint="default"/>
      </w:rPr>
    </w:lvl>
    <w:lvl w:ilvl="6">
      <w:start w:val="1"/>
      <w:numFmt w:val="decimal"/>
      <w:lvlText w:val="%7."/>
      <w:lvlJc w:val="left"/>
      <w:pPr>
        <w:ind w:left="2880" w:hanging="288"/>
      </w:pPr>
      <w:rPr>
        <w:rFonts w:hint="default"/>
      </w:rPr>
    </w:lvl>
    <w:lvl w:ilvl="7">
      <w:start w:val="1"/>
      <w:numFmt w:val="lowerLetter"/>
      <w:lvlText w:val="%8."/>
      <w:lvlJc w:val="left"/>
      <w:pPr>
        <w:ind w:left="3168" w:hanging="288"/>
      </w:pPr>
      <w:rPr>
        <w:rFonts w:hint="default"/>
      </w:rPr>
    </w:lvl>
    <w:lvl w:ilvl="8">
      <w:start w:val="1"/>
      <w:numFmt w:val="lowerRoman"/>
      <w:lvlText w:val="%9."/>
      <w:lvlJc w:val="right"/>
      <w:pPr>
        <w:ind w:left="3456" w:hanging="288"/>
      </w:pPr>
      <w:rPr>
        <w:rFonts w:hint="default"/>
      </w:rPr>
    </w:lvl>
  </w:abstractNum>
  <w:abstractNum w:abstractNumId="29" w15:restartNumberingAfterBreak="0">
    <w:nsid w:val="191E42BA"/>
    <w:multiLevelType w:val="multilevel"/>
    <w:tmpl w:val="39388EC6"/>
    <w:lvl w:ilvl="0">
      <w:start w:val="1"/>
      <w:numFmt w:val="decimal"/>
      <w:suff w:val="nothing"/>
      <w:lvlText w:val="Part %1"/>
      <w:lvlJc w:val="left"/>
      <w:pPr>
        <w:ind w:left="0" w:firstLine="0"/>
      </w:pPr>
      <w:rPr>
        <w:rFonts w:hint="default"/>
        <w:b/>
      </w:rPr>
    </w:lvl>
    <w:lvl w:ilvl="1">
      <w:start w:val="1"/>
      <w:numFmt w:val="decimal"/>
      <w:lvlText w:val="%1.%2"/>
      <w:lvlJc w:val="left"/>
      <w:pPr>
        <w:tabs>
          <w:tab w:val="num" w:pos="1440"/>
        </w:tabs>
        <w:ind w:left="0" w:firstLine="0"/>
      </w:pPr>
      <w:rPr>
        <w:rFonts w:hint="default"/>
        <w:u w:val="none"/>
      </w:rPr>
    </w:lvl>
    <w:lvl w:ilvl="2">
      <w:start w:val="1"/>
      <w:numFmt w:val="lowerLetter"/>
      <w:lvlText w:val="(%3)"/>
      <w:lvlJc w:val="left"/>
      <w:pPr>
        <w:tabs>
          <w:tab w:val="num" w:pos="1440"/>
        </w:tabs>
        <w:ind w:left="1440" w:hanging="720"/>
      </w:pPr>
      <w:rPr>
        <w:rFonts w:hint="default"/>
        <w:b w:val="0"/>
        <w:caps w:val="0"/>
        <w:u w:val="none"/>
      </w:rPr>
    </w:lvl>
    <w:lvl w:ilvl="3">
      <w:start w:val="1"/>
      <w:numFmt w:val="lowerRoman"/>
      <w:lvlText w:val="%4."/>
      <w:lvlJc w:val="right"/>
      <w:pPr>
        <w:tabs>
          <w:tab w:val="num" w:pos="2340"/>
        </w:tabs>
        <w:ind w:left="2340" w:hanging="720"/>
      </w:pPr>
      <w:rPr>
        <w:rFonts w:hint="default"/>
        <w:caps w:val="0"/>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7)"/>
      <w:lvlJc w:val="left"/>
      <w:pPr>
        <w:tabs>
          <w:tab w:val="num" w:pos="4320"/>
        </w:tabs>
        <w:ind w:left="4320" w:hanging="720"/>
      </w:pPr>
      <w:rPr>
        <w:rFonts w:hint="default"/>
        <w:u w:val="none"/>
      </w:rPr>
    </w:lvl>
    <w:lvl w:ilvl="7">
      <w:start w:val="1"/>
      <w:numFmt w:val="upperRoman"/>
      <w:lvlText w:val="(%8)"/>
      <w:lvlJc w:val="left"/>
      <w:pPr>
        <w:tabs>
          <w:tab w:val="num" w:pos="5040"/>
        </w:tabs>
        <w:ind w:left="5040" w:hanging="720"/>
      </w:pPr>
      <w:rPr>
        <w:rFonts w:hint="default"/>
        <w:u w:val="none"/>
      </w:rPr>
    </w:lvl>
    <w:lvl w:ilvl="8">
      <w:start w:val="1"/>
      <w:numFmt w:val="decimal"/>
      <w:lvlText w:val="(%9)"/>
      <w:lvlJc w:val="left"/>
      <w:pPr>
        <w:tabs>
          <w:tab w:val="num" w:pos="4320"/>
        </w:tabs>
        <w:ind w:left="4320" w:hanging="720"/>
      </w:pPr>
      <w:rPr>
        <w:rFonts w:hint="default"/>
        <w:u w:val="none"/>
      </w:rPr>
    </w:lvl>
  </w:abstractNum>
  <w:abstractNum w:abstractNumId="30" w15:restartNumberingAfterBreak="0">
    <w:nsid w:val="1A7B08AC"/>
    <w:multiLevelType w:val="hybridMultilevel"/>
    <w:tmpl w:val="E15AE25C"/>
    <w:lvl w:ilvl="0" w:tplc="47C8583A">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1AE7165D"/>
    <w:multiLevelType w:val="hybridMultilevel"/>
    <w:tmpl w:val="435810DA"/>
    <w:lvl w:ilvl="0" w:tplc="FD96F57C">
      <w:start w:val="1"/>
      <w:numFmt w:val="decimal"/>
      <w:lvlText w:val="%1."/>
      <w:lvlJc w:val="left"/>
      <w:pPr>
        <w:ind w:left="720" w:hanging="360"/>
      </w:pPr>
    </w:lvl>
    <w:lvl w:ilvl="1" w:tplc="28500882">
      <w:start w:val="1"/>
      <w:numFmt w:val="lowerLetter"/>
      <w:lvlText w:val="%2."/>
      <w:lvlJc w:val="left"/>
      <w:pPr>
        <w:ind w:left="1440" w:hanging="360"/>
      </w:pPr>
    </w:lvl>
    <w:lvl w:ilvl="2" w:tplc="D73211D0">
      <w:start w:val="1"/>
      <w:numFmt w:val="lowerRoman"/>
      <w:lvlText w:val="%3."/>
      <w:lvlJc w:val="right"/>
      <w:pPr>
        <w:ind w:left="2160" w:hanging="180"/>
      </w:pPr>
    </w:lvl>
    <w:lvl w:ilvl="3" w:tplc="BB74ED12">
      <w:start w:val="1"/>
      <w:numFmt w:val="decimal"/>
      <w:lvlText w:val="%4."/>
      <w:lvlJc w:val="left"/>
      <w:pPr>
        <w:ind w:left="2880" w:hanging="360"/>
      </w:pPr>
    </w:lvl>
    <w:lvl w:ilvl="4" w:tplc="702E348A">
      <w:start w:val="1"/>
      <w:numFmt w:val="lowerLetter"/>
      <w:lvlText w:val="%5."/>
      <w:lvlJc w:val="left"/>
      <w:pPr>
        <w:ind w:left="3600" w:hanging="360"/>
      </w:pPr>
    </w:lvl>
    <w:lvl w:ilvl="5" w:tplc="1EB2DDB8">
      <w:start w:val="1"/>
      <w:numFmt w:val="lowerRoman"/>
      <w:lvlText w:val="%6."/>
      <w:lvlJc w:val="right"/>
      <w:pPr>
        <w:ind w:left="4320" w:hanging="180"/>
      </w:pPr>
    </w:lvl>
    <w:lvl w:ilvl="6" w:tplc="928A2F7C">
      <w:start w:val="1"/>
      <w:numFmt w:val="decimal"/>
      <w:lvlText w:val="%7."/>
      <w:lvlJc w:val="left"/>
      <w:pPr>
        <w:ind w:left="5040" w:hanging="360"/>
      </w:pPr>
    </w:lvl>
    <w:lvl w:ilvl="7" w:tplc="35603142">
      <w:start w:val="1"/>
      <w:numFmt w:val="lowerLetter"/>
      <w:lvlText w:val="%8."/>
      <w:lvlJc w:val="left"/>
      <w:pPr>
        <w:ind w:left="5760" w:hanging="360"/>
      </w:pPr>
    </w:lvl>
    <w:lvl w:ilvl="8" w:tplc="1040CCAE">
      <w:start w:val="1"/>
      <w:numFmt w:val="lowerRoman"/>
      <w:lvlText w:val="%9."/>
      <w:lvlJc w:val="right"/>
      <w:pPr>
        <w:ind w:left="6480" w:hanging="180"/>
      </w:pPr>
    </w:lvl>
  </w:abstractNum>
  <w:abstractNum w:abstractNumId="32" w15:restartNumberingAfterBreak="0">
    <w:nsid w:val="1B1066AF"/>
    <w:multiLevelType w:val="hybridMultilevel"/>
    <w:tmpl w:val="3F16969C"/>
    <w:lvl w:ilvl="0" w:tplc="FFFFFFFF">
      <w:start w:val="1"/>
      <w:numFmt w:val="lowerLetter"/>
      <w:lvlText w:val="(%1)"/>
      <w:lvlJc w:val="left"/>
      <w:pPr>
        <w:ind w:left="720" w:hanging="360"/>
      </w:pPr>
      <w:rPr>
        <w:rFonts w:ascii="Arial" w:hAnsi="Arial" w:hint="default"/>
        <w:b w:val="0"/>
        <w:i w:val="0"/>
        <w:sz w:val="2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rPr>
        <w:rFonts w:hint="default"/>
      </w:rPr>
    </w:lvl>
    <w:lvl w:ilvl="3" w:tplc="FFFFFFFF">
      <w:start w:val="1"/>
      <w:numFmt w:val="decimal"/>
      <w:lvlText w:val="%4."/>
      <w:lvlJc w:val="left"/>
      <w:pPr>
        <w:ind w:left="3240" w:hanging="360"/>
      </w:pPr>
      <w:rPr>
        <w:rFonts w:hint="default"/>
      </w:rPr>
    </w:lvl>
    <w:lvl w:ilvl="4" w:tplc="FFFFFFFF">
      <w:start w:val="1"/>
      <w:numFmt w:val="lowerLetter"/>
      <w:lvlText w:val="%5."/>
      <w:lvlJc w:val="left"/>
      <w:pPr>
        <w:ind w:left="3960" w:hanging="360"/>
      </w:pPr>
      <w:rPr>
        <w:rFonts w:hint="default"/>
      </w:rPr>
    </w:lvl>
    <w:lvl w:ilvl="5" w:tplc="FFFFFFFF">
      <w:start w:val="1"/>
      <w:numFmt w:val="lowerRoman"/>
      <w:lvlText w:val="%6."/>
      <w:lvlJc w:val="right"/>
      <w:pPr>
        <w:ind w:left="4680" w:hanging="180"/>
      </w:pPr>
      <w:rPr>
        <w:rFonts w:hint="default"/>
      </w:rPr>
    </w:lvl>
    <w:lvl w:ilvl="6" w:tplc="FFFFFFFF">
      <w:start w:val="1"/>
      <w:numFmt w:val="decimal"/>
      <w:lvlText w:val="%7."/>
      <w:lvlJc w:val="left"/>
      <w:pPr>
        <w:ind w:left="5400" w:hanging="360"/>
      </w:pPr>
      <w:rPr>
        <w:rFonts w:hint="default"/>
      </w:rPr>
    </w:lvl>
    <w:lvl w:ilvl="7" w:tplc="FFFFFFFF">
      <w:start w:val="1"/>
      <w:numFmt w:val="lowerLetter"/>
      <w:lvlText w:val="%8."/>
      <w:lvlJc w:val="left"/>
      <w:pPr>
        <w:ind w:left="6120" w:hanging="360"/>
      </w:pPr>
      <w:rPr>
        <w:rFonts w:hint="default"/>
      </w:rPr>
    </w:lvl>
    <w:lvl w:ilvl="8" w:tplc="FFFFFFFF">
      <w:start w:val="1"/>
      <w:numFmt w:val="lowerRoman"/>
      <w:lvlText w:val="%9."/>
      <w:lvlJc w:val="right"/>
      <w:pPr>
        <w:ind w:left="6840" w:hanging="180"/>
      </w:pPr>
      <w:rPr>
        <w:rFonts w:hint="default"/>
      </w:rPr>
    </w:lvl>
  </w:abstractNum>
  <w:abstractNum w:abstractNumId="33" w15:restartNumberingAfterBreak="0">
    <w:nsid w:val="1BF2548C"/>
    <w:multiLevelType w:val="hybridMultilevel"/>
    <w:tmpl w:val="12CEF0E0"/>
    <w:lvl w:ilvl="0" w:tplc="0409001B">
      <w:start w:val="1"/>
      <w:numFmt w:val="lowerRoman"/>
      <w:lvlText w:val="%1)"/>
      <w:lvlJc w:val="left"/>
      <w:pPr>
        <w:ind w:left="720" w:hanging="360"/>
      </w:pPr>
      <w:rPr>
        <w:rFonts w:ascii="Arial" w:hAnsi="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1C12CDC3"/>
    <w:multiLevelType w:val="hybridMultilevel"/>
    <w:tmpl w:val="C24A32D0"/>
    <w:lvl w:ilvl="0" w:tplc="A238BADE">
      <w:start w:val="1"/>
      <w:numFmt w:val="decimal"/>
      <w:lvlText w:val="%1."/>
      <w:lvlJc w:val="left"/>
      <w:pPr>
        <w:ind w:left="720" w:hanging="360"/>
      </w:pPr>
    </w:lvl>
    <w:lvl w:ilvl="1" w:tplc="8F8ED44C">
      <w:start w:val="1"/>
      <w:numFmt w:val="lowerLetter"/>
      <w:lvlText w:val="%2."/>
      <w:lvlJc w:val="left"/>
      <w:pPr>
        <w:ind w:left="1440" w:hanging="360"/>
      </w:pPr>
    </w:lvl>
    <w:lvl w:ilvl="2" w:tplc="09B0EDB8">
      <w:start w:val="1"/>
      <w:numFmt w:val="lowerRoman"/>
      <w:lvlText w:val="%3."/>
      <w:lvlJc w:val="right"/>
      <w:pPr>
        <w:ind w:left="2160" w:hanging="180"/>
      </w:pPr>
    </w:lvl>
    <w:lvl w:ilvl="3" w:tplc="487642D0">
      <w:start w:val="2"/>
      <w:numFmt w:val="decimal"/>
      <w:lvlText w:val="%4."/>
      <w:lvlJc w:val="left"/>
      <w:pPr>
        <w:ind w:left="2880" w:hanging="360"/>
      </w:pPr>
    </w:lvl>
    <w:lvl w:ilvl="4" w:tplc="966E6826">
      <w:start w:val="1"/>
      <w:numFmt w:val="lowerLetter"/>
      <w:lvlText w:val="%5."/>
      <w:lvlJc w:val="left"/>
      <w:pPr>
        <w:ind w:left="3600" w:hanging="360"/>
      </w:pPr>
    </w:lvl>
    <w:lvl w:ilvl="5" w:tplc="FFA29E72">
      <w:start w:val="1"/>
      <w:numFmt w:val="lowerRoman"/>
      <w:lvlText w:val="%6."/>
      <w:lvlJc w:val="right"/>
      <w:pPr>
        <w:ind w:left="4320" w:hanging="180"/>
      </w:pPr>
    </w:lvl>
    <w:lvl w:ilvl="6" w:tplc="19DC5080">
      <w:start w:val="1"/>
      <w:numFmt w:val="decimal"/>
      <w:lvlText w:val="%7."/>
      <w:lvlJc w:val="left"/>
      <w:pPr>
        <w:ind w:left="5040" w:hanging="360"/>
      </w:pPr>
    </w:lvl>
    <w:lvl w:ilvl="7" w:tplc="BAE20B12">
      <w:start w:val="1"/>
      <w:numFmt w:val="lowerLetter"/>
      <w:lvlText w:val="%8."/>
      <w:lvlJc w:val="left"/>
      <w:pPr>
        <w:ind w:left="5760" w:hanging="360"/>
      </w:pPr>
    </w:lvl>
    <w:lvl w:ilvl="8" w:tplc="376A562E">
      <w:start w:val="1"/>
      <w:numFmt w:val="lowerRoman"/>
      <w:lvlText w:val="%9."/>
      <w:lvlJc w:val="right"/>
      <w:pPr>
        <w:ind w:left="6480" w:hanging="180"/>
      </w:pPr>
    </w:lvl>
  </w:abstractNum>
  <w:abstractNum w:abstractNumId="35" w15:restartNumberingAfterBreak="0">
    <w:nsid w:val="1DF33490"/>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36" w15:restartNumberingAfterBreak="0">
    <w:nsid w:val="1E4F642A"/>
    <w:multiLevelType w:val="hybridMultilevel"/>
    <w:tmpl w:val="CB60BD78"/>
    <w:lvl w:ilvl="0" w:tplc="1EE6DF4E">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A269D8"/>
    <w:multiLevelType w:val="hybridMultilevel"/>
    <w:tmpl w:val="9070C6B8"/>
    <w:lvl w:ilvl="0" w:tplc="10090017">
      <w:start w:val="1"/>
      <w:numFmt w:val="lowerLetter"/>
      <w:lvlText w:val="%1)"/>
      <w:lvlJc w:val="left"/>
      <w:pPr>
        <w:ind w:left="360" w:hanging="360"/>
      </w:pPr>
      <w:rPr>
        <w:rFonts w:hint="default"/>
        <w:color w:val="auto"/>
      </w:rPr>
    </w:lvl>
    <w:lvl w:ilvl="1" w:tplc="10090019">
      <w:start w:val="1"/>
      <w:numFmt w:val="bullet"/>
      <w:lvlText w:val="o"/>
      <w:lvlJc w:val="left"/>
      <w:pPr>
        <w:ind w:left="1080" w:hanging="360"/>
      </w:pPr>
      <w:rPr>
        <w:rFonts w:ascii="Courier New" w:hAnsi="Courier New" w:cs="Courier New" w:hint="default"/>
      </w:rPr>
    </w:lvl>
    <w:lvl w:ilvl="2" w:tplc="1009001B" w:tentative="1">
      <w:start w:val="1"/>
      <w:numFmt w:val="bullet"/>
      <w:lvlText w:val=""/>
      <w:lvlJc w:val="left"/>
      <w:pPr>
        <w:ind w:left="1800" w:hanging="360"/>
      </w:pPr>
      <w:rPr>
        <w:rFonts w:ascii="Wingdings" w:hAnsi="Wingdings" w:hint="default"/>
      </w:rPr>
    </w:lvl>
    <w:lvl w:ilvl="3" w:tplc="1009000F" w:tentative="1">
      <w:start w:val="1"/>
      <w:numFmt w:val="bullet"/>
      <w:lvlText w:val=""/>
      <w:lvlJc w:val="left"/>
      <w:pPr>
        <w:ind w:left="2520" w:hanging="360"/>
      </w:pPr>
      <w:rPr>
        <w:rFonts w:ascii="Symbol" w:hAnsi="Symbol" w:hint="default"/>
      </w:rPr>
    </w:lvl>
    <w:lvl w:ilvl="4" w:tplc="10090019" w:tentative="1">
      <w:start w:val="1"/>
      <w:numFmt w:val="bullet"/>
      <w:lvlText w:val="o"/>
      <w:lvlJc w:val="left"/>
      <w:pPr>
        <w:ind w:left="3240" w:hanging="360"/>
      </w:pPr>
      <w:rPr>
        <w:rFonts w:ascii="Courier New" w:hAnsi="Courier New" w:cs="Courier New" w:hint="default"/>
      </w:rPr>
    </w:lvl>
    <w:lvl w:ilvl="5" w:tplc="1009001B" w:tentative="1">
      <w:start w:val="1"/>
      <w:numFmt w:val="bullet"/>
      <w:lvlText w:val=""/>
      <w:lvlJc w:val="left"/>
      <w:pPr>
        <w:ind w:left="3960" w:hanging="360"/>
      </w:pPr>
      <w:rPr>
        <w:rFonts w:ascii="Wingdings" w:hAnsi="Wingdings" w:hint="default"/>
      </w:rPr>
    </w:lvl>
    <w:lvl w:ilvl="6" w:tplc="1009000F" w:tentative="1">
      <w:start w:val="1"/>
      <w:numFmt w:val="bullet"/>
      <w:lvlText w:val=""/>
      <w:lvlJc w:val="left"/>
      <w:pPr>
        <w:ind w:left="4680" w:hanging="360"/>
      </w:pPr>
      <w:rPr>
        <w:rFonts w:ascii="Symbol" w:hAnsi="Symbol" w:hint="default"/>
      </w:rPr>
    </w:lvl>
    <w:lvl w:ilvl="7" w:tplc="10090019" w:tentative="1">
      <w:start w:val="1"/>
      <w:numFmt w:val="bullet"/>
      <w:lvlText w:val="o"/>
      <w:lvlJc w:val="left"/>
      <w:pPr>
        <w:ind w:left="5400" w:hanging="360"/>
      </w:pPr>
      <w:rPr>
        <w:rFonts w:ascii="Courier New" w:hAnsi="Courier New" w:cs="Courier New" w:hint="default"/>
      </w:rPr>
    </w:lvl>
    <w:lvl w:ilvl="8" w:tplc="1009001B" w:tentative="1">
      <w:start w:val="1"/>
      <w:numFmt w:val="bullet"/>
      <w:lvlText w:val=""/>
      <w:lvlJc w:val="left"/>
      <w:pPr>
        <w:ind w:left="6120" w:hanging="360"/>
      </w:pPr>
      <w:rPr>
        <w:rFonts w:ascii="Wingdings" w:hAnsi="Wingdings" w:hint="default"/>
      </w:rPr>
    </w:lvl>
  </w:abstractNum>
  <w:abstractNum w:abstractNumId="38" w15:restartNumberingAfterBreak="0">
    <w:nsid w:val="1F5C369B"/>
    <w:multiLevelType w:val="hybridMultilevel"/>
    <w:tmpl w:val="1CCAD4BE"/>
    <w:lvl w:ilvl="0" w:tplc="10090017">
      <w:start w:val="1"/>
      <w:numFmt w:val="lowerLetter"/>
      <w:lvlText w:val="%1)"/>
      <w:lvlJc w:val="left"/>
      <w:pPr>
        <w:ind w:left="360" w:hanging="360"/>
      </w:pPr>
      <w:rPr>
        <w:rFonts w:hint="default"/>
      </w:rPr>
    </w:lvl>
    <w:lvl w:ilvl="1" w:tplc="0409001B">
      <w:start w:val="1"/>
      <w:numFmt w:val="lowerRoman"/>
      <w:lvlText w:val="%2)"/>
      <w:lvlJc w:val="left"/>
      <w:pPr>
        <w:ind w:left="720" w:hanging="360"/>
      </w:pPr>
      <w:rPr>
        <w:rFonts w:ascii="Arial" w:hAnsi="Arial" w:hint="default"/>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1FD60DD4"/>
    <w:multiLevelType w:val="hybridMultilevel"/>
    <w:tmpl w:val="7AE6500C"/>
    <w:lvl w:ilvl="0" w:tplc="FFFFFFFF">
      <w:start w:val="1"/>
      <w:numFmt w:val="lowerRoman"/>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F0695E"/>
    <w:multiLevelType w:val="hybridMultilevel"/>
    <w:tmpl w:val="817C0E0C"/>
    <w:lvl w:ilvl="0" w:tplc="067658F8">
      <w:start w:val="1"/>
      <w:numFmt w:val="bullet"/>
      <w:lvlText w:val="}"/>
      <w:lvlJc w:val="left"/>
      <w:pPr>
        <w:ind w:left="2592" w:hanging="360"/>
      </w:pPr>
      <w:rPr>
        <w:rFonts w:ascii="Wingdings 3" w:hAnsi="Wingdings 3" w:hint="default"/>
      </w:rPr>
    </w:lvl>
    <w:lvl w:ilvl="1" w:tplc="61940572">
      <w:start w:val="1"/>
      <w:numFmt w:val="bullet"/>
      <w:lvlText w:val="o"/>
      <w:lvlJc w:val="left"/>
      <w:pPr>
        <w:ind w:left="3312" w:hanging="360"/>
      </w:pPr>
      <w:rPr>
        <w:rFonts w:ascii="Courier New" w:hAnsi="Courier New" w:hint="default"/>
      </w:rPr>
    </w:lvl>
    <w:lvl w:ilvl="2" w:tplc="FFFFFFFF">
      <w:start w:val="1"/>
      <w:numFmt w:val="bullet"/>
      <w:lvlText w:val=""/>
      <w:lvlJc w:val="left"/>
      <w:pPr>
        <w:ind w:left="4032" w:hanging="360"/>
      </w:pPr>
      <w:rPr>
        <w:rFonts w:ascii="Wingdings" w:hAnsi="Wingdings" w:hint="default"/>
      </w:rPr>
    </w:lvl>
    <w:lvl w:ilvl="3" w:tplc="FFFFFFFF" w:tentative="1">
      <w:start w:val="1"/>
      <w:numFmt w:val="bullet"/>
      <w:lvlText w:val=""/>
      <w:lvlJc w:val="left"/>
      <w:pPr>
        <w:ind w:left="4752" w:hanging="360"/>
      </w:pPr>
      <w:rPr>
        <w:rFonts w:ascii="Symbol" w:hAnsi="Symbol" w:hint="default"/>
      </w:rPr>
    </w:lvl>
    <w:lvl w:ilvl="4" w:tplc="FFFFFFFF" w:tentative="1">
      <w:start w:val="1"/>
      <w:numFmt w:val="bullet"/>
      <w:lvlText w:val="o"/>
      <w:lvlJc w:val="left"/>
      <w:pPr>
        <w:ind w:left="5472" w:hanging="360"/>
      </w:pPr>
      <w:rPr>
        <w:rFonts w:ascii="Courier New" w:hAnsi="Courier New" w:cs="Courier New" w:hint="default"/>
      </w:rPr>
    </w:lvl>
    <w:lvl w:ilvl="5" w:tplc="FFFFFFFF" w:tentative="1">
      <w:start w:val="1"/>
      <w:numFmt w:val="bullet"/>
      <w:lvlText w:val=""/>
      <w:lvlJc w:val="left"/>
      <w:pPr>
        <w:ind w:left="6192" w:hanging="360"/>
      </w:pPr>
      <w:rPr>
        <w:rFonts w:ascii="Wingdings" w:hAnsi="Wingdings" w:hint="default"/>
      </w:rPr>
    </w:lvl>
    <w:lvl w:ilvl="6" w:tplc="FFFFFFFF" w:tentative="1">
      <w:start w:val="1"/>
      <w:numFmt w:val="bullet"/>
      <w:lvlText w:val=""/>
      <w:lvlJc w:val="left"/>
      <w:pPr>
        <w:ind w:left="6912" w:hanging="360"/>
      </w:pPr>
      <w:rPr>
        <w:rFonts w:ascii="Symbol" w:hAnsi="Symbol" w:hint="default"/>
      </w:rPr>
    </w:lvl>
    <w:lvl w:ilvl="7" w:tplc="FFFFFFFF" w:tentative="1">
      <w:start w:val="1"/>
      <w:numFmt w:val="bullet"/>
      <w:lvlText w:val="o"/>
      <w:lvlJc w:val="left"/>
      <w:pPr>
        <w:ind w:left="7632" w:hanging="360"/>
      </w:pPr>
      <w:rPr>
        <w:rFonts w:ascii="Courier New" w:hAnsi="Courier New" w:cs="Courier New" w:hint="default"/>
      </w:rPr>
    </w:lvl>
    <w:lvl w:ilvl="8" w:tplc="FFFFFFFF" w:tentative="1">
      <w:start w:val="1"/>
      <w:numFmt w:val="bullet"/>
      <w:lvlText w:val=""/>
      <w:lvlJc w:val="left"/>
      <w:pPr>
        <w:ind w:left="8352" w:hanging="360"/>
      </w:pPr>
      <w:rPr>
        <w:rFonts w:ascii="Wingdings" w:hAnsi="Wingdings" w:hint="default"/>
      </w:rPr>
    </w:lvl>
  </w:abstractNum>
  <w:abstractNum w:abstractNumId="41" w15:restartNumberingAfterBreak="0">
    <w:nsid w:val="2082429E"/>
    <w:multiLevelType w:val="hybridMultilevel"/>
    <w:tmpl w:val="9CE0C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A045A4"/>
    <w:multiLevelType w:val="hybridMultilevel"/>
    <w:tmpl w:val="AFEA5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D24BDE"/>
    <w:multiLevelType w:val="hybridMultilevel"/>
    <w:tmpl w:val="78ACBC5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C6723C"/>
    <w:multiLevelType w:val="hybridMultilevel"/>
    <w:tmpl w:val="36024A48"/>
    <w:lvl w:ilvl="0" w:tplc="42261792">
      <w:start w:val="1"/>
      <w:numFmt w:val="decimal"/>
      <w:lvlText w:val="(%1)"/>
      <w:lvlJc w:val="left"/>
      <w:pPr>
        <w:ind w:left="1080" w:hanging="360"/>
      </w:pPr>
      <w:rPr>
        <w:rFonts w:ascii="Arial" w:hAnsi="Arial" w:hint="default"/>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1EF1003"/>
    <w:multiLevelType w:val="hybridMultilevel"/>
    <w:tmpl w:val="5CC44302"/>
    <w:lvl w:ilvl="0" w:tplc="202CBD76">
      <w:start w:val="1"/>
      <w:numFmt w:val="decimal"/>
      <w:lvlText w:val="%1."/>
      <w:lvlJc w:val="left"/>
      <w:pPr>
        <w:ind w:left="720" w:hanging="360"/>
      </w:pPr>
    </w:lvl>
    <w:lvl w:ilvl="1" w:tplc="11903D9E">
      <w:start w:val="1"/>
      <w:numFmt w:val="lowerLetter"/>
      <w:lvlText w:val="%2."/>
      <w:lvlJc w:val="left"/>
      <w:pPr>
        <w:ind w:left="1440" w:hanging="360"/>
      </w:pPr>
    </w:lvl>
    <w:lvl w:ilvl="2" w:tplc="4F20D6DE">
      <w:start w:val="1"/>
      <w:numFmt w:val="lowerRoman"/>
      <w:lvlText w:val="%3."/>
      <w:lvlJc w:val="right"/>
      <w:pPr>
        <w:ind w:left="2160" w:hanging="180"/>
      </w:pPr>
    </w:lvl>
    <w:lvl w:ilvl="3" w:tplc="C35AC4E4">
      <w:start w:val="1"/>
      <w:numFmt w:val="decimal"/>
      <w:lvlText w:val="%4."/>
      <w:lvlJc w:val="left"/>
      <w:pPr>
        <w:ind w:left="2880" w:hanging="360"/>
      </w:pPr>
    </w:lvl>
    <w:lvl w:ilvl="4" w:tplc="0066939C">
      <w:start w:val="1"/>
      <w:numFmt w:val="lowerLetter"/>
      <w:lvlText w:val="%5."/>
      <w:lvlJc w:val="left"/>
      <w:pPr>
        <w:ind w:left="3600" w:hanging="360"/>
      </w:pPr>
    </w:lvl>
    <w:lvl w:ilvl="5" w:tplc="6FC8B30A">
      <w:start w:val="1"/>
      <w:numFmt w:val="lowerRoman"/>
      <w:lvlText w:val="%6."/>
      <w:lvlJc w:val="right"/>
      <w:pPr>
        <w:ind w:left="4320" w:hanging="180"/>
      </w:pPr>
    </w:lvl>
    <w:lvl w:ilvl="6" w:tplc="085C0116">
      <w:start w:val="1"/>
      <w:numFmt w:val="decimal"/>
      <w:lvlText w:val="%7."/>
      <w:lvlJc w:val="left"/>
      <w:pPr>
        <w:ind w:left="5040" w:hanging="360"/>
      </w:pPr>
    </w:lvl>
    <w:lvl w:ilvl="7" w:tplc="E13ECC24">
      <w:start w:val="1"/>
      <w:numFmt w:val="lowerLetter"/>
      <w:lvlText w:val="%8."/>
      <w:lvlJc w:val="left"/>
      <w:pPr>
        <w:ind w:left="5760" w:hanging="360"/>
      </w:pPr>
    </w:lvl>
    <w:lvl w:ilvl="8" w:tplc="0E1CAC00">
      <w:start w:val="1"/>
      <w:numFmt w:val="lowerRoman"/>
      <w:lvlText w:val="%9."/>
      <w:lvlJc w:val="right"/>
      <w:pPr>
        <w:ind w:left="6480" w:hanging="180"/>
      </w:pPr>
    </w:lvl>
  </w:abstractNum>
  <w:abstractNum w:abstractNumId="46" w15:restartNumberingAfterBreak="0">
    <w:nsid w:val="235A7BE8"/>
    <w:multiLevelType w:val="hybridMultilevel"/>
    <w:tmpl w:val="97E6F0E2"/>
    <w:lvl w:ilvl="0" w:tplc="94E45920">
      <w:start w:val="1"/>
      <w:numFmt w:val="lowerLetter"/>
      <w:lvlText w:val="(%1)"/>
      <w:lvlJc w:val="left"/>
      <w:pPr>
        <w:ind w:left="780" w:hanging="360"/>
      </w:pPr>
      <w:rPr>
        <w:rFonts w:cs="Times New Roman" w:hint="default"/>
      </w:rPr>
    </w:lvl>
    <w:lvl w:ilvl="1" w:tplc="8C40F8AC" w:tentative="1">
      <w:start w:val="1"/>
      <w:numFmt w:val="lowerLetter"/>
      <w:lvlText w:val="%2."/>
      <w:lvlJc w:val="left"/>
      <w:pPr>
        <w:ind w:left="1500" w:hanging="360"/>
      </w:pPr>
    </w:lvl>
    <w:lvl w:ilvl="2" w:tplc="93E43898" w:tentative="1">
      <w:start w:val="1"/>
      <w:numFmt w:val="lowerRoman"/>
      <w:lvlText w:val="%3."/>
      <w:lvlJc w:val="right"/>
      <w:pPr>
        <w:ind w:left="2220" w:hanging="180"/>
      </w:pPr>
    </w:lvl>
    <w:lvl w:ilvl="3" w:tplc="70EA3D32" w:tentative="1">
      <w:start w:val="1"/>
      <w:numFmt w:val="decimal"/>
      <w:lvlText w:val="%4."/>
      <w:lvlJc w:val="left"/>
      <w:pPr>
        <w:ind w:left="2940" w:hanging="360"/>
      </w:pPr>
    </w:lvl>
    <w:lvl w:ilvl="4" w:tplc="25D23874" w:tentative="1">
      <w:start w:val="1"/>
      <w:numFmt w:val="lowerLetter"/>
      <w:lvlText w:val="%5."/>
      <w:lvlJc w:val="left"/>
      <w:pPr>
        <w:ind w:left="3660" w:hanging="360"/>
      </w:pPr>
    </w:lvl>
    <w:lvl w:ilvl="5" w:tplc="1EB2F4DC" w:tentative="1">
      <w:start w:val="1"/>
      <w:numFmt w:val="lowerRoman"/>
      <w:lvlText w:val="%6."/>
      <w:lvlJc w:val="right"/>
      <w:pPr>
        <w:ind w:left="4380" w:hanging="180"/>
      </w:pPr>
    </w:lvl>
    <w:lvl w:ilvl="6" w:tplc="4364A00E" w:tentative="1">
      <w:start w:val="1"/>
      <w:numFmt w:val="decimal"/>
      <w:lvlText w:val="%7."/>
      <w:lvlJc w:val="left"/>
      <w:pPr>
        <w:ind w:left="5100" w:hanging="360"/>
      </w:pPr>
    </w:lvl>
    <w:lvl w:ilvl="7" w:tplc="E6EC69B6" w:tentative="1">
      <w:start w:val="1"/>
      <w:numFmt w:val="lowerLetter"/>
      <w:lvlText w:val="%8."/>
      <w:lvlJc w:val="left"/>
      <w:pPr>
        <w:ind w:left="5820" w:hanging="360"/>
      </w:pPr>
    </w:lvl>
    <w:lvl w:ilvl="8" w:tplc="C8DC1482" w:tentative="1">
      <w:start w:val="1"/>
      <w:numFmt w:val="lowerRoman"/>
      <w:lvlText w:val="%9."/>
      <w:lvlJc w:val="right"/>
      <w:pPr>
        <w:ind w:left="6540" w:hanging="180"/>
      </w:pPr>
    </w:lvl>
  </w:abstractNum>
  <w:abstractNum w:abstractNumId="47" w15:restartNumberingAfterBreak="0">
    <w:nsid w:val="262058E6"/>
    <w:multiLevelType w:val="hybridMultilevel"/>
    <w:tmpl w:val="AB3A75BC"/>
    <w:lvl w:ilvl="0" w:tplc="10090001">
      <w:start w:val="1"/>
      <w:numFmt w:val="bullet"/>
      <w:lvlText w:val=""/>
      <w:lvlJc w:val="left"/>
      <w:pPr>
        <w:ind w:left="720" w:hanging="360"/>
      </w:pPr>
      <w:rPr>
        <w:rFonts w:ascii="Symbol" w:hAnsi="Symbol" w:hint="default"/>
        <w:b w:val="0"/>
        <w:i w:val="0"/>
        <w:sz w:val="2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rPr>
        <w:rFonts w:hint="default"/>
      </w:rPr>
    </w:lvl>
    <w:lvl w:ilvl="3" w:tplc="FFFFFFFF">
      <w:start w:val="1"/>
      <w:numFmt w:val="decimal"/>
      <w:lvlText w:val="%4."/>
      <w:lvlJc w:val="left"/>
      <w:pPr>
        <w:ind w:left="3240" w:hanging="360"/>
      </w:pPr>
      <w:rPr>
        <w:rFonts w:hint="default"/>
      </w:rPr>
    </w:lvl>
    <w:lvl w:ilvl="4" w:tplc="FFFFFFFF">
      <w:start w:val="1"/>
      <w:numFmt w:val="lowerLetter"/>
      <w:lvlText w:val="%5."/>
      <w:lvlJc w:val="left"/>
      <w:pPr>
        <w:ind w:left="3960" w:hanging="360"/>
      </w:pPr>
      <w:rPr>
        <w:rFonts w:hint="default"/>
      </w:rPr>
    </w:lvl>
    <w:lvl w:ilvl="5" w:tplc="FFFFFFFF">
      <w:start w:val="1"/>
      <w:numFmt w:val="lowerRoman"/>
      <w:lvlText w:val="%6."/>
      <w:lvlJc w:val="right"/>
      <w:pPr>
        <w:ind w:left="4680" w:hanging="180"/>
      </w:pPr>
      <w:rPr>
        <w:rFonts w:hint="default"/>
      </w:rPr>
    </w:lvl>
    <w:lvl w:ilvl="6" w:tplc="FFFFFFFF">
      <w:start w:val="1"/>
      <w:numFmt w:val="decimal"/>
      <w:lvlText w:val="%7."/>
      <w:lvlJc w:val="left"/>
      <w:pPr>
        <w:ind w:left="5400" w:hanging="360"/>
      </w:pPr>
      <w:rPr>
        <w:rFonts w:hint="default"/>
      </w:rPr>
    </w:lvl>
    <w:lvl w:ilvl="7" w:tplc="FFFFFFFF">
      <w:start w:val="1"/>
      <w:numFmt w:val="lowerLetter"/>
      <w:lvlText w:val="%8."/>
      <w:lvlJc w:val="left"/>
      <w:pPr>
        <w:ind w:left="6120" w:hanging="360"/>
      </w:pPr>
      <w:rPr>
        <w:rFonts w:hint="default"/>
      </w:rPr>
    </w:lvl>
    <w:lvl w:ilvl="8" w:tplc="FFFFFFFF">
      <w:start w:val="1"/>
      <w:numFmt w:val="lowerRoman"/>
      <w:lvlText w:val="%9."/>
      <w:lvlJc w:val="right"/>
      <w:pPr>
        <w:ind w:left="6840" w:hanging="180"/>
      </w:pPr>
      <w:rPr>
        <w:rFonts w:hint="default"/>
      </w:rPr>
    </w:lvl>
  </w:abstractNum>
  <w:abstractNum w:abstractNumId="48" w15:restartNumberingAfterBreak="0">
    <w:nsid w:val="27F113E2"/>
    <w:multiLevelType w:val="hybridMultilevel"/>
    <w:tmpl w:val="78ACBC5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143CD4"/>
    <w:multiLevelType w:val="hybridMultilevel"/>
    <w:tmpl w:val="C89C9AB8"/>
    <w:lvl w:ilvl="0" w:tplc="FFFFFFFF">
      <w:start w:val="1"/>
      <w:numFmt w:val="lowerRoman"/>
      <w:lvlText w:val="%1."/>
      <w:lvlJc w:val="left"/>
      <w:pPr>
        <w:ind w:left="1440" w:hanging="360"/>
      </w:pPr>
      <w:rPr>
        <w:rFonts w:ascii="Arial" w:hAnsi="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2ACC19D2"/>
    <w:multiLevelType w:val="hybridMultilevel"/>
    <w:tmpl w:val="99C2447A"/>
    <w:lvl w:ilvl="0" w:tplc="FFFFFFFF">
      <w:start w:val="1"/>
      <w:numFmt w:val="lowerRoman"/>
      <w:lvlText w:val="%1."/>
      <w:lvlJc w:val="left"/>
      <w:pPr>
        <w:ind w:left="720" w:hanging="360"/>
      </w:pPr>
      <w:rPr>
        <w:rFonts w:ascii="Arial" w:hAnsi="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AF0799E"/>
    <w:multiLevelType w:val="multilevel"/>
    <w:tmpl w:val="70000F22"/>
    <w:styleLink w:val="Style2"/>
    <w:lvl w:ilvl="0">
      <w:start w:val="1"/>
      <w:numFmt w:val="lowerLetter"/>
      <w:lvlText w:val="%1)"/>
      <w:lvlJc w:val="left"/>
      <w:pPr>
        <w:ind w:left="360" w:hanging="360"/>
      </w:pPr>
      <w:rPr>
        <w:rFonts w:ascii="Arial" w:hAnsi="Arial" w:hint="default"/>
        <w:color w:val="auto"/>
        <w:sz w:val="24"/>
      </w:rPr>
    </w:lvl>
    <w:lvl w:ilvl="1">
      <w:start w:val="1"/>
      <w:numFmt w:val="lowerRoman"/>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2C7B1C4B"/>
    <w:multiLevelType w:val="hybridMultilevel"/>
    <w:tmpl w:val="D428BEE0"/>
    <w:lvl w:ilvl="0" w:tplc="FFFFFFFF">
      <w:start w:val="1"/>
      <w:numFmt w:val="lowerLetter"/>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3" w15:restartNumberingAfterBreak="0">
    <w:nsid w:val="2D7807A8"/>
    <w:multiLevelType w:val="hybridMultilevel"/>
    <w:tmpl w:val="D0BE8392"/>
    <w:lvl w:ilvl="0" w:tplc="FFFFFFFF">
      <w:start w:val="1"/>
      <w:numFmt w:val="lowerLetter"/>
      <w:lvlText w:val="(%1)"/>
      <w:lvlJc w:val="left"/>
      <w:pPr>
        <w:ind w:left="720" w:hanging="360"/>
      </w:pPr>
      <w:rPr>
        <w:rFonts w:ascii="Arial" w:hAnsi="Arial" w:hint="default"/>
        <w:b w:val="0"/>
        <w:i w:val="0"/>
        <w:sz w:val="24"/>
        <w:szCs w:val="32"/>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rPr>
        <w:rFonts w:hint="default"/>
      </w:rPr>
    </w:lvl>
    <w:lvl w:ilvl="3" w:tplc="FFFFFFFF">
      <w:start w:val="1"/>
      <w:numFmt w:val="decimal"/>
      <w:lvlText w:val="%4."/>
      <w:lvlJc w:val="left"/>
      <w:pPr>
        <w:ind w:left="3240" w:hanging="360"/>
      </w:pPr>
      <w:rPr>
        <w:rFonts w:hint="default"/>
      </w:rPr>
    </w:lvl>
    <w:lvl w:ilvl="4" w:tplc="FFFFFFFF">
      <w:start w:val="1"/>
      <w:numFmt w:val="lowerLetter"/>
      <w:lvlText w:val="%5."/>
      <w:lvlJc w:val="left"/>
      <w:pPr>
        <w:ind w:left="3960" w:hanging="360"/>
      </w:pPr>
      <w:rPr>
        <w:rFonts w:hint="default"/>
      </w:rPr>
    </w:lvl>
    <w:lvl w:ilvl="5" w:tplc="FFFFFFFF">
      <w:start w:val="1"/>
      <w:numFmt w:val="lowerRoman"/>
      <w:lvlText w:val="%6."/>
      <w:lvlJc w:val="right"/>
      <w:pPr>
        <w:ind w:left="4680" w:hanging="180"/>
      </w:pPr>
      <w:rPr>
        <w:rFonts w:hint="default"/>
      </w:rPr>
    </w:lvl>
    <w:lvl w:ilvl="6" w:tplc="FFFFFFFF">
      <w:start w:val="1"/>
      <w:numFmt w:val="decimal"/>
      <w:lvlText w:val="%7."/>
      <w:lvlJc w:val="left"/>
      <w:pPr>
        <w:ind w:left="5400" w:hanging="360"/>
      </w:pPr>
      <w:rPr>
        <w:rFonts w:hint="default"/>
      </w:rPr>
    </w:lvl>
    <w:lvl w:ilvl="7" w:tplc="FFFFFFFF">
      <w:start w:val="1"/>
      <w:numFmt w:val="lowerLetter"/>
      <w:lvlText w:val="%8."/>
      <w:lvlJc w:val="left"/>
      <w:pPr>
        <w:ind w:left="6120" w:hanging="360"/>
      </w:pPr>
      <w:rPr>
        <w:rFonts w:hint="default"/>
      </w:rPr>
    </w:lvl>
    <w:lvl w:ilvl="8" w:tplc="FFFFFFFF">
      <w:start w:val="1"/>
      <w:numFmt w:val="lowerRoman"/>
      <w:lvlText w:val="%9."/>
      <w:lvlJc w:val="right"/>
      <w:pPr>
        <w:ind w:left="6840" w:hanging="180"/>
      </w:pPr>
      <w:rPr>
        <w:rFonts w:hint="default"/>
      </w:rPr>
    </w:lvl>
  </w:abstractNum>
  <w:abstractNum w:abstractNumId="54" w15:restartNumberingAfterBreak="0">
    <w:nsid w:val="2D9205FA"/>
    <w:multiLevelType w:val="multilevel"/>
    <w:tmpl w:val="39AAAB90"/>
    <w:lvl w:ilvl="0">
      <w:start w:val="1"/>
      <w:numFmt w:val="lowerLetter"/>
      <w:lvlText w:val="%1)"/>
      <w:lvlJc w:val="left"/>
      <w:pPr>
        <w:ind w:left="864" w:hanging="288"/>
      </w:pPr>
      <w:rPr>
        <w:rFonts w:hint="default"/>
      </w:rPr>
    </w:lvl>
    <w:lvl w:ilvl="1">
      <w:start w:val="1"/>
      <w:numFmt w:val="lowerRoman"/>
      <w:lvlText w:val="%2."/>
      <w:lvlJc w:val="right"/>
      <w:pPr>
        <w:ind w:left="1224" w:hanging="360"/>
      </w:pPr>
    </w:lvl>
    <w:lvl w:ilvl="2">
      <w:start w:val="1"/>
      <w:numFmt w:val="lowerRoman"/>
      <w:lvlText w:val="%3."/>
      <w:lvlJc w:val="right"/>
      <w:pPr>
        <w:ind w:left="1440" w:hanging="144"/>
      </w:pPr>
      <w:rPr>
        <w:rFonts w:hint="default"/>
      </w:rPr>
    </w:lvl>
    <w:lvl w:ilvl="3">
      <w:start w:val="1"/>
      <w:numFmt w:val="decimal"/>
      <w:lvlText w:val="%4."/>
      <w:lvlJc w:val="left"/>
      <w:pPr>
        <w:ind w:left="1728" w:hanging="288"/>
      </w:pPr>
      <w:rPr>
        <w:rFonts w:hint="default"/>
      </w:rPr>
    </w:lvl>
    <w:lvl w:ilvl="4">
      <w:start w:val="1"/>
      <w:numFmt w:val="lowerLetter"/>
      <w:lvlText w:val="%5."/>
      <w:lvlJc w:val="left"/>
      <w:pPr>
        <w:ind w:left="2016" w:hanging="288"/>
      </w:pPr>
      <w:rPr>
        <w:rFonts w:hint="default"/>
      </w:rPr>
    </w:lvl>
    <w:lvl w:ilvl="5">
      <w:start w:val="1"/>
      <w:numFmt w:val="lowerRoman"/>
      <w:lvlText w:val="%6."/>
      <w:lvlJc w:val="right"/>
      <w:pPr>
        <w:ind w:left="2304" w:hanging="288"/>
      </w:pPr>
      <w:rPr>
        <w:rFonts w:hint="default"/>
      </w:rPr>
    </w:lvl>
    <w:lvl w:ilvl="6">
      <w:start w:val="1"/>
      <w:numFmt w:val="decimal"/>
      <w:lvlText w:val="%7."/>
      <w:lvlJc w:val="left"/>
      <w:pPr>
        <w:ind w:left="2592" w:hanging="288"/>
      </w:pPr>
      <w:rPr>
        <w:rFonts w:hint="default"/>
      </w:rPr>
    </w:lvl>
    <w:lvl w:ilvl="7">
      <w:start w:val="1"/>
      <w:numFmt w:val="lowerLetter"/>
      <w:lvlText w:val="%8."/>
      <w:lvlJc w:val="left"/>
      <w:pPr>
        <w:ind w:left="2880" w:hanging="288"/>
      </w:pPr>
      <w:rPr>
        <w:rFonts w:hint="default"/>
      </w:rPr>
    </w:lvl>
    <w:lvl w:ilvl="8">
      <w:start w:val="1"/>
      <w:numFmt w:val="lowerRoman"/>
      <w:lvlText w:val="%9."/>
      <w:lvlJc w:val="right"/>
      <w:pPr>
        <w:ind w:left="3168" w:hanging="288"/>
      </w:pPr>
      <w:rPr>
        <w:rFonts w:hint="default"/>
      </w:rPr>
    </w:lvl>
  </w:abstractNum>
  <w:abstractNum w:abstractNumId="55" w15:restartNumberingAfterBreak="0">
    <w:nsid w:val="2DA84932"/>
    <w:multiLevelType w:val="hybridMultilevel"/>
    <w:tmpl w:val="B0C4CC5C"/>
    <w:lvl w:ilvl="0" w:tplc="16485146">
      <w:start w:val="1"/>
      <w:numFmt w:val="decimal"/>
      <w:lvlText w:val="%1."/>
      <w:lvlJc w:val="left"/>
      <w:pPr>
        <w:tabs>
          <w:tab w:val="num" w:pos="900"/>
        </w:tabs>
        <w:ind w:left="900" w:hanging="360"/>
      </w:pPr>
      <w:rPr>
        <w:rFonts w:cs="Times New Roman" w:hint="default"/>
        <w:b/>
        <w:i w:val="0"/>
      </w:rPr>
    </w:lvl>
    <w:lvl w:ilvl="1" w:tplc="6CFA2982">
      <w:start w:val="1"/>
      <w:numFmt w:val="bullet"/>
      <w:pStyle w:val="Bullet1"/>
      <w:lvlText w:val=""/>
      <w:lvlJc w:val="left"/>
      <w:pPr>
        <w:tabs>
          <w:tab w:val="num" w:pos="1440"/>
        </w:tabs>
        <w:ind w:left="1440" w:hanging="360"/>
      </w:pPr>
      <w:rPr>
        <w:rFonts w:ascii="Symbol" w:hAnsi="Symbol" w:hint="default"/>
        <w:b/>
        <w:i w:val="0"/>
      </w:rPr>
    </w:lvl>
    <w:lvl w:ilvl="2" w:tplc="D35E6B08" w:tentative="1">
      <w:start w:val="1"/>
      <w:numFmt w:val="lowerRoman"/>
      <w:lvlText w:val="%3."/>
      <w:lvlJc w:val="right"/>
      <w:pPr>
        <w:tabs>
          <w:tab w:val="num" w:pos="2160"/>
        </w:tabs>
        <w:ind w:left="2160" w:hanging="180"/>
      </w:pPr>
      <w:rPr>
        <w:rFonts w:cs="Times New Roman"/>
      </w:rPr>
    </w:lvl>
    <w:lvl w:ilvl="3" w:tplc="922E66B8" w:tentative="1">
      <w:start w:val="1"/>
      <w:numFmt w:val="decimal"/>
      <w:lvlText w:val="%4."/>
      <w:lvlJc w:val="left"/>
      <w:pPr>
        <w:tabs>
          <w:tab w:val="num" w:pos="2880"/>
        </w:tabs>
        <w:ind w:left="2880" w:hanging="360"/>
      </w:pPr>
      <w:rPr>
        <w:rFonts w:cs="Times New Roman"/>
      </w:rPr>
    </w:lvl>
    <w:lvl w:ilvl="4" w:tplc="FFA64576" w:tentative="1">
      <w:start w:val="1"/>
      <w:numFmt w:val="lowerLetter"/>
      <w:lvlText w:val="%5."/>
      <w:lvlJc w:val="left"/>
      <w:pPr>
        <w:tabs>
          <w:tab w:val="num" w:pos="3600"/>
        </w:tabs>
        <w:ind w:left="3600" w:hanging="360"/>
      </w:pPr>
      <w:rPr>
        <w:rFonts w:cs="Times New Roman"/>
      </w:rPr>
    </w:lvl>
    <w:lvl w:ilvl="5" w:tplc="318C35EE" w:tentative="1">
      <w:start w:val="1"/>
      <w:numFmt w:val="lowerRoman"/>
      <w:lvlText w:val="%6."/>
      <w:lvlJc w:val="right"/>
      <w:pPr>
        <w:tabs>
          <w:tab w:val="num" w:pos="4320"/>
        </w:tabs>
        <w:ind w:left="4320" w:hanging="180"/>
      </w:pPr>
      <w:rPr>
        <w:rFonts w:cs="Times New Roman"/>
      </w:rPr>
    </w:lvl>
    <w:lvl w:ilvl="6" w:tplc="4148E97E" w:tentative="1">
      <w:start w:val="1"/>
      <w:numFmt w:val="decimal"/>
      <w:lvlText w:val="%7."/>
      <w:lvlJc w:val="left"/>
      <w:pPr>
        <w:tabs>
          <w:tab w:val="num" w:pos="5040"/>
        </w:tabs>
        <w:ind w:left="5040" w:hanging="360"/>
      </w:pPr>
      <w:rPr>
        <w:rFonts w:cs="Times New Roman"/>
      </w:rPr>
    </w:lvl>
    <w:lvl w:ilvl="7" w:tplc="3826629C" w:tentative="1">
      <w:start w:val="1"/>
      <w:numFmt w:val="lowerLetter"/>
      <w:lvlText w:val="%8."/>
      <w:lvlJc w:val="left"/>
      <w:pPr>
        <w:tabs>
          <w:tab w:val="num" w:pos="5760"/>
        </w:tabs>
        <w:ind w:left="5760" w:hanging="360"/>
      </w:pPr>
      <w:rPr>
        <w:rFonts w:cs="Times New Roman"/>
      </w:rPr>
    </w:lvl>
    <w:lvl w:ilvl="8" w:tplc="98847BB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E2B54AE"/>
    <w:multiLevelType w:val="multilevel"/>
    <w:tmpl w:val="70000F22"/>
    <w:numStyleLink w:val="Style2"/>
  </w:abstractNum>
  <w:abstractNum w:abstractNumId="57" w15:restartNumberingAfterBreak="0">
    <w:nsid w:val="2E401174"/>
    <w:multiLevelType w:val="hybridMultilevel"/>
    <w:tmpl w:val="C20A893E"/>
    <w:lvl w:ilvl="0" w:tplc="7AD49EA2">
      <w:start w:val="1"/>
      <w:numFmt w:val="lowerLetter"/>
      <w:lvlText w:val="(%1)"/>
      <w:lvlJc w:val="left"/>
      <w:pPr>
        <w:ind w:left="720" w:hanging="360"/>
      </w:pPr>
      <w:rPr>
        <w:rFonts w:hint="default"/>
        <w:b w:val="0"/>
        <w:bCs/>
      </w:rPr>
    </w:lvl>
    <w:lvl w:ilvl="1" w:tplc="624442EA">
      <w:start w:val="1"/>
      <w:numFmt w:val="lowerRoman"/>
      <w:lvlText w:val="%2."/>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E5D5000"/>
    <w:multiLevelType w:val="hybridMultilevel"/>
    <w:tmpl w:val="CB60BD7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EA41630"/>
    <w:multiLevelType w:val="hybridMultilevel"/>
    <w:tmpl w:val="E6C228B4"/>
    <w:lvl w:ilvl="0" w:tplc="9BB60934">
      <w:start w:val="1"/>
      <w:numFmt w:val="bullet"/>
      <w:pStyle w:val="TableTextBullet3"/>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2F214504"/>
    <w:multiLevelType w:val="hybridMultilevel"/>
    <w:tmpl w:val="1A2C9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435B15"/>
    <w:multiLevelType w:val="hybridMultilevel"/>
    <w:tmpl w:val="1570B22E"/>
    <w:lvl w:ilvl="0" w:tplc="0C4C26A8">
      <w:start w:val="1"/>
      <w:numFmt w:val="decimal"/>
      <w:pStyle w:val="TableNumber-1"/>
      <w:lvlText w:val="%1)"/>
      <w:lvlJc w:val="left"/>
      <w:pPr>
        <w:ind w:left="360" w:hanging="360"/>
      </w:pPr>
      <w:rPr>
        <w:rFonts w:ascii="Arial" w:hAnsi="Arial" w:hint="default"/>
        <w:b w:val="0"/>
        <w:i w:val="0"/>
        <w:sz w:val="20"/>
      </w:rPr>
    </w:lvl>
    <w:lvl w:ilvl="1" w:tplc="7DC44E0E"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C733EB"/>
    <w:multiLevelType w:val="hybridMultilevel"/>
    <w:tmpl w:val="BE4CF09E"/>
    <w:lvl w:ilvl="0" w:tplc="FFFFFFFF">
      <w:start w:val="1"/>
      <w:numFmt w:val="lowerLetter"/>
      <w:lvlText w:val="(%1)"/>
      <w:lvlJc w:val="left"/>
      <w:pPr>
        <w:ind w:left="720" w:hanging="360"/>
      </w:pPr>
      <w:rPr>
        <w:rFonts w:ascii="Arial" w:hAnsi="Arial" w:hint="default"/>
        <w:b w:val="0"/>
        <w:i w:val="0"/>
        <w:sz w:val="2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rPr>
        <w:rFonts w:hint="default"/>
      </w:rPr>
    </w:lvl>
    <w:lvl w:ilvl="3" w:tplc="FFFFFFFF">
      <w:start w:val="1"/>
      <w:numFmt w:val="decimal"/>
      <w:lvlText w:val="%4."/>
      <w:lvlJc w:val="left"/>
      <w:pPr>
        <w:ind w:left="3240" w:hanging="360"/>
      </w:pPr>
      <w:rPr>
        <w:rFonts w:hint="default"/>
      </w:rPr>
    </w:lvl>
    <w:lvl w:ilvl="4" w:tplc="FFFFFFFF">
      <w:start w:val="1"/>
      <w:numFmt w:val="lowerLetter"/>
      <w:lvlText w:val="%5."/>
      <w:lvlJc w:val="left"/>
      <w:pPr>
        <w:ind w:left="3960" w:hanging="360"/>
      </w:pPr>
      <w:rPr>
        <w:rFonts w:hint="default"/>
      </w:rPr>
    </w:lvl>
    <w:lvl w:ilvl="5" w:tplc="FFFFFFFF">
      <w:start w:val="1"/>
      <w:numFmt w:val="lowerRoman"/>
      <w:lvlText w:val="%6."/>
      <w:lvlJc w:val="right"/>
      <w:pPr>
        <w:ind w:left="4680" w:hanging="180"/>
      </w:pPr>
      <w:rPr>
        <w:rFonts w:hint="default"/>
      </w:rPr>
    </w:lvl>
    <w:lvl w:ilvl="6" w:tplc="FFFFFFFF">
      <w:start w:val="1"/>
      <w:numFmt w:val="decimal"/>
      <w:lvlText w:val="%7."/>
      <w:lvlJc w:val="left"/>
      <w:pPr>
        <w:ind w:left="5400" w:hanging="360"/>
      </w:pPr>
      <w:rPr>
        <w:rFonts w:hint="default"/>
      </w:rPr>
    </w:lvl>
    <w:lvl w:ilvl="7" w:tplc="FFFFFFFF">
      <w:start w:val="1"/>
      <w:numFmt w:val="lowerLetter"/>
      <w:lvlText w:val="%8."/>
      <w:lvlJc w:val="left"/>
      <w:pPr>
        <w:ind w:left="6120" w:hanging="360"/>
      </w:pPr>
      <w:rPr>
        <w:rFonts w:hint="default"/>
      </w:rPr>
    </w:lvl>
    <w:lvl w:ilvl="8" w:tplc="FFFFFFFF">
      <w:start w:val="1"/>
      <w:numFmt w:val="lowerRoman"/>
      <w:lvlText w:val="%9."/>
      <w:lvlJc w:val="right"/>
      <w:pPr>
        <w:ind w:left="6840" w:hanging="180"/>
      </w:pPr>
      <w:rPr>
        <w:rFonts w:hint="default"/>
      </w:rPr>
    </w:lvl>
  </w:abstractNum>
  <w:abstractNum w:abstractNumId="63" w15:restartNumberingAfterBreak="0">
    <w:nsid w:val="30463979"/>
    <w:multiLevelType w:val="hybridMultilevel"/>
    <w:tmpl w:val="0ECAAA6A"/>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31571801"/>
    <w:multiLevelType w:val="hybridMultilevel"/>
    <w:tmpl w:val="475AB698"/>
    <w:lvl w:ilvl="0" w:tplc="D01E9BBE">
      <w:start w:val="1"/>
      <w:numFmt w:val="bullet"/>
      <w:pStyle w:val="TableTextBullet2"/>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31EB405A"/>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66" w15:restartNumberingAfterBreak="0">
    <w:nsid w:val="32C902E4"/>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67" w15:restartNumberingAfterBreak="0">
    <w:nsid w:val="336B4EE9"/>
    <w:multiLevelType w:val="hybridMultilevel"/>
    <w:tmpl w:val="7A3E3106"/>
    <w:lvl w:ilvl="0" w:tplc="FA6C8F9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617B93"/>
    <w:multiLevelType w:val="hybridMultilevel"/>
    <w:tmpl w:val="CA3ABB46"/>
    <w:lvl w:ilvl="0" w:tplc="C9820F8E">
      <w:start w:val="1"/>
      <w:numFmt w:val="lowerLetter"/>
      <w:lvlText w:val="(%1)"/>
      <w:lvlJc w:val="left"/>
      <w:pPr>
        <w:ind w:left="720" w:hanging="360"/>
      </w:pPr>
      <w:rPr>
        <w:rFonts w:hint="default"/>
      </w:rPr>
    </w:lvl>
    <w:lvl w:ilvl="1" w:tplc="27C2B26C">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3883409F"/>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70" w15:restartNumberingAfterBreak="0">
    <w:nsid w:val="39250FB8"/>
    <w:multiLevelType w:val="hybridMultilevel"/>
    <w:tmpl w:val="709C8E4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3943767D"/>
    <w:multiLevelType w:val="hybridMultilevel"/>
    <w:tmpl w:val="0D9681E6"/>
    <w:lvl w:ilvl="0" w:tplc="79C4F762">
      <w:start w:val="1"/>
      <w:numFmt w:val="lowerLetter"/>
      <w:lvlText w:val="(%1)"/>
      <w:lvlJc w:val="left"/>
      <w:pPr>
        <w:ind w:left="720" w:firstLine="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3BA01CAB"/>
    <w:multiLevelType w:val="hybridMultilevel"/>
    <w:tmpl w:val="C20A893E"/>
    <w:lvl w:ilvl="0" w:tplc="FFFFFFFF">
      <w:start w:val="1"/>
      <w:numFmt w:val="lowerLetter"/>
      <w:lvlText w:val="(%1)"/>
      <w:lvlJc w:val="left"/>
      <w:pPr>
        <w:ind w:left="720" w:hanging="360"/>
      </w:pPr>
      <w:rPr>
        <w:rFonts w:hint="default"/>
        <w:b w:val="0"/>
        <w:bCs/>
      </w:rPr>
    </w:lvl>
    <w:lvl w:ilvl="1" w:tplc="FFFFFFFF">
      <w:start w:val="1"/>
      <w:numFmt w:val="lowerRoman"/>
      <w:lvlText w:val="%2."/>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C0FD967"/>
    <w:multiLevelType w:val="hybridMultilevel"/>
    <w:tmpl w:val="B2FE5D00"/>
    <w:lvl w:ilvl="0" w:tplc="40D6CC84">
      <w:start w:val="3"/>
      <w:numFmt w:val="decimal"/>
      <w:lvlText w:val="%1."/>
      <w:lvlJc w:val="left"/>
      <w:pPr>
        <w:ind w:left="720" w:hanging="360"/>
      </w:pPr>
    </w:lvl>
    <w:lvl w:ilvl="1" w:tplc="73B09E10">
      <w:start w:val="1"/>
      <w:numFmt w:val="lowerLetter"/>
      <w:lvlText w:val="%2."/>
      <w:lvlJc w:val="left"/>
      <w:pPr>
        <w:ind w:left="1440" w:hanging="360"/>
      </w:pPr>
    </w:lvl>
    <w:lvl w:ilvl="2" w:tplc="5C80FFDA">
      <w:start w:val="1"/>
      <w:numFmt w:val="lowerRoman"/>
      <w:lvlText w:val="%3."/>
      <w:lvlJc w:val="right"/>
      <w:pPr>
        <w:ind w:left="2160" w:hanging="180"/>
      </w:pPr>
    </w:lvl>
    <w:lvl w:ilvl="3" w:tplc="0B4019A0">
      <w:start w:val="1"/>
      <w:numFmt w:val="decimal"/>
      <w:lvlText w:val="%4."/>
      <w:lvlJc w:val="left"/>
      <w:pPr>
        <w:ind w:left="2880" w:hanging="360"/>
      </w:pPr>
    </w:lvl>
    <w:lvl w:ilvl="4" w:tplc="8AC2C8DA">
      <w:start w:val="1"/>
      <w:numFmt w:val="lowerLetter"/>
      <w:lvlText w:val="%5."/>
      <w:lvlJc w:val="left"/>
      <w:pPr>
        <w:ind w:left="3600" w:hanging="360"/>
      </w:pPr>
    </w:lvl>
    <w:lvl w:ilvl="5" w:tplc="1038A362">
      <w:start w:val="1"/>
      <w:numFmt w:val="lowerRoman"/>
      <w:lvlText w:val="%6."/>
      <w:lvlJc w:val="right"/>
      <w:pPr>
        <w:ind w:left="4320" w:hanging="180"/>
      </w:pPr>
    </w:lvl>
    <w:lvl w:ilvl="6" w:tplc="579C6A12">
      <w:start w:val="1"/>
      <w:numFmt w:val="decimal"/>
      <w:lvlText w:val="%7."/>
      <w:lvlJc w:val="left"/>
      <w:pPr>
        <w:ind w:left="5040" w:hanging="360"/>
      </w:pPr>
    </w:lvl>
    <w:lvl w:ilvl="7" w:tplc="8E700A92">
      <w:start w:val="1"/>
      <w:numFmt w:val="lowerLetter"/>
      <w:lvlText w:val="%8."/>
      <w:lvlJc w:val="left"/>
      <w:pPr>
        <w:ind w:left="5760" w:hanging="360"/>
      </w:pPr>
    </w:lvl>
    <w:lvl w:ilvl="8" w:tplc="D2489282">
      <w:start w:val="1"/>
      <w:numFmt w:val="lowerRoman"/>
      <w:lvlText w:val="%9."/>
      <w:lvlJc w:val="right"/>
      <w:pPr>
        <w:ind w:left="6480" w:hanging="180"/>
      </w:pPr>
    </w:lvl>
  </w:abstractNum>
  <w:abstractNum w:abstractNumId="74" w15:restartNumberingAfterBreak="0">
    <w:nsid w:val="3C8154A7"/>
    <w:multiLevelType w:val="hybridMultilevel"/>
    <w:tmpl w:val="CB60BD7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2FB580D"/>
    <w:multiLevelType w:val="hybridMultilevel"/>
    <w:tmpl w:val="41B4EBDA"/>
    <w:lvl w:ilvl="0" w:tplc="ED687464">
      <w:start w:val="1"/>
      <w:numFmt w:val="lowerRoman"/>
      <w:pStyle w:val="Number-3"/>
      <w:lvlText w:val="%1."/>
      <w:lvlJc w:val="left"/>
      <w:pPr>
        <w:ind w:left="1800" w:hanging="360"/>
      </w:pPr>
      <w:rPr>
        <w:rFonts w:ascii="Arial" w:hAnsi="Arial"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6" w15:restartNumberingAfterBreak="0">
    <w:nsid w:val="4462FDDD"/>
    <w:multiLevelType w:val="hybridMultilevel"/>
    <w:tmpl w:val="87A8CD28"/>
    <w:lvl w:ilvl="0" w:tplc="230CEE6E">
      <w:start w:val="1"/>
      <w:numFmt w:val="decimal"/>
      <w:lvlText w:val="%1."/>
      <w:lvlJc w:val="left"/>
      <w:pPr>
        <w:ind w:left="720" w:hanging="360"/>
      </w:pPr>
    </w:lvl>
    <w:lvl w:ilvl="1" w:tplc="7994BB20">
      <w:start w:val="1"/>
      <w:numFmt w:val="lowerLetter"/>
      <w:lvlText w:val="%2."/>
      <w:lvlJc w:val="left"/>
      <w:pPr>
        <w:ind w:left="1440" w:hanging="360"/>
      </w:pPr>
    </w:lvl>
    <w:lvl w:ilvl="2" w:tplc="29AC2D70">
      <w:start w:val="1"/>
      <w:numFmt w:val="lowerRoman"/>
      <w:lvlText w:val="%3."/>
      <w:lvlJc w:val="right"/>
      <w:pPr>
        <w:ind w:left="2160" w:hanging="180"/>
      </w:pPr>
    </w:lvl>
    <w:lvl w:ilvl="3" w:tplc="6B18E696">
      <w:start w:val="1"/>
      <w:numFmt w:val="decimal"/>
      <w:lvlText w:val="%4."/>
      <w:lvlJc w:val="left"/>
      <w:pPr>
        <w:ind w:left="2880" w:hanging="360"/>
      </w:pPr>
    </w:lvl>
    <w:lvl w:ilvl="4" w:tplc="A0823738">
      <w:start w:val="1"/>
      <w:numFmt w:val="lowerLetter"/>
      <w:lvlText w:val="%5."/>
      <w:lvlJc w:val="left"/>
      <w:pPr>
        <w:ind w:left="3600" w:hanging="360"/>
      </w:pPr>
    </w:lvl>
    <w:lvl w:ilvl="5" w:tplc="E5C20970">
      <w:start w:val="1"/>
      <w:numFmt w:val="lowerRoman"/>
      <w:lvlText w:val="%6."/>
      <w:lvlJc w:val="right"/>
      <w:pPr>
        <w:ind w:left="4320" w:hanging="180"/>
      </w:pPr>
    </w:lvl>
    <w:lvl w:ilvl="6" w:tplc="587C09B6">
      <w:start w:val="1"/>
      <w:numFmt w:val="decimal"/>
      <w:lvlText w:val="%7."/>
      <w:lvlJc w:val="left"/>
      <w:pPr>
        <w:ind w:left="5040" w:hanging="360"/>
      </w:pPr>
    </w:lvl>
    <w:lvl w:ilvl="7" w:tplc="F04E9BD4">
      <w:start w:val="1"/>
      <w:numFmt w:val="lowerLetter"/>
      <w:lvlText w:val="%8."/>
      <w:lvlJc w:val="left"/>
      <w:pPr>
        <w:ind w:left="5760" w:hanging="360"/>
      </w:pPr>
    </w:lvl>
    <w:lvl w:ilvl="8" w:tplc="C020302C">
      <w:start w:val="1"/>
      <w:numFmt w:val="lowerRoman"/>
      <w:lvlText w:val="%9."/>
      <w:lvlJc w:val="right"/>
      <w:pPr>
        <w:ind w:left="6480" w:hanging="180"/>
      </w:pPr>
    </w:lvl>
  </w:abstractNum>
  <w:abstractNum w:abstractNumId="77" w15:restartNumberingAfterBreak="0">
    <w:nsid w:val="46527102"/>
    <w:multiLevelType w:val="hybridMultilevel"/>
    <w:tmpl w:val="1CCAD4BE"/>
    <w:lvl w:ilvl="0" w:tplc="FFFFFFFF">
      <w:start w:val="1"/>
      <w:numFmt w:val="lowerLetter"/>
      <w:lvlText w:val="%1)"/>
      <w:lvlJc w:val="left"/>
      <w:pPr>
        <w:ind w:left="360" w:hanging="360"/>
      </w:pPr>
      <w:rPr>
        <w:rFonts w:hint="default"/>
      </w:rPr>
    </w:lvl>
    <w:lvl w:ilvl="1" w:tplc="FFFFFFFF">
      <w:start w:val="1"/>
      <w:numFmt w:val="lowerRoman"/>
      <w:lvlText w:val="%2)"/>
      <w:lvlJc w:val="left"/>
      <w:pPr>
        <w:ind w:left="720" w:hanging="360"/>
      </w:pPr>
      <w:rPr>
        <w:rFonts w:ascii="Arial" w:hAnsi="Arial"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470E34ED"/>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79" w15:restartNumberingAfterBreak="0">
    <w:nsid w:val="472761A1"/>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80" w15:restartNumberingAfterBreak="0">
    <w:nsid w:val="476D60F9"/>
    <w:multiLevelType w:val="multilevel"/>
    <w:tmpl w:val="619AEB6E"/>
    <w:styleLink w:val="Style1"/>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AEA33B4"/>
    <w:multiLevelType w:val="hybridMultilevel"/>
    <w:tmpl w:val="99C2447A"/>
    <w:lvl w:ilvl="0" w:tplc="624442EA">
      <w:start w:val="1"/>
      <w:numFmt w:val="lowerRoman"/>
      <w:lvlText w:val="%1."/>
      <w:lvlJc w:val="left"/>
      <w:pPr>
        <w:ind w:left="720" w:hanging="360"/>
      </w:pPr>
      <w:rPr>
        <w:rFonts w:ascii="Arial" w:hAnsi="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4B3D26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4E597B60"/>
    <w:multiLevelType w:val="hybridMultilevel"/>
    <w:tmpl w:val="99C2447A"/>
    <w:lvl w:ilvl="0" w:tplc="624442EA">
      <w:start w:val="1"/>
      <w:numFmt w:val="lowerRoman"/>
      <w:lvlText w:val="%1."/>
      <w:lvlJc w:val="left"/>
      <w:pPr>
        <w:ind w:left="720" w:hanging="360"/>
      </w:pPr>
      <w:rPr>
        <w:rFonts w:ascii="Arial" w:hAnsi="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4E820A10"/>
    <w:multiLevelType w:val="hybridMultilevel"/>
    <w:tmpl w:val="C2585FB8"/>
    <w:lvl w:ilvl="0" w:tplc="FFFFFFFF">
      <w:start w:val="1"/>
      <w:numFmt w:val="lowerLetter"/>
      <w:lvlText w:val="%1)"/>
      <w:lvlJc w:val="left"/>
      <w:pPr>
        <w:ind w:left="360" w:hanging="360"/>
      </w:pPr>
      <w:rPr>
        <w:rFonts w:hint="default"/>
        <w:color w:val="auto"/>
      </w:rPr>
    </w:lvl>
    <w:lvl w:ilvl="1" w:tplc="FFFFFFFF">
      <w:start w:val="1"/>
      <w:numFmt w:val="lowerRoman"/>
      <w:lvlText w:val="%2)"/>
      <w:lvlJc w:val="left"/>
      <w:pPr>
        <w:ind w:left="720" w:hanging="360"/>
      </w:pPr>
      <w:rPr>
        <w:rFonts w:ascii="Arial" w:hAnsi="Arial" w:hint="default"/>
        <w:b w:val="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4EFC4CEC"/>
    <w:multiLevelType w:val="hybridMultilevel"/>
    <w:tmpl w:val="1D9A21AA"/>
    <w:lvl w:ilvl="0" w:tplc="04090017">
      <w:start w:val="1"/>
      <w:numFmt w:val="lowerLetter"/>
      <w:lvlText w:val="%1)"/>
      <w:lvlJc w:val="left"/>
      <w:pPr>
        <w:ind w:left="720" w:hanging="360"/>
      </w:pPr>
    </w:lvl>
    <w:lvl w:ilvl="1" w:tplc="1EE6DF4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5360DB"/>
    <w:multiLevelType w:val="hybridMultilevel"/>
    <w:tmpl w:val="F140E03C"/>
    <w:lvl w:ilvl="0" w:tplc="1514E370">
      <w:start w:val="1"/>
      <w:numFmt w:val="lowerRoman"/>
      <w:pStyle w:val="TableTextRoman"/>
      <w:lvlText w:val="%1."/>
      <w:lvlJc w:val="left"/>
      <w:pPr>
        <w:ind w:left="720" w:hanging="360"/>
      </w:pPr>
      <w:rPr>
        <w:rFonts w:ascii="Arial" w:hAnsi="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50F9246F"/>
    <w:multiLevelType w:val="hybridMultilevel"/>
    <w:tmpl w:val="9CEEDF6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539539CD"/>
    <w:multiLevelType w:val="hybridMultilevel"/>
    <w:tmpl w:val="0D9681E6"/>
    <w:lvl w:ilvl="0" w:tplc="79C4F762">
      <w:start w:val="1"/>
      <w:numFmt w:val="lowerLetter"/>
      <w:lvlText w:val="(%1)"/>
      <w:lvlJc w:val="left"/>
      <w:pPr>
        <w:ind w:left="720" w:firstLine="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54D407FF"/>
    <w:multiLevelType w:val="multilevel"/>
    <w:tmpl w:val="2872F344"/>
    <w:styleLink w:val="Headings"/>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5C954C3"/>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91" w15:restartNumberingAfterBreak="0">
    <w:nsid w:val="5637462D"/>
    <w:multiLevelType w:val="hybridMultilevel"/>
    <w:tmpl w:val="C89C9AB8"/>
    <w:lvl w:ilvl="0" w:tplc="624442EA">
      <w:start w:val="1"/>
      <w:numFmt w:val="lowerRoman"/>
      <w:lvlText w:val="%1."/>
      <w:lvlJc w:val="left"/>
      <w:pPr>
        <w:ind w:left="1440" w:hanging="360"/>
      </w:pPr>
      <w:rPr>
        <w:rFonts w:ascii="Arial" w:hAnsi="Aria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2" w15:restartNumberingAfterBreak="0">
    <w:nsid w:val="59542762"/>
    <w:multiLevelType w:val="hybridMultilevel"/>
    <w:tmpl w:val="A69071DA"/>
    <w:lvl w:ilvl="0" w:tplc="2522CDA2">
      <w:start w:val="1"/>
      <w:numFmt w:val="bullet"/>
      <w:pStyle w:val="Listwarrow"/>
      <w:lvlText w:val=""/>
      <w:lvlJc w:val="left"/>
      <w:pPr>
        <w:ind w:left="720" w:hanging="360"/>
      </w:pPr>
      <w:rPr>
        <w:rFonts w:ascii="Webdings" w:hAnsi="Web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595B2E8F"/>
    <w:multiLevelType w:val="hybridMultilevel"/>
    <w:tmpl w:val="6D5AB840"/>
    <w:lvl w:ilvl="0" w:tplc="1486BC6C">
      <w:start w:val="1"/>
      <w:numFmt w:val="lowerLetter"/>
      <w:lvlText w:val="(%1)"/>
      <w:lvlJc w:val="left"/>
      <w:pPr>
        <w:ind w:left="720" w:hanging="360"/>
      </w:pPr>
      <w:rPr>
        <w:rFonts w:ascii="Arial" w:hAnsi="Arial" w:hint="default"/>
        <w:sz w:val="24"/>
        <w:szCs w:val="3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59926F99"/>
    <w:multiLevelType w:val="hybridMultilevel"/>
    <w:tmpl w:val="99C2447A"/>
    <w:lvl w:ilvl="0" w:tplc="624442EA">
      <w:start w:val="1"/>
      <w:numFmt w:val="lowerRoman"/>
      <w:lvlText w:val="%1."/>
      <w:lvlJc w:val="left"/>
      <w:pPr>
        <w:ind w:left="720" w:hanging="360"/>
      </w:pPr>
      <w:rPr>
        <w:rFonts w:ascii="Arial" w:hAnsi="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59E27331"/>
    <w:multiLevelType w:val="hybridMultilevel"/>
    <w:tmpl w:val="D29AE7B2"/>
    <w:lvl w:ilvl="0" w:tplc="72A24B2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257E7E"/>
    <w:multiLevelType w:val="hybridMultilevel"/>
    <w:tmpl w:val="C20A893E"/>
    <w:lvl w:ilvl="0" w:tplc="FFFFFFFF">
      <w:start w:val="1"/>
      <w:numFmt w:val="lowerLetter"/>
      <w:lvlText w:val="(%1)"/>
      <w:lvlJc w:val="left"/>
      <w:pPr>
        <w:ind w:left="720" w:hanging="360"/>
      </w:pPr>
      <w:rPr>
        <w:rFonts w:hint="default"/>
        <w:b w:val="0"/>
        <w:bCs/>
      </w:rPr>
    </w:lvl>
    <w:lvl w:ilvl="1" w:tplc="FFFFFFFF">
      <w:start w:val="1"/>
      <w:numFmt w:val="lowerRoman"/>
      <w:lvlText w:val="%2."/>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C1260EC"/>
    <w:multiLevelType w:val="hybridMultilevel"/>
    <w:tmpl w:val="2FBA3A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1473370"/>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99" w15:restartNumberingAfterBreak="0">
    <w:nsid w:val="624D7B1F"/>
    <w:multiLevelType w:val="hybridMultilevel"/>
    <w:tmpl w:val="C20A893E"/>
    <w:lvl w:ilvl="0" w:tplc="FFFFFFFF">
      <w:start w:val="1"/>
      <w:numFmt w:val="lowerLetter"/>
      <w:lvlText w:val="(%1)"/>
      <w:lvlJc w:val="left"/>
      <w:pPr>
        <w:ind w:left="720" w:hanging="360"/>
      </w:pPr>
      <w:rPr>
        <w:rFonts w:hint="default"/>
        <w:b w:val="0"/>
        <w:bCs/>
      </w:rPr>
    </w:lvl>
    <w:lvl w:ilvl="1" w:tplc="FFFFFFFF">
      <w:start w:val="1"/>
      <w:numFmt w:val="lowerRoman"/>
      <w:lvlText w:val="%2."/>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27866FE"/>
    <w:multiLevelType w:val="hybridMultilevel"/>
    <w:tmpl w:val="D02EEC0E"/>
    <w:lvl w:ilvl="0" w:tplc="78EA2D00">
      <w:start w:val="1"/>
      <w:numFmt w:val="bullet"/>
      <w:pStyle w:val="TableTextBullet"/>
      <w:lvlText w:val=""/>
      <w:lvlJc w:val="left"/>
      <w:pPr>
        <w:ind w:left="36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62994CB8"/>
    <w:multiLevelType w:val="hybridMultilevel"/>
    <w:tmpl w:val="D4DA2A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2" w15:restartNumberingAfterBreak="0">
    <w:nsid w:val="64850924"/>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103" w15:restartNumberingAfterBreak="0">
    <w:nsid w:val="66A232A3"/>
    <w:multiLevelType w:val="hybridMultilevel"/>
    <w:tmpl w:val="F7AAEAD6"/>
    <w:lvl w:ilvl="0" w:tplc="D2B28D10">
      <w:start w:val="1"/>
      <w:numFmt w:val="lowerLetter"/>
      <w:lvlText w:val="(%1)"/>
      <w:lvlJc w:val="left"/>
      <w:pPr>
        <w:ind w:left="720" w:hanging="360"/>
      </w:pPr>
      <w:rPr>
        <w:rFonts w:ascii="Arial" w:hAnsi="Arial" w:hint="default"/>
        <w:sz w:val="24"/>
        <w:szCs w:val="3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685316BD"/>
    <w:multiLevelType w:val="hybridMultilevel"/>
    <w:tmpl w:val="6D7A59A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5" w15:restartNumberingAfterBreak="0">
    <w:nsid w:val="685B484E"/>
    <w:multiLevelType w:val="hybridMultilevel"/>
    <w:tmpl w:val="59CC4AE6"/>
    <w:lvl w:ilvl="0" w:tplc="CE401CE0">
      <w:start w:val="1"/>
      <w:numFmt w:val="lowerLetter"/>
      <w:pStyle w:val="TableText-a"/>
      <w:lvlText w:val="%1)"/>
      <w:lvlJc w:val="left"/>
      <w:pPr>
        <w:ind w:left="360" w:hanging="360"/>
      </w:pPr>
      <w:rPr>
        <w:rFonts w:hint="default"/>
        <w:color w:val="auto"/>
      </w:rPr>
    </w:lvl>
    <w:lvl w:ilvl="1" w:tplc="10090019">
      <w:start w:val="1"/>
      <w:numFmt w:val="bullet"/>
      <w:lvlText w:val="o"/>
      <w:lvlJc w:val="left"/>
      <w:pPr>
        <w:ind w:left="1080" w:hanging="360"/>
      </w:pPr>
      <w:rPr>
        <w:rFonts w:ascii="Courier New" w:hAnsi="Courier New" w:cs="Courier New" w:hint="default"/>
      </w:rPr>
    </w:lvl>
    <w:lvl w:ilvl="2" w:tplc="1009001B" w:tentative="1">
      <w:start w:val="1"/>
      <w:numFmt w:val="bullet"/>
      <w:lvlText w:val=""/>
      <w:lvlJc w:val="left"/>
      <w:pPr>
        <w:ind w:left="1800" w:hanging="360"/>
      </w:pPr>
      <w:rPr>
        <w:rFonts w:ascii="Wingdings" w:hAnsi="Wingdings" w:hint="default"/>
      </w:rPr>
    </w:lvl>
    <w:lvl w:ilvl="3" w:tplc="1009000F" w:tentative="1">
      <w:start w:val="1"/>
      <w:numFmt w:val="bullet"/>
      <w:lvlText w:val=""/>
      <w:lvlJc w:val="left"/>
      <w:pPr>
        <w:ind w:left="2520" w:hanging="360"/>
      </w:pPr>
      <w:rPr>
        <w:rFonts w:ascii="Symbol" w:hAnsi="Symbol" w:hint="default"/>
      </w:rPr>
    </w:lvl>
    <w:lvl w:ilvl="4" w:tplc="10090019" w:tentative="1">
      <w:start w:val="1"/>
      <w:numFmt w:val="bullet"/>
      <w:lvlText w:val="o"/>
      <w:lvlJc w:val="left"/>
      <w:pPr>
        <w:ind w:left="3240" w:hanging="360"/>
      </w:pPr>
      <w:rPr>
        <w:rFonts w:ascii="Courier New" w:hAnsi="Courier New" w:cs="Courier New" w:hint="default"/>
      </w:rPr>
    </w:lvl>
    <w:lvl w:ilvl="5" w:tplc="1009001B" w:tentative="1">
      <w:start w:val="1"/>
      <w:numFmt w:val="bullet"/>
      <w:lvlText w:val=""/>
      <w:lvlJc w:val="left"/>
      <w:pPr>
        <w:ind w:left="3960" w:hanging="360"/>
      </w:pPr>
      <w:rPr>
        <w:rFonts w:ascii="Wingdings" w:hAnsi="Wingdings" w:hint="default"/>
      </w:rPr>
    </w:lvl>
    <w:lvl w:ilvl="6" w:tplc="1009000F" w:tentative="1">
      <w:start w:val="1"/>
      <w:numFmt w:val="bullet"/>
      <w:lvlText w:val=""/>
      <w:lvlJc w:val="left"/>
      <w:pPr>
        <w:ind w:left="4680" w:hanging="360"/>
      </w:pPr>
      <w:rPr>
        <w:rFonts w:ascii="Symbol" w:hAnsi="Symbol" w:hint="default"/>
      </w:rPr>
    </w:lvl>
    <w:lvl w:ilvl="7" w:tplc="10090019" w:tentative="1">
      <w:start w:val="1"/>
      <w:numFmt w:val="bullet"/>
      <w:lvlText w:val="o"/>
      <w:lvlJc w:val="left"/>
      <w:pPr>
        <w:ind w:left="5400" w:hanging="360"/>
      </w:pPr>
      <w:rPr>
        <w:rFonts w:ascii="Courier New" w:hAnsi="Courier New" w:cs="Courier New" w:hint="default"/>
      </w:rPr>
    </w:lvl>
    <w:lvl w:ilvl="8" w:tplc="1009001B" w:tentative="1">
      <w:start w:val="1"/>
      <w:numFmt w:val="bullet"/>
      <w:lvlText w:val=""/>
      <w:lvlJc w:val="left"/>
      <w:pPr>
        <w:ind w:left="6120" w:hanging="360"/>
      </w:pPr>
      <w:rPr>
        <w:rFonts w:ascii="Wingdings" w:hAnsi="Wingdings" w:hint="default"/>
      </w:rPr>
    </w:lvl>
  </w:abstractNum>
  <w:abstractNum w:abstractNumId="106" w15:restartNumberingAfterBreak="0">
    <w:nsid w:val="68717AF0"/>
    <w:multiLevelType w:val="hybridMultilevel"/>
    <w:tmpl w:val="E9F4C536"/>
    <w:lvl w:ilvl="0" w:tplc="307EA87E">
      <w:start w:val="1"/>
      <w:numFmt w:val="lowerLetter"/>
      <w:lvlText w:val="(%1)"/>
      <w:lvlJc w:val="left"/>
      <w:pPr>
        <w:ind w:left="720" w:hanging="360"/>
      </w:pPr>
      <w:rPr>
        <w:rFonts w:ascii="Arial" w:hAnsi="Arial" w:hint="default"/>
        <w:sz w:val="24"/>
        <w:szCs w:val="3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695F391A"/>
    <w:multiLevelType w:val="hybridMultilevel"/>
    <w:tmpl w:val="A2B45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DF2B9D"/>
    <w:multiLevelType w:val="hybridMultilevel"/>
    <w:tmpl w:val="D428BEE0"/>
    <w:lvl w:ilvl="0" w:tplc="D660AE1C">
      <w:start w:val="1"/>
      <w:numFmt w:val="lowerLetter"/>
      <w:lvlText w:val="(%1)"/>
      <w:lvlJc w:val="left"/>
      <w:pPr>
        <w:ind w:left="900" w:hanging="72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09" w15:restartNumberingAfterBreak="0">
    <w:nsid w:val="6BED38CA"/>
    <w:multiLevelType w:val="hybridMultilevel"/>
    <w:tmpl w:val="272AC05A"/>
    <w:lvl w:ilvl="0" w:tplc="6F9ACDFE">
      <w:start w:val="1"/>
      <w:numFmt w:val="bullet"/>
      <w:pStyle w:val="TableBullet"/>
      <w:lvlText w:val=""/>
      <w:lvlJc w:val="left"/>
      <w:pPr>
        <w:tabs>
          <w:tab w:val="num" w:pos="360"/>
        </w:tabs>
        <w:ind w:left="288" w:hanging="288"/>
      </w:pPr>
      <w:rPr>
        <w:rFonts w:ascii="Symbol" w:hAnsi="Symbol" w:hint="default"/>
        <w:sz w:val="18"/>
      </w:rPr>
    </w:lvl>
    <w:lvl w:ilvl="1" w:tplc="3468CC3A">
      <w:numFmt w:val="decimal"/>
      <w:lvlText w:val=""/>
      <w:lvlJc w:val="left"/>
    </w:lvl>
    <w:lvl w:ilvl="2" w:tplc="4B509E94">
      <w:numFmt w:val="decimal"/>
      <w:lvlText w:val=""/>
      <w:lvlJc w:val="left"/>
    </w:lvl>
    <w:lvl w:ilvl="3" w:tplc="0EC060DC">
      <w:numFmt w:val="decimal"/>
      <w:lvlText w:val=""/>
      <w:lvlJc w:val="left"/>
    </w:lvl>
    <w:lvl w:ilvl="4" w:tplc="3CCE0CA6">
      <w:numFmt w:val="decimal"/>
      <w:lvlText w:val=""/>
      <w:lvlJc w:val="left"/>
    </w:lvl>
    <w:lvl w:ilvl="5" w:tplc="BEB26B66">
      <w:numFmt w:val="decimal"/>
      <w:lvlText w:val=""/>
      <w:lvlJc w:val="left"/>
    </w:lvl>
    <w:lvl w:ilvl="6" w:tplc="943A2074">
      <w:numFmt w:val="decimal"/>
      <w:lvlText w:val=""/>
      <w:lvlJc w:val="left"/>
    </w:lvl>
    <w:lvl w:ilvl="7" w:tplc="5D863120">
      <w:numFmt w:val="decimal"/>
      <w:lvlText w:val=""/>
      <w:lvlJc w:val="left"/>
    </w:lvl>
    <w:lvl w:ilvl="8" w:tplc="EBBACABE">
      <w:numFmt w:val="decimal"/>
      <w:lvlText w:val=""/>
      <w:lvlJc w:val="left"/>
    </w:lvl>
  </w:abstractNum>
  <w:abstractNum w:abstractNumId="110" w15:restartNumberingAfterBreak="0">
    <w:nsid w:val="6CD1260F"/>
    <w:multiLevelType w:val="hybridMultilevel"/>
    <w:tmpl w:val="485ED628"/>
    <w:lvl w:ilvl="0" w:tplc="3E3E3F4A">
      <w:start w:val="1"/>
      <w:numFmt w:val="decimal"/>
      <w:lvlText w:val="%1."/>
      <w:lvlJc w:val="left"/>
      <w:pPr>
        <w:ind w:left="720" w:hanging="360"/>
      </w:pPr>
    </w:lvl>
    <w:lvl w:ilvl="1" w:tplc="6BE6E2A6">
      <w:start w:val="1"/>
      <w:numFmt w:val="lowerLetter"/>
      <w:lvlText w:val="%2."/>
      <w:lvlJc w:val="left"/>
      <w:pPr>
        <w:ind w:left="1440" w:hanging="360"/>
      </w:pPr>
    </w:lvl>
    <w:lvl w:ilvl="2" w:tplc="88441078">
      <w:start w:val="2"/>
      <w:numFmt w:val="lowerRoman"/>
      <w:lvlText w:val="%3."/>
      <w:lvlJc w:val="right"/>
      <w:pPr>
        <w:ind w:left="2160" w:hanging="180"/>
      </w:pPr>
    </w:lvl>
    <w:lvl w:ilvl="3" w:tplc="258CE088">
      <w:start w:val="1"/>
      <w:numFmt w:val="decimal"/>
      <w:lvlText w:val="%4."/>
      <w:lvlJc w:val="left"/>
      <w:pPr>
        <w:ind w:left="2880" w:hanging="360"/>
      </w:pPr>
    </w:lvl>
    <w:lvl w:ilvl="4" w:tplc="56765AFE">
      <w:start w:val="1"/>
      <w:numFmt w:val="lowerLetter"/>
      <w:lvlText w:val="%5."/>
      <w:lvlJc w:val="left"/>
      <w:pPr>
        <w:ind w:left="3600" w:hanging="360"/>
      </w:pPr>
    </w:lvl>
    <w:lvl w:ilvl="5" w:tplc="43986BF8">
      <w:start w:val="1"/>
      <w:numFmt w:val="lowerRoman"/>
      <w:lvlText w:val="%6."/>
      <w:lvlJc w:val="right"/>
      <w:pPr>
        <w:ind w:left="4320" w:hanging="180"/>
      </w:pPr>
    </w:lvl>
    <w:lvl w:ilvl="6" w:tplc="A4AE296A">
      <w:start w:val="1"/>
      <w:numFmt w:val="decimal"/>
      <w:lvlText w:val="%7."/>
      <w:lvlJc w:val="left"/>
      <w:pPr>
        <w:ind w:left="5040" w:hanging="360"/>
      </w:pPr>
    </w:lvl>
    <w:lvl w:ilvl="7" w:tplc="51BE597C">
      <w:start w:val="1"/>
      <w:numFmt w:val="lowerLetter"/>
      <w:lvlText w:val="%8."/>
      <w:lvlJc w:val="left"/>
      <w:pPr>
        <w:ind w:left="5760" w:hanging="360"/>
      </w:pPr>
    </w:lvl>
    <w:lvl w:ilvl="8" w:tplc="4F409A20">
      <w:start w:val="1"/>
      <w:numFmt w:val="lowerRoman"/>
      <w:lvlText w:val="%9."/>
      <w:lvlJc w:val="right"/>
      <w:pPr>
        <w:ind w:left="6480" w:hanging="180"/>
      </w:pPr>
    </w:lvl>
  </w:abstractNum>
  <w:abstractNum w:abstractNumId="111" w15:restartNumberingAfterBreak="0">
    <w:nsid w:val="6F5727D9"/>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112" w15:restartNumberingAfterBreak="0">
    <w:nsid w:val="6F933A18"/>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113" w15:restartNumberingAfterBreak="0">
    <w:nsid w:val="702178FF"/>
    <w:multiLevelType w:val="hybridMultilevel"/>
    <w:tmpl w:val="C20A893E"/>
    <w:lvl w:ilvl="0" w:tplc="FFFFFFFF">
      <w:start w:val="1"/>
      <w:numFmt w:val="lowerLetter"/>
      <w:lvlText w:val="(%1)"/>
      <w:lvlJc w:val="left"/>
      <w:pPr>
        <w:ind w:left="720" w:hanging="360"/>
      </w:pPr>
      <w:rPr>
        <w:rFonts w:hint="default"/>
        <w:b w:val="0"/>
        <w:bCs/>
      </w:rPr>
    </w:lvl>
    <w:lvl w:ilvl="1" w:tplc="FFFFFFFF">
      <w:start w:val="1"/>
      <w:numFmt w:val="lowerRoman"/>
      <w:lvlText w:val="%2."/>
      <w:lvlJc w:val="left"/>
      <w:pPr>
        <w:ind w:left="144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2BF6BF0"/>
    <w:multiLevelType w:val="hybridMultilevel"/>
    <w:tmpl w:val="80B2C844"/>
    <w:lvl w:ilvl="0" w:tplc="9D488040">
      <w:start w:val="1"/>
      <w:numFmt w:val="bullet"/>
      <w:pStyle w:val="Bullet-2"/>
      <w:lvlText w:val=""/>
      <w:lvlJc w:val="left"/>
      <w:pPr>
        <w:ind w:left="1080" w:hanging="360"/>
      </w:pPr>
      <w:rPr>
        <w:rFonts w:ascii="Symbol" w:hAnsi="Symbol" w:hint="default"/>
        <w:color w:val="auto"/>
      </w:rPr>
    </w:lvl>
    <w:lvl w:ilvl="1" w:tplc="EA021434">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5" w15:restartNumberingAfterBreak="0">
    <w:nsid w:val="737A58B6"/>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116" w15:restartNumberingAfterBreak="0">
    <w:nsid w:val="75963B4F"/>
    <w:multiLevelType w:val="hybridMultilevel"/>
    <w:tmpl w:val="E7C891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5C564D5"/>
    <w:multiLevelType w:val="singleLevel"/>
    <w:tmpl w:val="1E3C436C"/>
    <w:lvl w:ilvl="0">
      <w:start w:val="1"/>
      <w:numFmt w:val="none"/>
      <w:lvlText w:val=""/>
      <w:legacy w:legacy="1" w:legacySpace="120" w:legacyIndent="360"/>
      <w:lvlJc w:val="left"/>
      <w:pPr>
        <w:ind w:left="1800" w:hanging="360"/>
      </w:pPr>
      <w:rPr>
        <w:rFonts w:ascii="Symbol" w:hAnsi="Symbol" w:hint="default"/>
      </w:rPr>
    </w:lvl>
  </w:abstractNum>
  <w:abstractNum w:abstractNumId="118" w15:restartNumberingAfterBreak="0">
    <w:nsid w:val="765E58E6"/>
    <w:multiLevelType w:val="hybridMultilevel"/>
    <w:tmpl w:val="12CEF0E0"/>
    <w:lvl w:ilvl="0" w:tplc="0409001B">
      <w:start w:val="1"/>
      <w:numFmt w:val="lowerRoman"/>
      <w:lvlText w:val="%1)"/>
      <w:lvlJc w:val="left"/>
      <w:pPr>
        <w:ind w:left="720" w:hanging="360"/>
      </w:pPr>
      <w:rPr>
        <w:rFonts w:ascii="Arial" w:hAnsi="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15:restartNumberingAfterBreak="0">
    <w:nsid w:val="78327474"/>
    <w:multiLevelType w:val="hybridMultilevel"/>
    <w:tmpl w:val="F97821E6"/>
    <w:lvl w:ilvl="0" w:tplc="10090017">
      <w:start w:val="1"/>
      <w:numFmt w:val="lowerLetter"/>
      <w:lvlText w:val="%1)"/>
      <w:lvlJc w:val="left"/>
      <w:pPr>
        <w:ind w:left="360" w:hanging="360"/>
      </w:pPr>
      <w:rPr>
        <w:rFonts w:hint="default"/>
        <w:color w:val="auto"/>
      </w:rPr>
    </w:lvl>
    <w:lvl w:ilvl="1" w:tplc="0409001B">
      <w:start w:val="1"/>
      <w:numFmt w:val="lowerRoman"/>
      <w:lvlText w:val="%2)"/>
      <w:lvlJc w:val="left"/>
      <w:pPr>
        <w:ind w:left="720" w:hanging="360"/>
      </w:pPr>
      <w:rPr>
        <w:rFonts w:ascii="Arial" w:hAnsi="Arial" w:hint="default"/>
        <w:b w:val="0"/>
      </w:rPr>
    </w:lvl>
    <w:lvl w:ilvl="2" w:tplc="1009001B" w:tentative="1">
      <w:start w:val="1"/>
      <w:numFmt w:val="bullet"/>
      <w:lvlText w:val=""/>
      <w:lvlJc w:val="left"/>
      <w:pPr>
        <w:ind w:left="1800" w:hanging="360"/>
      </w:pPr>
      <w:rPr>
        <w:rFonts w:ascii="Wingdings" w:hAnsi="Wingdings" w:hint="default"/>
      </w:rPr>
    </w:lvl>
    <w:lvl w:ilvl="3" w:tplc="1009000F" w:tentative="1">
      <w:start w:val="1"/>
      <w:numFmt w:val="bullet"/>
      <w:lvlText w:val=""/>
      <w:lvlJc w:val="left"/>
      <w:pPr>
        <w:ind w:left="2520" w:hanging="360"/>
      </w:pPr>
      <w:rPr>
        <w:rFonts w:ascii="Symbol" w:hAnsi="Symbol" w:hint="default"/>
      </w:rPr>
    </w:lvl>
    <w:lvl w:ilvl="4" w:tplc="10090019" w:tentative="1">
      <w:start w:val="1"/>
      <w:numFmt w:val="bullet"/>
      <w:lvlText w:val="o"/>
      <w:lvlJc w:val="left"/>
      <w:pPr>
        <w:ind w:left="3240" w:hanging="360"/>
      </w:pPr>
      <w:rPr>
        <w:rFonts w:ascii="Courier New" w:hAnsi="Courier New" w:cs="Courier New" w:hint="default"/>
      </w:rPr>
    </w:lvl>
    <w:lvl w:ilvl="5" w:tplc="1009001B" w:tentative="1">
      <w:start w:val="1"/>
      <w:numFmt w:val="bullet"/>
      <w:lvlText w:val=""/>
      <w:lvlJc w:val="left"/>
      <w:pPr>
        <w:ind w:left="3960" w:hanging="360"/>
      </w:pPr>
      <w:rPr>
        <w:rFonts w:ascii="Wingdings" w:hAnsi="Wingdings" w:hint="default"/>
      </w:rPr>
    </w:lvl>
    <w:lvl w:ilvl="6" w:tplc="1009000F" w:tentative="1">
      <w:start w:val="1"/>
      <w:numFmt w:val="bullet"/>
      <w:lvlText w:val=""/>
      <w:lvlJc w:val="left"/>
      <w:pPr>
        <w:ind w:left="4680" w:hanging="360"/>
      </w:pPr>
      <w:rPr>
        <w:rFonts w:ascii="Symbol" w:hAnsi="Symbol" w:hint="default"/>
      </w:rPr>
    </w:lvl>
    <w:lvl w:ilvl="7" w:tplc="10090019" w:tentative="1">
      <w:start w:val="1"/>
      <w:numFmt w:val="bullet"/>
      <w:lvlText w:val="o"/>
      <w:lvlJc w:val="left"/>
      <w:pPr>
        <w:ind w:left="5400" w:hanging="360"/>
      </w:pPr>
      <w:rPr>
        <w:rFonts w:ascii="Courier New" w:hAnsi="Courier New" w:cs="Courier New" w:hint="default"/>
      </w:rPr>
    </w:lvl>
    <w:lvl w:ilvl="8" w:tplc="1009001B" w:tentative="1">
      <w:start w:val="1"/>
      <w:numFmt w:val="bullet"/>
      <w:lvlText w:val=""/>
      <w:lvlJc w:val="left"/>
      <w:pPr>
        <w:ind w:left="6120" w:hanging="360"/>
      </w:pPr>
      <w:rPr>
        <w:rFonts w:ascii="Wingdings" w:hAnsi="Wingdings" w:hint="default"/>
      </w:rPr>
    </w:lvl>
  </w:abstractNum>
  <w:abstractNum w:abstractNumId="120" w15:restartNumberingAfterBreak="0">
    <w:nsid w:val="78E95F0D"/>
    <w:multiLevelType w:val="hybridMultilevel"/>
    <w:tmpl w:val="78ACBC5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B0F323A"/>
    <w:multiLevelType w:val="hybridMultilevel"/>
    <w:tmpl w:val="99C2447A"/>
    <w:lvl w:ilvl="0" w:tplc="624442EA">
      <w:start w:val="1"/>
      <w:numFmt w:val="lowerRoman"/>
      <w:lvlText w:val="%1."/>
      <w:lvlJc w:val="left"/>
      <w:pPr>
        <w:ind w:left="720" w:hanging="360"/>
      </w:pPr>
      <w:rPr>
        <w:rFonts w:ascii="Arial" w:hAnsi="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15:restartNumberingAfterBreak="0">
    <w:nsid w:val="7ECB7692"/>
    <w:multiLevelType w:val="hybridMultilevel"/>
    <w:tmpl w:val="78ACBC5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F1C367E"/>
    <w:multiLevelType w:val="multilevel"/>
    <w:tmpl w:val="39AAAB90"/>
    <w:lvl w:ilvl="0">
      <w:start w:val="1"/>
      <w:numFmt w:val="lowerLetter"/>
      <w:pStyle w:val="ListParagraphAlphabetized"/>
      <w:lvlText w:val="%1)"/>
      <w:lvlJc w:val="left"/>
      <w:pPr>
        <w:ind w:left="288" w:hanging="288"/>
      </w:pPr>
      <w:rPr>
        <w:rFonts w:hint="default"/>
      </w:rPr>
    </w:lvl>
    <w:lvl w:ilvl="1">
      <w:start w:val="1"/>
      <w:numFmt w:val="lowerRoman"/>
      <w:lvlText w:val="%2."/>
      <w:lvlJc w:val="right"/>
      <w:pPr>
        <w:ind w:left="648" w:hanging="360"/>
      </w:p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num w:numId="1" w16cid:durableId="780808109">
    <w:abstractNumId w:val="11"/>
  </w:num>
  <w:num w:numId="2" w16cid:durableId="47656558">
    <w:abstractNumId w:val="110"/>
  </w:num>
  <w:num w:numId="3" w16cid:durableId="1410620351">
    <w:abstractNumId w:val="34"/>
  </w:num>
  <w:num w:numId="4" w16cid:durableId="26957187">
    <w:abstractNumId w:val="45"/>
  </w:num>
  <w:num w:numId="5" w16cid:durableId="71631330">
    <w:abstractNumId w:val="17"/>
  </w:num>
  <w:num w:numId="6" w16cid:durableId="1502306708">
    <w:abstractNumId w:val="31"/>
  </w:num>
  <w:num w:numId="7" w16cid:durableId="2097048799">
    <w:abstractNumId w:val="73"/>
  </w:num>
  <w:num w:numId="8" w16cid:durableId="196550770">
    <w:abstractNumId w:val="10"/>
  </w:num>
  <w:num w:numId="9" w16cid:durableId="201132479">
    <w:abstractNumId w:val="76"/>
  </w:num>
  <w:num w:numId="10" w16cid:durableId="1634217644">
    <w:abstractNumId w:val="100"/>
  </w:num>
  <w:num w:numId="11" w16cid:durableId="1679577488">
    <w:abstractNumId w:val="109"/>
  </w:num>
  <w:num w:numId="12" w16cid:durableId="1943343724">
    <w:abstractNumId w:val="13"/>
  </w:num>
  <w:num w:numId="13" w16cid:durableId="1750495530">
    <w:abstractNumId w:val="61"/>
  </w:num>
  <w:num w:numId="14" w16cid:durableId="1395078059">
    <w:abstractNumId w:val="105"/>
    <w:lvlOverride w:ilvl="0">
      <w:startOverride w:val="1"/>
    </w:lvlOverride>
  </w:num>
  <w:num w:numId="15" w16cid:durableId="963005476">
    <w:abstractNumId w:val="75"/>
  </w:num>
  <w:num w:numId="16" w16cid:durableId="212160922">
    <w:abstractNumId w:val="64"/>
  </w:num>
  <w:num w:numId="17" w16cid:durableId="663515908">
    <w:abstractNumId w:val="59"/>
  </w:num>
  <w:num w:numId="18" w16cid:durableId="1657605400">
    <w:abstractNumId w:val="105"/>
    <w:lvlOverride w:ilvl="0">
      <w:startOverride w:val="1"/>
    </w:lvlOverride>
  </w:num>
  <w:num w:numId="19" w16cid:durableId="1170172519">
    <w:abstractNumId w:val="4"/>
  </w:num>
  <w:num w:numId="20" w16cid:durableId="568927235">
    <w:abstractNumId w:val="3"/>
  </w:num>
  <w:num w:numId="21" w16cid:durableId="1007445175">
    <w:abstractNumId w:val="2"/>
  </w:num>
  <w:num w:numId="22" w16cid:durableId="1021710225">
    <w:abstractNumId w:val="1"/>
  </w:num>
  <w:num w:numId="23" w16cid:durableId="800344396">
    <w:abstractNumId w:val="0"/>
  </w:num>
  <w:num w:numId="24" w16cid:durableId="466357868">
    <w:abstractNumId w:val="86"/>
    <w:lvlOverride w:ilvl="0">
      <w:startOverride w:val="1"/>
    </w:lvlOverride>
  </w:num>
  <w:num w:numId="25" w16cid:durableId="1849589198">
    <w:abstractNumId w:val="37"/>
  </w:num>
  <w:num w:numId="26" w16cid:durableId="1370835567">
    <w:abstractNumId w:val="33"/>
  </w:num>
  <w:num w:numId="27" w16cid:durableId="587890421">
    <w:abstractNumId w:val="70"/>
  </w:num>
  <w:num w:numId="28" w16cid:durableId="795611047">
    <w:abstractNumId w:val="22"/>
  </w:num>
  <w:num w:numId="29" w16cid:durableId="646663758">
    <w:abstractNumId w:val="118"/>
  </w:num>
  <w:num w:numId="30" w16cid:durableId="1563716784">
    <w:abstractNumId w:val="38"/>
  </w:num>
  <w:num w:numId="31" w16cid:durableId="733042509">
    <w:abstractNumId w:val="116"/>
  </w:num>
  <w:num w:numId="32" w16cid:durableId="1643198644">
    <w:abstractNumId w:val="15"/>
  </w:num>
  <w:num w:numId="33" w16cid:durableId="792408931">
    <w:abstractNumId w:val="63"/>
  </w:num>
  <w:num w:numId="34" w16cid:durableId="263341086">
    <w:abstractNumId w:val="82"/>
  </w:num>
  <w:num w:numId="35" w16cid:durableId="1877816043">
    <w:abstractNumId w:val="119"/>
  </w:num>
  <w:num w:numId="36" w16cid:durableId="554320514">
    <w:abstractNumId w:val="9"/>
  </w:num>
  <w:num w:numId="37" w16cid:durableId="163132869">
    <w:abstractNumId w:val="77"/>
  </w:num>
  <w:num w:numId="38" w16cid:durableId="1981878392">
    <w:abstractNumId w:val="30"/>
  </w:num>
  <w:num w:numId="39" w16cid:durableId="880094294">
    <w:abstractNumId w:val="71"/>
  </w:num>
  <w:num w:numId="40" w16cid:durableId="1329400496">
    <w:abstractNumId w:val="88"/>
  </w:num>
  <w:num w:numId="41" w16cid:durableId="168956861">
    <w:abstractNumId w:val="68"/>
  </w:num>
  <w:num w:numId="42" w16cid:durableId="471794243">
    <w:abstractNumId w:val="44"/>
    <w:lvlOverride w:ilvl="0">
      <w:startOverride w:val="1"/>
    </w:lvlOverride>
  </w:num>
  <w:num w:numId="43" w16cid:durableId="1406218563">
    <w:abstractNumId w:val="29"/>
  </w:num>
  <w:num w:numId="44" w16cid:durableId="1329938568">
    <w:abstractNumId w:val="117"/>
  </w:num>
  <w:num w:numId="45" w16cid:durableId="1180511914">
    <w:abstractNumId w:val="112"/>
  </w:num>
  <w:num w:numId="46" w16cid:durableId="1971007783">
    <w:abstractNumId w:val="12"/>
  </w:num>
  <w:num w:numId="47" w16cid:durableId="585069991">
    <w:abstractNumId w:val="90"/>
  </w:num>
  <w:num w:numId="48" w16cid:durableId="1730569477">
    <w:abstractNumId w:val="14"/>
  </w:num>
  <w:num w:numId="49" w16cid:durableId="1559710562">
    <w:abstractNumId w:val="79"/>
  </w:num>
  <w:num w:numId="50" w16cid:durableId="1543708982">
    <w:abstractNumId w:val="24"/>
  </w:num>
  <w:num w:numId="51" w16cid:durableId="1519613193">
    <w:abstractNumId w:val="65"/>
  </w:num>
  <w:num w:numId="52" w16cid:durableId="462160171">
    <w:abstractNumId w:val="98"/>
  </w:num>
  <w:num w:numId="53" w16cid:durableId="1348366351">
    <w:abstractNumId w:val="102"/>
  </w:num>
  <w:num w:numId="54" w16cid:durableId="1327434857">
    <w:abstractNumId w:val="26"/>
  </w:num>
  <w:num w:numId="55" w16cid:durableId="479463732">
    <w:abstractNumId w:val="78"/>
  </w:num>
  <w:num w:numId="56" w16cid:durableId="303050059">
    <w:abstractNumId w:val="69"/>
  </w:num>
  <w:num w:numId="57" w16cid:durableId="1737774777">
    <w:abstractNumId w:val="66"/>
  </w:num>
  <w:num w:numId="58" w16cid:durableId="62724392">
    <w:abstractNumId w:val="20"/>
  </w:num>
  <w:num w:numId="59" w16cid:durableId="205609820">
    <w:abstractNumId w:val="111"/>
  </w:num>
  <w:num w:numId="60" w16cid:durableId="892811786">
    <w:abstractNumId w:val="35"/>
  </w:num>
  <w:num w:numId="61" w16cid:durableId="1715159089">
    <w:abstractNumId w:val="8"/>
  </w:num>
  <w:num w:numId="62" w16cid:durableId="533352382">
    <w:abstractNumId w:val="115"/>
  </w:num>
  <w:num w:numId="63" w16cid:durableId="423456257">
    <w:abstractNumId w:val="114"/>
  </w:num>
  <w:num w:numId="64" w16cid:durableId="697706504">
    <w:abstractNumId w:val="89"/>
  </w:num>
  <w:num w:numId="65" w16cid:durableId="172576697">
    <w:abstractNumId w:val="6"/>
  </w:num>
  <w:num w:numId="66" w16cid:durableId="158158800">
    <w:abstractNumId w:val="105"/>
  </w:num>
  <w:num w:numId="67" w16cid:durableId="477503607">
    <w:abstractNumId w:val="86"/>
  </w:num>
  <w:num w:numId="68" w16cid:durableId="2140802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95647215">
    <w:abstractNumId w:val="16"/>
  </w:num>
  <w:num w:numId="70" w16cid:durableId="342783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584255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33101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35372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8788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36196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05557177">
    <w:abstractNumId w:val="55"/>
  </w:num>
  <w:num w:numId="77" w16cid:durableId="1992249284">
    <w:abstractNumId w:val="16"/>
  </w:num>
  <w:num w:numId="78" w16cid:durableId="103116360">
    <w:abstractNumId w:val="46"/>
  </w:num>
  <w:num w:numId="79" w16cid:durableId="1833523755">
    <w:abstractNumId w:val="108"/>
  </w:num>
  <w:num w:numId="80" w16cid:durableId="1346051484">
    <w:abstractNumId w:val="101"/>
  </w:num>
  <w:num w:numId="81" w16cid:durableId="918290749">
    <w:abstractNumId w:val="16"/>
    <w:lvlOverride w:ilvl="0">
      <w:startOverride w:val="1"/>
    </w:lvlOverride>
  </w:num>
  <w:num w:numId="82" w16cid:durableId="1926263370">
    <w:abstractNumId w:val="16"/>
    <w:lvlOverride w:ilvl="0">
      <w:startOverride w:val="1"/>
    </w:lvlOverride>
  </w:num>
  <w:num w:numId="83" w16cid:durableId="810367188">
    <w:abstractNumId w:val="47"/>
  </w:num>
  <w:num w:numId="84" w16cid:durableId="1422675010">
    <w:abstractNumId w:val="16"/>
    <w:lvlOverride w:ilvl="0">
      <w:startOverride w:val="1"/>
    </w:lvlOverride>
  </w:num>
  <w:num w:numId="85" w16cid:durableId="1807426885">
    <w:abstractNumId w:val="16"/>
  </w:num>
  <w:num w:numId="86" w16cid:durableId="1386180849">
    <w:abstractNumId w:val="16"/>
    <w:lvlOverride w:ilvl="0">
      <w:startOverride w:val="1"/>
    </w:lvlOverride>
  </w:num>
  <w:num w:numId="87" w16cid:durableId="709914855">
    <w:abstractNumId w:val="16"/>
    <w:lvlOverride w:ilvl="0">
      <w:startOverride w:val="1"/>
    </w:lvlOverride>
  </w:num>
  <w:num w:numId="88" w16cid:durableId="1313487218">
    <w:abstractNumId w:val="52"/>
  </w:num>
  <w:num w:numId="89" w16cid:durableId="972828147">
    <w:abstractNumId w:val="7"/>
  </w:num>
  <w:num w:numId="90" w16cid:durableId="2133093263">
    <w:abstractNumId w:val="84"/>
  </w:num>
  <w:num w:numId="91" w16cid:durableId="888881564">
    <w:abstractNumId w:val="57"/>
  </w:num>
  <w:num w:numId="92" w16cid:durableId="1726027542">
    <w:abstractNumId w:val="91"/>
  </w:num>
  <w:num w:numId="93" w16cid:durableId="1647931584">
    <w:abstractNumId w:val="49"/>
  </w:num>
  <w:num w:numId="94" w16cid:durableId="1909222718">
    <w:abstractNumId w:val="19"/>
  </w:num>
  <w:num w:numId="95" w16cid:durableId="1346326814">
    <w:abstractNumId w:val="113"/>
  </w:num>
  <w:num w:numId="96" w16cid:durableId="1774670865">
    <w:abstractNumId w:val="23"/>
  </w:num>
  <w:num w:numId="97" w16cid:durableId="488182091">
    <w:abstractNumId w:val="99"/>
  </w:num>
  <w:num w:numId="98" w16cid:durableId="1320621827">
    <w:abstractNumId w:val="96"/>
  </w:num>
  <w:num w:numId="99" w16cid:durableId="1752703360">
    <w:abstractNumId w:val="72"/>
  </w:num>
  <w:num w:numId="100" w16cid:durableId="1112440227">
    <w:abstractNumId w:val="6"/>
  </w:num>
  <w:num w:numId="101" w16cid:durableId="1205363575">
    <w:abstractNumId w:val="41"/>
  </w:num>
  <w:num w:numId="102" w16cid:durableId="788015650">
    <w:abstractNumId w:val="16"/>
  </w:num>
  <w:num w:numId="103" w16cid:durableId="2114471075">
    <w:abstractNumId w:val="62"/>
  </w:num>
  <w:num w:numId="104" w16cid:durableId="2015300835">
    <w:abstractNumId w:val="32"/>
  </w:num>
  <w:num w:numId="105" w16cid:durableId="398943528">
    <w:abstractNumId w:val="39"/>
  </w:num>
  <w:num w:numId="106" w16cid:durableId="1647589854">
    <w:abstractNumId w:val="104"/>
  </w:num>
  <w:num w:numId="107" w16cid:durableId="673730987">
    <w:abstractNumId w:val="97"/>
  </w:num>
  <w:num w:numId="108" w16cid:durableId="2074506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448867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71449627">
    <w:abstractNumId w:val="28"/>
  </w:num>
  <w:num w:numId="111" w16cid:durableId="515852493">
    <w:abstractNumId w:val="92"/>
  </w:num>
  <w:num w:numId="112" w16cid:durableId="1920022546">
    <w:abstractNumId w:val="21"/>
  </w:num>
  <w:num w:numId="113" w16cid:durableId="295183550">
    <w:abstractNumId w:val="21"/>
    <w:lvlOverride w:ilvl="0">
      <w:startOverride w:val="1"/>
    </w:lvlOverride>
  </w:num>
  <w:num w:numId="114" w16cid:durableId="1396396629">
    <w:abstractNumId w:val="21"/>
    <w:lvlOverride w:ilvl="0">
      <w:startOverride w:val="1"/>
    </w:lvlOverride>
  </w:num>
  <w:num w:numId="115" w16cid:durableId="2113745283">
    <w:abstractNumId w:val="123"/>
  </w:num>
  <w:num w:numId="116" w16cid:durableId="21308590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572074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91848884">
    <w:abstractNumId w:val="21"/>
    <w:lvlOverride w:ilvl="0">
      <w:startOverride w:val="1"/>
    </w:lvlOverride>
  </w:num>
  <w:num w:numId="119" w16cid:durableId="962611706">
    <w:abstractNumId w:val="21"/>
    <w:lvlOverride w:ilvl="0">
      <w:startOverride w:val="1"/>
    </w:lvlOverride>
  </w:num>
  <w:num w:numId="120" w16cid:durableId="1379546284">
    <w:abstractNumId w:val="21"/>
    <w:lvlOverride w:ilvl="0">
      <w:startOverride w:val="1"/>
    </w:lvlOverride>
  </w:num>
  <w:num w:numId="121" w16cid:durableId="14163693">
    <w:abstractNumId w:val="21"/>
    <w:lvlOverride w:ilvl="0">
      <w:startOverride w:val="1"/>
    </w:lvlOverride>
  </w:num>
  <w:num w:numId="122" w16cid:durableId="1342855690">
    <w:abstractNumId w:val="21"/>
    <w:lvlOverride w:ilvl="0">
      <w:startOverride w:val="1"/>
    </w:lvlOverride>
  </w:num>
  <w:num w:numId="123" w16cid:durableId="1835686674">
    <w:abstractNumId w:val="21"/>
    <w:lvlOverride w:ilvl="0">
      <w:startOverride w:val="1"/>
    </w:lvlOverride>
  </w:num>
  <w:num w:numId="124" w16cid:durableId="2068021234">
    <w:abstractNumId w:val="21"/>
    <w:lvlOverride w:ilvl="0">
      <w:startOverride w:val="1"/>
    </w:lvlOverride>
  </w:num>
  <w:num w:numId="125" w16cid:durableId="1789661686">
    <w:abstractNumId w:val="21"/>
    <w:lvlOverride w:ilvl="0">
      <w:startOverride w:val="1"/>
    </w:lvlOverride>
  </w:num>
  <w:num w:numId="126" w16cid:durableId="657272786">
    <w:abstractNumId w:val="21"/>
    <w:lvlOverride w:ilvl="0">
      <w:startOverride w:val="1"/>
    </w:lvlOverride>
  </w:num>
  <w:num w:numId="127" w16cid:durableId="1232810078">
    <w:abstractNumId w:val="21"/>
    <w:lvlOverride w:ilvl="0">
      <w:startOverride w:val="1"/>
    </w:lvlOverride>
  </w:num>
  <w:num w:numId="128" w16cid:durableId="1547984337">
    <w:abstractNumId w:val="21"/>
    <w:lvlOverride w:ilvl="0">
      <w:startOverride w:val="1"/>
    </w:lvlOverride>
  </w:num>
  <w:num w:numId="129" w16cid:durableId="194656779">
    <w:abstractNumId w:val="21"/>
    <w:lvlOverride w:ilvl="0">
      <w:startOverride w:val="1"/>
    </w:lvlOverride>
  </w:num>
  <w:num w:numId="130" w16cid:durableId="2045591512">
    <w:abstractNumId w:val="80"/>
  </w:num>
  <w:num w:numId="131" w16cid:durableId="365066731">
    <w:abstractNumId w:val="5"/>
  </w:num>
  <w:num w:numId="132" w16cid:durableId="1347828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57676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67938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224749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733018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702440916">
    <w:abstractNumId w:val="42"/>
  </w:num>
  <w:num w:numId="138" w16cid:durableId="3762462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86606503">
    <w:abstractNumId w:val="40"/>
  </w:num>
  <w:num w:numId="140" w16cid:durableId="235555114">
    <w:abstractNumId w:val="123"/>
    <w:lvlOverride w:ilvl="0">
      <w:startOverride w:val="1"/>
    </w:lvlOverride>
  </w:num>
  <w:num w:numId="141" w16cid:durableId="2002855713">
    <w:abstractNumId w:val="25"/>
  </w:num>
  <w:num w:numId="142" w16cid:durableId="1669478535">
    <w:abstractNumId w:val="60"/>
  </w:num>
  <w:num w:numId="143" w16cid:durableId="1121532383">
    <w:abstractNumId w:val="27"/>
  </w:num>
  <w:num w:numId="144" w16cid:durableId="1287271439">
    <w:abstractNumId w:val="48"/>
  </w:num>
  <w:num w:numId="145" w16cid:durableId="1426655742">
    <w:abstractNumId w:val="43"/>
  </w:num>
  <w:num w:numId="146" w16cid:durableId="365175852">
    <w:abstractNumId w:val="85"/>
  </w:num>
  <w:num w:numId="147" w16cid:durableId="1382556236">
    <w:abstractNumId w:val="120"/>
  </w:num>
  <w:num w:numId="148" w16cid:durableId="2108381094">
    <w:abstractNumId w:val="36"/>
  </w:num>
  <w:num w:numId="149" w16cid:durableId="1319261744">
    <w:abstractNumId w:val="58"/>
  </w:num>
  <w:num w:numId="150" w16cid:durableId="713776591">
    <w:abstractNumId w:val="74"/>
  </w:num>
  <w:num w:numId="151" w16cid:durableId="167865711">
    <w:abstractNumId w:val="122"/>
  </w:num>
  <w:num w:numId="152" w16cid:durableId="1946033380">
    <w:abstractNumId w:val="51"/>
  </w:num>
  <w:num w:numId="153" w16cid:durableId="829836237">
    <w:abstractNumId w:val="56"/>
  </w:num>
  <w:num w:numId="154" w16cid:durableId="1245845112">
    <w:abstractNumId w:val="54"/>
  </w:num>
  <w:num w:numId="155" w16cid:durableId="15000792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4075168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13556843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66532325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3063487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2262730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16354986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4079832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65236228">
    <w:abstractNumId w:val="95"/>
  </w:num>
  <w:num w:numId="164" w16cid:durableId="193628338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8855284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053068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424009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295360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256167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931349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564296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85034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3356507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122800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392120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32925500">
    <w:abstractNumId w:val="83"/>
  </w:num>
  <w:num w:numId="177" w16cid:durableId="2008047325">
    <w:abstractNumId w:val="107"/>
  </w:num>
  <w:num w:numId="178" w16cid:durableId="515852672">
    <w:abstractNumId w:val="103"/>
  </w:num>
  <w:num w:numId="179" w16cid:durableId="1757630829">
    <w:abstractNumId w:val="106"/>
  </w:num>
  <w:num w:numId="180" w16cid:durableId="405494597">
    <w:abstractNumId w:val="67"/>
  </w:num>
  <w:num w:numId="181" w16cid:durableId="636691526">
    <w:abstractNumId w:val="81"/>
  </w:num>
  <w:num w:numId="182" w16cid:durableId="994602422">
    <w:abstractNumId w:val="121"/>
  </w:num>
  <w:num w:numId="183" w16cid:durableId="976228777">
    <w:abstractNumId w:val="93"/>
  </w:num>
  <w:num w:numId="184" w16cid:durableId="926114772">
    <w:abstractNumId w:val="94"/>
  </w:num>
  <w:num w:numId="185" w16cid:durableId="236865521">
    <w:abstractNumId w:val="87"/>
  </w:num>
  <w:num w:numId="186" w16cid:durableId="515004201">
    <w:abstractNumId w:val="50"/>
  </w:num>
  <w:num w:numId="187" w16cid:durableId="883055567">
    <w:abstractNumId w:val="18"/>
  </w:num>
  <w:num w:numId="188" w16cid:durableId="1807356082">
    <w:abstractNumId w:val="53"/>
  </w:num>
  <w:num w:numId="189" w16cid:durableId="16346756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11616524">
    <w:abstractNumId w:val="105"/>
    <w:lvlOverride w:ilvl="0">
      <w:startOverride w:val="1"/>
    </w:lvlOverride>
  </w:num>
  <w:num w:numId="191" w16cid:durableId="1634600796">
    <w:abstractNumId w:val="105"/>
    <w:lvlOverride w:ilvl="0">
      <w:startOverride w:val="1"/>
    </w:lvlOverride>
  </w:num>
  <w:num w:numId="192" w16cid:durableId="134446320">
    <w:abstractNumId w:val="105"/>
    <w:lvlOverride w:ilvl="0">
      <w:startOverride w:val="1"/>
    </w:lvlOverride>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MjY0NjE2NzYyNTFU0lEKTi0uzszPAykwrAUAjHX9yiwAAAA="/>
  </w:docVars>
  <w:rsids>
    <w:rsidRoot w:val="00D02DD0"/>
    <w:rsid w:val="0000071B"/>
    <w:rsid w:val="00000720"/>
    <w:rsid w:val="000027E9"/>
    <w:rsid w:val="00002B73"/>
    <w:rsid w:val="0000405E"/>
    <w:rsid w:val="0000559E"/>
    <w:rsid w:val="00006531"/>
    <w:rsid w:val="00006C76"/>
    <w:rsid w:val="00007C73"/>
    <w:rsid w:val="000113AB"/>
    <w:rsid w:val="00011EE9"/>
    <w:rsid w:val="000124AC"/>
    <w:rsid w:val="000126FB"/>
    <w:rsid w:val="00012B6B"/>
    <w:rsid w:val="00012C0C"/>
    <w:rsid w:val="0001312D"/>
    <w:rsid w:val="00013432"/>
    <w:rsid w:val="000136ED"/>
    <w:rsid w:val="00014FF4"/>
    <w:rsid w:val="0001705B"/>
    <w:rsid w:val="00017355"/>
    <w:rsid w:val="00020052"/>
    <w:rsid w:val="00020322"/>
    <w:rsid w:val="000209EB"/>
    <w:rsid w:val="0002240D"/>
    <w:rsid w:val="00022762"/>
    <w:rsid w:val="000228D6"/>
    <w:rsid w:val="000230D3"/>
    <w:rsid w:val="00024535"/>
    <w:rsid w:val="0002500B"/>
    <w:rsid w:val="000252C1"/>
    <w:rsid w:val="00025782"/>
    <w:rsid w:val="00026AC6"/>
    <w:rsid w:val="00027AAD"/>
    <w:rsid w:val="00027B27"/>
    <w:rsid w:val="00027F60"/>
    <w:rsid w:val="0003066E"/>
    <w:rsid w:val="00030D25"/>
    <w:rsid w:val="000321A5"/>
    <w:rsid w:val="00033728"/>
    <w:rsid w:val="000339D0"/>
    <w:rsid w:val="0003428E"/>
    <w:rsid w:val="00034D7B"/>
    <w:rsid w:val="00035687"/>
    <w:rsid w:val="0003599B"/>
    <w:rsid w:val="00035D0D"/>
    <w:rsid w:val="000400A8"/>
    <w:rsid w:val="00040452"/>
    <w:rsid w:val="00040A99"/>
    <w:rsid w:val="00040B8F"/>
    <w:rsid w:val="0004113D"/>
    <w:rsid w:val="00041222"/>
    <w:rsid w:val="00041DD8"/>
    <w:rsid w:val="00042769"/>
    <w:rsid w:val="00042E03"/>
    <w:rsid w:val="0004401D"/>
    <w:rsid w:val="00044977"/>
    <w:rsid w:val="00044A9E"/>
    <w:rsid w:val="00046344"/>
    <w:rsid w:val="00046E31"/>
    <w:rsid w:val="000474D0"/>
    <w:rsid w:val="000476FE"/>
    <w:rsid w:val="00050027"/>
    <w:rsid w:val="00050C8E"/>
    <w:rsid w:val="00050D0A"/>
    <w:rsid w:val="000518C3"/>
    <w:rsid w:val="0005240A"/>
    <w:rsid w:val="00054141"/>
    <w:rsid w:val="00055BCC"/>
    <w:rsid w:val="00056961"/>
    <w:rsid w:val="00056A1F"/>
    <w:rsid w:val="000629E1"/>
    <w:rsid w:val="00062F21"/>
    <w:rsid w:val="00063809"/>
    <w:rsid w:val="00063A61"/>
    <w:rsid w:val="0006454E"/>
    <w:rsid w:val="00064F13"/>
    <w:rsid w:val="00065975"/>
    <w:rsid w:val="00065D2C"/>
    <w:rsid w:val="00065D6A"/>
    <w:rsid w:val="00066024"/>
    <w:rsid w:val="000664E0"/>
    <w:rsid w:val="00066E17"/>
    <w:rsid w:val="000673C7"/>
    <w:rsid w:val="000673ED"/>
    <w:rsid w:val="000703CD"/>
    <w:rsid w:val="000723E5"/>
    <w:rsid w:val="00074A9F"/>
    <w:rsid w:val="000755B6"/>
    <w:rsid w:val="000774EB"/>
    <w:rsid w:val="00077F66"/>
    <w:rsid w:val="00080AB6"/>
    <w:rsid w:val="00081D58"/>
    <w:rsid w:val="00082061"/>
    <w:rsid w:val="00082BF8"/>
    <w:rsid w:val="00083035"/>
    <w:rsid w:val="00083F30"/>
    <w:rsid w:val="00084350"/>
    <w:rsid w:val="000846B7"/>
    <w:rsid w:val="000852D1"/>
    <w:rsid w:val="000854E2"/>
    <w:rsid w:val="000856C5"/>
    <w:rsid w:val="00085D7E"/>
    <w:rsid w:val="0008628A"/>
    <w:rsid w:val="00086747"/>
    <w:rsid w:val="00087D45"/>
    <w:rsid w:val="0009103D"/>
    <w:rsid w:val="00092378"/>
    <w:rsid w:val="000952EC"/>
    <w:rsid w:val="00095BCC"/>
    <w:rsid w:val="00096890"/>
    <w:rsid w:val="00097293"/>
    <w:rsid w:val="000A1637"/>
    <w:rsid w:val="000A23EA"/>
    <w:rsid w:val="000A2766"/>
    <w:rsid w:val="000A27C7"/>
    <w:rsid w:val="000A2BA2"/>
    <w:rsid w:val="000A56BC"/>
    <w:rsid w:val="000A5B2A"/>
    <w:rsid w:val="000A6F35"/>
    <w:rsid w:val="000A78F5"/>
    <w:rsid w:val="000A7943"/>
    <w:rsid w:val="000B0077"/>
    <w:rsid w:val="000B0E1F"/>
    <w:rsid w:val="000B1098"/>
    <w:rsid w:val="000B171A"/>
    <w:rsid w:val="000B1A75"/>
    <w:rsid w:val="000B2B98"/>
    <w:rsid w:val="000B3274"/>
    <w:rsid w:val="000B4BD1"/>
    <w:rsid w:val="000B6362"/>
    <w:rsid w:val="000B6699"/>
    <w:rsid w:val="000B67D8"/>
    <w:rsid w:val="000B6840"/>
    <w:rsid w:val="000C0E03"/>
    <w:rsid w:val="000C10EE"/>
    <w:rsid w:val="000C1A7C"/>
    <w:rsid w:val="000C27ED"/>
    <w:rsid w:val="000C3645"/>
    <w:rsid w:val="000C38F4"/>
    <w:rsid w:val="000C5788"/>
    <w:rsid w:val="000C5F74"/>
    <w:rsid w:val="000C62C6"/>
    <w:rsid w:val="000C7522"/>
    <w:rsid w:val="000C79A8"/>
    <w:rsid w:val="000D1266"/>
    <w:rsid w:val="000D169A"/>
    <w:rsid w:val="000D1F2D"/>
    <w:rsid w:val="000D2254"/>
    <w:rsid w:val="000D26B2"/>
    <w:rsid w:val="000D37FF"/>
    <w:rsid w:val="000D3CCE"/>
    <w:rsid w:val="000D4944"/>
    <w:rsid w:val="000D5AAE"/>
    <w:rsid w:val="000D606F"/>
    <w:rsid w:val="000D607C"/>
    <w:rsid w:val="000D79E9"/>
    <w:rsid w:val="000E1150"/>
    <w:rsid w:val="000E28A2"/>
    <w:rsid w:val="000E2B7D"/>
    <w:rsid w:val="000E34E8"/>
    <w:rsid w:val="000E3D2C"/>
    <w:rsid w:val="000E41EF"/>
    <w:rsid w:val="000E4FA3"/>
    <w:rsid w:val="000E674A"/>
    <w:rsid w:val="000E6F4A"/>
    <w:rsid w:val="000E7674"/>
    <w:rsid w:val="000F0D82"/>
    <w:rsid w:val="000F0DAC"/>
    <w:rsid w:val="000F12BF"/>
    <w:rsid w:val="000F167B"/>
    <w:rsid w:val="000F1FC2"/>
    <w:rsid w:val="000F3D14"/>
    <w:rsid w:val="000F3E73"/>
    <w:rsid w:val="000F65EF"/>
    <w:rsid w:val="000F7B15"/>
    <w:rsid w:val="000F7EAE"/>
    <w:rsid w:val="000F7FCB"/>
    <w:rsid w:val="0010209D"/>
    <w:rsid w:val="00102A28"/>
    <w:rsid w:val="00102A54"/>
    <w:rsid w:val="00103883"/>
    <w:rsid w:val="00103AB8"/>
    <w:rsid w:val="00103BD3"/>
    <w:rsid w:val="00103CE0"/>
    <w:rsid w:val="00104198"/>
    <w:rsid w:val="0010472C"/>
    <w:rsid w:val="001055BD"/>
    <w:rsid w:val="0010667D"/>
    <w:rsid w:val="00106971"/>
    <w:rsid w:val="00106CAD"/>
    <w:rsid w:val="00107472"/>
    <w:rsid w:val="001078D5"/>
    <w:rsid w:val="001079A0"/>
    <w:rsid w:val="00107A1C"/>
    <w:rsid w:val="001108A1"/>
    <w:rsid w:val="00111547"/>
    <w:rsid w:val="00111CFA"/>
    <w:rsid w:val="001127E4"/>
    <w:rsid w:val="00113772"/>
    <w:rsid w:val="00113B3C"/>
    <w:rsid w:val="001160A2"/>
    <w:rsid w:val="0011648E"/>
    <w:rsid w:val="00117107"/>
    <w:rsid w:val="00121198"/>
    <w:rsid w:val="00121E94"/>
    <w:rsid w:val="00121F20"/>
    <w:rsid w:val="00122034"/>
    <w:rsid w:val="00122880"/>
    <w:rsid w:val="00122E89"/>
    <w:rsid w:val="00123D0F"/>
    <w:rsid w:val="00125FCF"/>
    <w:rsid w:val="001272D0"/>
    <w:rsid w:val="00127C4F"/>
    <w:rsid w:val="00130050"/>
    <w:rsid w:val="001302BD"/>
    <w:rsid w:val="001313DB"/>
    <w:rsid w:val="00131E4B"/>
    <w:rsid w:val="001336F6"/>
    <w:rsid w:val="001344C5"/>
    <w:rsid w:val="00134CD2"/>
    <w:rsid w:val="00136174"/>
    <w:rsid w:val="00136C93"/>
    <w:rsid w:val="00136CD1"/>
    <w:rsid w:val="001375AD"/>
    <w:rsid w:val="00137A79"/>
    <w:rsid w:val="00140A75"/>
    <w:rsid w:val="00141526"/>
    <w:rsid w:val="001427E1"/>
    <w:rsid w:val="00142F6F"/>
    <w:rsid w:val="001434E7"/>
    <w:rsid w:val="00144FF1"/>
    <w:rsid w:val="0014630E"/>
    <w:rsid w:val="0014641A"/>
    <w:rsid w:val="00147174"/>
    <w:rsid w:val="0015049C"/>
    <w:rsid w:val="001523F0"/>
    <w:rsid w:val="0015396E"/>
    <w:rsid w:val="0015448E"/>
    <w:rsid w:val="001556CC"/>
    <w:rsid w:val="001577F4"/>
    <w:rsid w:val="00157961"/>
    <w:rsid w:val="0016020E"/>
    <w:rsid w:val="00160264"/>
    <w:rsid w:val="001613BA"/>
    <w:rsid w:val="00163078"/>
    <w:rsid w:val="00163E6D"/>
    <w:rsid w:val="001646C0"/>
    <w:rsid w:val="00164B01"/>
    <w:rsid w:val="00164D41"/>
    <w:rsid w:val="00166163"/>
    <w:rsid w:val="001664D8"/>
    <w:rsid w:val="0016709D"/>
    <w:rsid w:val="0016767E"/>
    <w:rsid w:val="00167CFE"/>
    <w:rsid w:val="00170585"/>
    <w:rsid w:val="00170C82"/>
    <w:rsid w:val="00170F8B"/>
    <w:rsid w:val="001716F2"/>
    <w:rsid w:val="00171B33"/>
    <w:rsid w:val="0017287A"/>
    <w:rsid w:val="00173491"/>
    <w:rsid w:val="0017373D"/>
    <w:rsid w:val="00174E87"/>
    <w:rsid w:val="00174FF5"/>
    <w:rsid w:val="00175707"/>
    <w:rsid w:val="00175E3F"/>
    <w:rsid w:val="00176543"/>
    <w:rsid w:val="00176EDF"/>
    <w:rsid w:val="001778D7"/>
    <w:rsid w:val="001813F8"/>
    <w:rsid w:val="00181C92"/>
    <w:rsid w:val="0018227D"/>
    <w:rsid w:val="00182591"/>
    <w:rsid w:val="001860D9"/>
    <w:rsid w:val="001901E3"/>
    <w:rsid w:val="001905AF"/>
    <w:rsid w:val="001905B4"/>
    <w:rsid w:val="00192EF9"/>
    <w:rsid w:val="00193EE9"/>
    <w:rsid w:val="00194C71"/>
    <w:rsid w:val="00194E8F"/>
    <w:rsid w:val="001953C6"/>
    <w:rsid w:val="00195930"/>
    <w:rsid w:val="0019629B"/>
    <w:rsid w:val="001964F4"/>
    <w:rsid w:val="00197430"/>
    <w:rsid w:val="0019798B"/>
    <w:rsid w:val="001A0151"/>
    <w:rsid w:val="001A016D"/>
    <w:rsid w:val="001A5BE0"/>
    <w:rsid w:val="001B0479"/>
    <w:rsid w:val="001B15A7"/>
    <w:rsid w:val="001B1D85"/>
    <w:rsid w:val="001B204A"/>
    <w:rsid w:val="001B236A"/>
    <w:rsid w:val="001B327A"/>
    <w:rsid w:val="001B3783"/>
    <w:rsid w:val="001B3F05"/>
    <w:rsid w:val="001B4501"/>
    <w:rsid w:val="001B4752"/>
    <w:rsid w:val="001B5FE3"/>
    <w:rsid w:val="001B7382"/>
    <w:rsid w:val="001C0F50"/>
    <w:rsid w:val="001C1DA7"/>
    <w:rsid w:val="001C1E98"/>
    <w:rsid w:val="001C1ED9"/>
    <w:rsid w:val="001C39C1"/>
    <w:rsid w:val="001C3AC7"/>
    <w:rsid w:val="001C3E06"/>
    <w:rsid w:val="001C56BA"/>
    <w:rsid w:val="001C5726"/>
    <w:rsid w:val="001C60E1"/>
    <w:rsid w:val="001C77CB"/>
    <w:rsid w:val="001D0A2F"/>
    <w:rsid w:val="001D0A70"/>
    <w:rsid w:val="001D4D75"/>
    <w:rsid w:val="001D511B"/>
    <w:rsid w:val="001D6F33"/>
    <w:rsid w:val="001D70A9"/>
    <w:rsid w:val="001D7B80"/>
    <w:rsid w:val="001D7E0C"/>
    <w:rsid w:val="001E0766"/>
    <w:rsid w:val="001E2155"/>
    <w:rsid w:val="001E24DD"/>
    <w:rsid w:val="001E2E39"/>
    <w:rsid w:val="001E4029"/>
    <w:rsid w:val="001E4E8C"/>
    <w:rsid w:val="001E68D0"/>
    <w:rsid w:val="001E6F7E"/>
    <w:rsid w:val="001E752F"/>
    <w:rsid w:val="001F0227"/>
    <w:rsid w:val="001F1866"/>
    <w:rsid w:val="001F3360"/>
    <w:rsid w:val="001F4EF2"/>
    <w:rsid w:val="001F51FD"/>
    <w:rsid w:val="001F68F8"/>
    <w:rsid w:val="001F6D86"/>
    <w:rsid w:val="001F6E2B"/>
    <w:rsid w:val="0020016C"/>
    <w:rsid w:val="002001AC"/>
    <w:rsid w:val="00200C93"/>
    <w:rsid w:val="00200FA9"/>
    <w:rsid w:val="002010A6"/>
    <w:rsid w:val="00201CCB"/>
    <w:rsid w:val="002041EF"/>
    <w:rsid w:val="00204F38"/>
    <w:rsid w:val="002050F0"/>
    <w:rsid w:val="002057DB"/>
    <w:rsid w:val="002058C0"/>
    <w:rsid w:val="00206105"/>
    <w:rsid w:val="00207E25"/>
    <w:rsid w:val="00212698"/>
    <w:rsid w:val="00212700"/>
    <w:rsid w:val="00213013"/>
    <w:rsid w:val="00213C2A"/>
    <w:rsid w:val="00213EC7"/>
    <w:rsid w:val="002144F1"/>
    <w:rsid w:val="00214870"/>
    <w:rsid w:val="0021550C"/>
    <w:rsid w:val="0021730C"/>
    <w:rsid w:val="002177BB"/>
    <w:rsid w:val="00217FD0"/>
    <w:rsid w:val="00220244"/>
    <w:rsid w:val="00221012"/>
    <w:rsid w:val="0022742C"/>
    <w:rsid w:val="00230EB3"/>
    <w:rsid w:val="00230F6C"/>
    <w:rsid w:val="00231133"/>
    <w:rsid w:val="00231A2F"/>
    <w:rsid w:val="002323FF"/>
    <w:rsid w:val="00233987"/>
    <w:rsid w:val="00233AA0"/>
    <w:rsid w:val="00233EBB"/>
    <w:rsid w:val="00235C7C"/>
    <w:rsid w:val="00235F94"/>
    <w:rsid w:val="00235F98"/>
    <w:rsid w:val="00236AD7"/>
    <w:rsid w:val="00236C5D"/>
    <w:rsid w:val="0023767C"/>
    <w:rsid w:val="00237B1F"/>
    <w:rsid w:val="00241535"/>
    <w:rsid w:val="0024286F"/>
    <w:rsid w:val="00242B33"/>
    <w:rsid w:val="00242E86"/>
    <w:rsid w:val="002433E8"/>
    <w:rsid w:val="00244BFD"/>
    <w:rsid w:val="00246304"/>
    <w:rsid w:val="0024669C"/>
    <w:rsid w:val="00246B5D"/>
    <w:rsid w:val="0024726E"/>
    <w:rsid w:val="002473F0"/>
    <w:rsid w:val="0025045A"/>
    <w:rsid w:val="00251752"/>
    <w:rsid w:val="00251E22"/>
    <w:rsid w:val="00251EA6"/>
    <w:rsid w:val="002525D5"/>
    <w:rsid w:val="002536C3"/>
    <w:rsid w:val="00253C86"/>
    <w:rsid w:val="00253E86"/>
    <w:rsid w:val="00255509"/>
    <w:rsid w:val="00256265"/>
    <w:rsid w:val="00256795"/>
    <w:rsid w:val="00256B13"/>
    <w:rsid w:val="00260990"/>
    <w:rsid w:val="00261723"/>
    <w:rsid w:val="002618FD"/>
    <w:rsid w:val="00261958"/>
    <w:rsid w:val="00262041"/>
    <w:rsid w:val="00262200"/>
    <w:rsid w:val="0026239F"/>
    <w:rsid w:val="002626E1"/>
    <w:rsid w:val="00263060"/>
    <w:rsid w:val="0026320B"/>
    <w:rsid w:val="00263413"/>
    <w:rsid w:val="0026391E"/>
    <w:rsid w:val="002653FA"/>
    <w:rsid w:val="00267F63"/>
    <w:rsid w:val="0027065D"/>
    <w:rsid w:val="00271F7C"/>
    <w:rsid w:val="002764CF"/>
    <w:rsid w:val="0027697D"/>
    <w:rsid w:val="002772F9"/>
    <w:rsid w:val="002774A8"/>
    <w:rsid w:val="00277AFC"/>
    <w:rsid w:val="002800BF"/>
    <w:rsid w:val="0028014A"/>
    <w:rsid w:val="002801CA"/>
    <w:rsid w:val="00283DA8"/>
    <w:rsid w:val="0028718A"/>
    <w:rsid w:val="00287C0C"/>
    <w:rsid w:val="00291FC0"/>
    <w:rsid w:val="00292A5D"/>
    <w:rsid w:val="00292E50"/>
    <w:rsid w:val="00293184"/>
    <w:rsid w:val="00294095"/>
    <w:rsid w:val="0029409E"/>
    <w:rsid w:val="00294AE3"/>
    <w:rsid w:val="00294BDD"/>
    <w:rsid w:val="00296A61"/>
    <w:rsid w:val="00296B43"/>
    <w:rsid w:val="00296D3C"/>
    <w:rsid w:val="00297DBE"/>
    <w:rsid w:val="002A2E12"/>
    <w:rsid w:val="002A3A07"/>
    <w:rsid w:val="002A3D40"/>
    <w:rsid w:val="002A4A43"/>
    <w:rsid w:val="002A4DB8"/>
    <w:rsid w:val="002A63CF"/>
    <w:rsid w:val="002A694F"/>
    <w:rsid w:val="002B04F2"/>
    <w:rsid w:val="002B08FF"/>
    <w:rsid w:val="002B0B35"/>
    <w:rsid w:val="002B1AA4"/>
    <w:rsid w:val="002B20FD"/>
    <w:rsid w:val="002B2ED1"/>
    <w:rsid w:val="002B30C0"/>
    <w:rsid w:val="002B3587"/>
    <w:rsid w:val="002B43CD"/>
    <w:rsid w:val="002B4BA1"/>
    <w:rsid w:val="002B4CE0"/>
    <w:rsid w:val="002B65E1"/>
    <w:rsid w:val="002B76CE"/>
    <w:rsid w:val="002B7C4C"/>
    <w:rsid w:val="002C0E3C"/>
    <w:rsid w:val="002C1BE7"/>
    <w:rsid w:val="002C2549"/>
    <w:rsid w:val="002C2CDA"/>
    <w:rsid w:val="002C2E4A"/>
    <w:rsid w:val="002C3329"/>
    <w:rsid w:val="002C498D"/>
    <w:rsid w:val="002C51C5"/>
    <w:rsid w:val="002C56AD"/>
    <w:rsid w:val="002C63ED"/>
    <w:rsid w:val="002C6859"/>
    <w:rsid w:val="002D20DE"/>
    <w:rsid w:val="002D27D6"/>
    <w:rsid w:val="002D2A43"/>
    <w:rsid w:val="002D3D32"/>
    <w:rsid w:val="002D3EF1"/>
    <w:rsid w:val="002D4CE2"/>
    <w:rsid w:val="002D65B5"/>
    <w:rsid w:val="002D65DB"/>
    <w:rsid w:val="002D6B86"/>
    <w:rsid w:val="002D700E"/>
    <w:rsid w:val="002D7E3B"/>
    <w:rsid w:val="002E0702"/>
    <w:rsid w:val="002E2716"/>
    <w:rsid w:val="002E2897"/>
    <w:rsid w:val="002E318B"/>
    <w:rsid w:val="002E3621"/>
    <w:rsid w:val="002E36BA"/>
    <w:rsid w:val="002E3F02"/>
    <w:rsid w:val="002E4007"/>
    <w:rsid w:val="002E499E"/>
    <w:rsid w:val="002E5431"/>
    <w:rsid w:val="002E5CF8"/>
    <w:rsid w:val="002E63C1"/>
    <w:rsid w:val="002E7943"/>
    <w:rsid w:val="002F0599"/>
    <w:rsid w:val="002F1392"/>
    <w:rsid w:val="002F2560"/>
    <w:rsid w:val="002F2917"/>
    <w:rsid w:val="002F2D54"/>
    <w:rsid w:val="002F373C"/>
    <w:rsid w:val="002F3D30"/>
    <w:rsid w:val="002F3D36"/>
    <w:rsid w:val="002F4D9C"/>
    <w:rsid w:val="002F510D"/>
    <w:rsid w:val="002F57B9"/>
    <w:rsid w:val="002F7141"/>
    <w:rsid w:val="002F7EDD"/>
    <w:rsid w:val="0030050E"/>
    <w:rsid w:val="0030054B"/>
    <w:rsid w:val="00302C97"/>
    <w:rsid w:val="003031EE"/>
    <w:rsid w:val="00305D32"/>
    <w:rsid w:val="0030663D"/>
    <w:rsid w:val="003075F0"/>
    <w:rsid w:val="00307867"/>
    <w:rsid w:val="0031020B"/>
    <w:rsid w:val="00310304"/>
    <w:rsid w:val="003107BC"/>
    <w:rsid w:val="0031224A"/>
    <w:rsid w:val="00312B89"/>
    <w:rsid w:val="00313814"/>
    <w:rsid w:val="00314D93"/>
    <w:rsid w:val="00315189"/>
    <w:rsid w:val="0031576C"/>
    <w:rsid w:val="003157AC"/>
    <w:rsid w:val="00315FD5"/>
    <w:rsid w:val="003241DE"/>
    <w:rsid w:val="003252BC"/>
    <w:rsid w:val="003253B2"/>
    <w:rsid w:val="00326435"/>
    <w:rsid w:val="003278B3"/>
    <w:rsid w:val="003305C3"/>
    <w:rsid w:val="00332375"/>
    <w:rsid w:val="003327D5"/>
    <w:rsid w:val="00333C89"/>
    <w:rsid w:val="00334C5B"/>
    <w:rsid w:val="00337A20"/>
    <w:rsid w:val="0034037C"/>
    <w:rsid w:val="0034067F"/>
    <w:rsid w:val="00340BD0"/>
    <w:rsid w:val="003417C9"/>
    <w:rsid w:val="0034185A"/>
    <w:rsid w:val="003420E5"/>
    <w:rsid w:val="0034326E"/>
    <w:rsid w:val="00343455"/>
    <w:rsid w:val="00343853"/>
    <w:rsid w:val="003438C4"/>
    <w:rsid w:val="00345CD4"/>
    <w:rsid w:val="0034664F"/>
    <w:rsid w:val="0034687B"/>
    <w:rsid w:val="003514F1"/>
    <w:rsid w:val="00351D49"/>
    <w:rsid w:val="00355024"/>
    <w:rsid w:val="00356B46"/>
    <w:rsid w:val="00360115"/>
    <w:rsid w:val="00361827"/>
    <w:rsid w:val="003622E1"/>
    <w:rsid w:val="003628A1"/>
    <w:rsid w:val="003633F3"/>
    <w:rsid w:val="003664F6"/>
    <w:rsid w:val="00366CA9"/>
    <w:rsid w:val="00366ECA"/>
    <w:rsid w:val="00371262"/>
    <w:rsid w:val="00371D7E"/>
    <w:rsid w:val="00372F6C"/>
    <w:rsid w:val="00374674"/>
    <w:rsid w:val="00374AF0"/>
    <w:rsid w:val="00375612"/>
    <w:rsid w:val="003813A9"/>
    <w:rsid w:val="00381E7B"/>
    <w:rsid w:val="0038278F"/>
    <w:rsid w:val="00382DD3"/>
    <w:rsid w:val="00383BFF"/>
    <w:rsid w:val="003840DE"/>
    <w:rsid w:val="00384324"/>
    <w:rsid w:val="003854E5"/>
    <w:rsid w:val="0038582E"/>
    <w:rsid w:val="00385F35"/>
    <w:rsid w:val="0038603E"/>
    <w:rsid w:val="00386A20"/>
    <w:rsid w:val="00386A43"/>
    <w:rsid w:val="00387234"/>
    <w:rsid w:val="00388C43"/>
    <w:rsid w:val="00390F34"/>
    <w:rsid w:val="00391137"/>
    <w:rsid w:val="00391233"/>
    <w:rsid w:val="00391C48"/>
    <w:rsid w:val="00392827"/>
    <w:rsid w:val="003928D0"/>
    <w:rsid w:val="0039377A"/>
    <w:rsid w:val="0039611A"/>
    <w:rsid w:val="00396423"/>
    <w:rsid w:val="00396C44"/>
    <w:rsid w:val="003A04BC"/>
    <w:rsid w:val="003A0C89"/>
    <w:rsid w:val="003A1940"/>
    <w:rsid w:val="003A19A3"/>
    <w:rsid w:val="003A4CB0"/>
    <w:rsid w:val="003A5486"/>
    <w:rsid w:val="003A5AB2"/>
    <w:rsid w:val="003A5EB9"/>
    <w:rsid w:val="003A65A5"/>
    <w:rsid w:val="003A6A8A"/>
    <w:rsid w:val="003B1265"/>
    <w:rsid w:val="003B2633"/>
    <w:rsid w:val="003B284F"/>
    <w:rsid w:val="003B31C3"/>
    <w:rsid w:val="003B32DE"/>
    <w:rsid w:val="003B35FA"/>
    <w:rsid w:val="003B56E6"/>
    <w:rsid w:val="003B6129"/>
    <w:rsid w:val="003B63F7"/>
    <w:rsid w:val="003B674F"/>
    <w:rsid w:val="003B755C"/>
    <w:rsid w:val="003C0C90"/>
    <w:rsid w:val="003C107C"/>
    <w:rsid w:val="003C15E8"/>
    <w:rsid w:val="003C16C3"/>
    <w:rsid w:val="003C2042"/>
    <w:rsid w:val="003C2830"/>
    <w:rsid w:val="003C2D53"/>
    <w:rsid w:val="003C32F1"/>
    <w:rsid w:val="003C3364"/>
    <w:rsid w:val="003C45C8"/>
    <w:rsid w:val="003C4DD6"/>
    <w:rsid w:val="003C4EDF"/>
    <w:rsid w:val="003C6CA3"/>
    <w:rsid w:val="003D01E6"/>
    <w:rsid w:val="003D12D5"/>
    <w:rsid w:val="003D149B"/>
    <w:rsid w:val="003D1AA3"/>
    <w:rsid w:val="003D200B"/>
    <w:rsid w:val="003D3075"/>
    <w:rsid w:val="003D3D02"/>
    <w:rsid w:val="003D3D0A"/>
    <w:rsid w:val="003D67E0"/>
    <w:rsid w:val="003D68B1"/>
    <w:rsid w:val="003E11B2"/>
    <w:rsid w:val="003E1CE6"/>
    <w:rsid w:val="003E2F5B"/>
    <w:rsid w:val="003E3A2F"/>
    <w:rsid w:val="003E4485"/>
    <w:rsid w:val="003E48E1"/>
    <w:rsid w:val="003E582F"/>
    <w:rsid w:val="003E6676"/>
    <w:rsid w:val="003E6883"/>
    <w:rsid w:val="003E6DF8"/>
    <w:rsid w:val="003E77D3"/>
    <w:rsid w:val="003E7C1E"/>
    <w:rsid w:val="003F00E4"/>
    <w:rsid w:val="003F086F"/>
    <w:rsid w:val="003F1AB3"/>
    <w:rsid w:val="003F1BE9"/>
    <w:rsid w:val="003F1EDD"/>
    <w:rsid w:val="003F2182"/>
    <w:rsid w:val="003F251C"/>
    <w:rsid w:val="003F2CEC"/>
    <w:rsid w:val="003F2F5F"/>
    <w:rsid w:val="003F47D8"/>
    <w:rsid w:val="003F4D10"/>
    <w:rsid w:val="003F5642"/>
    <w:rsid w:val="003F5F46"/>
    <w:rsid w:val="003F612E"/>
    <w:rsid w:val="003F6746"/>
    <w:rsid w:val="003F69A9"/>
    <w:rsid w:val="004000C1"/>
    <w:rsid w:val="004013E0"/>
    <w:rsid w:val="00401CC8"/>
    <w:rsid w:val="00401F93"/>
    <w:rsid w:val="004026E7"/>
    <w:rsid w:val="004033EF"/>
    <w:rsid w:val="004043C5"/>
    <w:rsid w:val="0040544D"/>
    <w:rsid w:val="004059D8"/>
    <w:rsid w:val="0040749E"/>
    <w:rsid w:val="00410252"/>
    <w:rsid w:val="00411D9A"/>
    <w:rsid w:val="00411E37"/>
    <w:rsid w:val="00412240"/>
    <w:rsid w:val="0041281F"/>
    <w:rsid w:val="0041291D"/>
    <w:rsid w:val="004135F6"/>
    <w:rsid w:val="00413854"/>
    <w:rsid w:val="00414F97"/>
    <w:rsid w:val="0041547A"/>
    <w:rsid w:val="00415E67"/>
    <w:rsid w:val="00415FB1"/>
    <w:rsid w:val="004177FC"/>
    <w:rsid w:val="00417B3F"/>
    <w:rsid w:val="00420618"/>
    <w:rsid w:val="00420DBB"/>
    <w:rsid w:val="004212C3"/>
    <w:rsid w:val="00421301"/>
    <w:rsid w:val="00421735"/>
    <w:rsid w:val="004217B4"/>
    <w:rsid w:val="00421893"/>
    <w:rsid w:val="004240E8"/>
    <w:rsid w:val="00424600"/>
    <w:rsid w:val="00426421"/>
    <w:rsid w:val="00426BF4"/>
    <w:rsid w:val="00426DB6"/>
    <w:rsid w:val="00427876"/>
    <w:rsid w:val="004308B1"/>
    <w:rsid w:val="0043236C"/>
    <w:rsid w:val="00432427"/>
    <w:rsid w:val="00432C99"/>
    <w:rsid w:val="00433974"/>
    <w:rsid w:val="0043459D"/>
    <w:rsid w:val="00435CCA"/>
    <w:rsid w:val="00435ED5"/>
    <w:rsid w:val="004360A8"/>
    <w:rsid w:val="0044011B"/>
    <w:rsid w:val="004406A6"/>
    <w:rsid w:val="004429A1"/>
    <w:rsid w:val="004433E5"/>
    <w:rsid w:val="00443B60"/>
    <w:rsid w:val="00445783"/>
    <w:rsid w:val="00445A64"/>
    <w:rsid w:val="00445C61"/>
    <w:rsid w:val="0044647E"/>
    <w:rsid w:val="00446510"/>
    <w:rsid w:val="004467C4"/>
    <w:rsid w:val="0044714E"/>
    <w:rsid w:val="004476F5"/>
    <w:rsid w:val="00450EE5"/>
    <w:rsid w:val="004522DF"/>
    <w:rsid w:val="00452335"/>
    <w:rsid w:val="00452984"/>
    <w:rsid w:val="0045473D"/>
    <w:rsid w:val="00454B93"/>
    <w:rsid w:val="0045599C"/>
    <w:rsid w:val="00455DEE"/>
    <w:rsid w:val="004561B5"/>
    <w:rsid w:val="00457225"/>
    <w:rsid w:val="0045724D"/>
    <w:rsid w:val="00460C3C"/>
    <w:rsid w:val="00460FEF"/>
    <w:rsid w:val="004611F8"/>
    <w:rsid w:val="00461921"/>
    <w:rsid w:val="00461BA4"/>
    <w:rsid w:val="004630F0"/>
    <w:rsid w:val="00464043"/>
    <w:rsid w:val="00464E06"/>
    <w:rsid w:val="00466574"/>
    <w:rsid w:val="004668B0"/>
    <w:rsid w:val="00470621"/>
    <w:rsid w:val="004716D0"/>
    <w:rsid w:val="00472495"/>
    <w:rsid w:val="004728B3"/>
    <w:rsid w:val="00472A99"/>
    <w:rsid w:val="00473176"/>
    <w:rsid w:val="00474046"/>
    <w:rsid w:val="004756F1"/>
    <w:rsid w:val="0047611B"/>
    <w:rsid w:val="0047639A"/>
    <w:rsid w:val="00476FE6"/>
    <w:rsid w:val="004808BF"/>
    <w:rsid w:val="0048263A"/>
    <w:rsid w:val="004827AC"/>
    <w:rsid w:val="00483635"/>
    <w:rsid w:val="00483E66"/>
    <w:rsid w:val="00483F8C"/>
    <w:rsid w:val="0048688F"/>
    <w:rsid w:val="00486D85"/>
    <w:rsid w:val="0048787A"/>
    <w:rsid w:val="0049009B"/>
    <w:rsid w:val="00490E58"/>
    <w:rsid w:val="00491ACD"/>
    <w:rsid w:val="004926A8"/>
    <w:rsid w:val="00493196"/>
    <w:rsid w:val="0049328D"/>
    <w:rsid w:val="0049378A"/>
    <w:rsid w:val="00493FE3"/>
    <w:rsid w:val="00494264"/>
    <w:rsid w:val="00495F2F"/>
    <w:rsid w:val="00496586"/>
    <w:rsid w:val="004A0B94"/>
    <w:rsid w:val="004A1B70"/>
    <w:rsid w:val="004A2C24"/>
    <w:rsid w:val="004A33D0"/>
    <w:rsid w:val="004A4E0C"/>
    <w:rsid w:val="004A51E1"/>
    <w:rsid w:val="004A53DE"/>
    <w:rsid w:val="004A5475"/>
    <w:rsid w:val="004A6427"/>
    <w:rsid w:val="004A687B"/>
    <w:rsid w:val="004A6B11"/>
    <w:rsid w:val="004A766A"/>
    <w:rsid w:val="004A78B9"/>
    <w:rsid w:val="004A7E5B"/>
    <w:rsid w:val="004B08FA"/>
    <w:rsid w:val="004B0C90"/>
    <w:rsid w:val="004B13E1"/>
    <w:rsid w:val="004B2801"/>
    <w:rsid w:val="004B2966"/>
    <w:rsid w:val="004B3271"/>
    <w:rsid w:val="004B3372"/>
    <w:rsid w:val="004B3396"/>
    <w:rsid w:val="004B3BB5"/>
    <w:rsid w:val="004B3DEE"/>
    <w:rsid w:val="004B47A1"/>
    <w:rsid w:val="004B5CBF"/>
    <w:rsid w:val="004B6700"/>
    <w:rsid w:val="004B734E"/>
    <w:rsid w:val="004C05D2"/>
    <w:rsid w:val="004C08C3"/>
    <w:rsid w:val="004C1323"/>
    <w:rsid w:val="004C18C1"/>
    <w:rsid w:val="004C1F5C"/>
    <w:rsid w:val="004C2ECB"/>
    <w:rsid w:val="004C35FA"/>
    <w:rsid w:val="004C3E8A"/>
    <w:rsid w:val="004C4189"/>
    <w:rsid w:val="004C4D7F"/>
    <w:rsid w:val="004C51A5"/>
    <w:rsid w:val="004C655C"/>
    <w:rsid w:val="004C6F46"/>
    <w:rsid w:val="004C7054"/>
    <w:rsid w:val="004D0855"/>
    <w:rsid w:val="004D0E7F"/>
    <w:rsid w:val="004D3080"/>
    <w:rsid w:val="004D3760"/>
    <w:rsid w:val="004D3B99"/>
    <w:rsid w:val="004D6C72"/>
    <w:rsid w:val="004D6E22"/>
    <w:rsid w:val="004D7045"/>
    <w:rsid w:val="004D7E1F"/>
    <w:rsid w:val="004E056C"/>
    <w:rsid w:val="004E2D39"/>
    <w:rsid w:val="004E3216"/>
    <w:rsid w:val="004E502E"/>
    <w:rsid w:val="004E6D07"/>
    <w:rsid w:val="004E7244"/>
    <w:rsid w:val="004E777C"/>
    <w:rsid w:val="004F06EC"/>
    <w:rsid w:val="004F088A"/>
    <w:rsid w:val="004F2163"/>
    <w:rsid w:val="004F2421"/>
    <w:rsid w:val="004F25DC"/>
    <w:rsid w:val="004F2962"/>
    <w:rsid w:val="004F2D50"/>
    <w:rsid w:val="004F3D04"/>
    <w:rsid w:val="004F5D99"/>
    <w:rsid w:val="004F6100"/>
    <w:rsid w:val="004F6759"/>
    <w:rsid w:val="004F6C67"/>
    <w:rsid w:val="004F6DD5"/>
    <w:rsid w:val="004F7A05"/>
    <w:rsid w:val="0050091C"/>
    <w:rsid w:val="00501C59"/>
    <w:rsid w:val="00502D32"/>
    <w:rsid w:val="0050331C"/>
    <w:rsid w:val="00503B45"/>
    <w:rsid w:val="00504601"/>
    <w:rsid w:val="00507120"/>
    <w:rsid w:val="0050719A"/>
    <w:rsid w:val="005075F1"/>
    <w:rsid w:val="00507ADC"/>
    <w:rsid w:val="00507DC2"/>
    <w:rsid w:val="00507DEC"/>
    <w:rsid w:val="00507EFD"/>
    <w:rsid w:val="005103FD"/>
    <w:rsid w:val="00511077"/>
    <w:rsid w:val="005111CC"/>
    <w:rsid w:val="005114EF"/>
    <w:rsid w:val="00511E9D"/>
    <w:rsid w:val="005125EE"/>
    <w:rsid w:val="005126AF"/>
    <w:rsid w:val="00513C65"/>
    <w:rsid w:val="005140E1"/>
    <w:rsid w:val="00514426"/>
    <w:rsid w:val="0051560D"/>
    <w:rsid w:val="00515E93"/>
    <w:rsid w:val="0051670B"/>
    <w:rsid w:val="00517AFB"/>
    <w:rsid w:val="005224B9"/>
    <w:rsid w:val="00523885"/>
    <w:rsid w:val="00524035"/>
    <w:rsid w:val="005241CE"/>
    <w:rsid w:val="0052474E"/>
    <w:rsid w:val="0052528F"/>
    <w:rsid w:val="00526059"/>
    <w:rsid w:val="005308BE"/>
    <w:rsid w:val="0053157A"/>
    <w:rsid w:val="00531B1D"/>
    <w:rsid w:val="005332D3"/>
    <w:rsid w:val="00533FC4"/>
    <w:rsid w:val="00533FC7"/>
    <w:rsid w:val="005347F4"/>
    <w:rsid w:val="00534F84"/>
    <w:rsid w:val="0053692B"/>
    <w:rsid w:val="00536E98"/>
    <w:rsid w:val="005372C2"/>
    <w:rsid w:val="005378AD"/>
    <w:rsid w:val="00542D42"/>
    <w:rsid w:val="0054489F"/>
    <w:rsid w:val="00544A12"/>
    <w:rsid w:val="00545FF5"/>
    <w:rsid w:val="005527F0"/>
    <w:rsid w:val="00553BA7"/>
    <w:rsid w:val="005540C8"/>
    <w:rsid w:val="00555D4C"/>
    <w:rsid w:val="005564AB"/>
    <w:rsid w:val="00557D4B"/>
    <w:rsid w:val="0056133A"/>
    <w:rsid w:val="00561DB6"/>
    <w:rsid w:val="005622FE"/>
    <w:rsid w:val="00564EAD"/>
    <w:rsid w:val="00565A07"/>
    <w:rsid w:val="00567B93"/>
    <w:rsid w:val="00567FB9"/>
    <w:rsid w:val="00570029"/>
    <w:rsid w:val="005702D5"/>
    <w:rsid w:val="005704EB"/>
    <w:rsid w:val="005717DD"/>
    <w:rsid w:val="00572E5F"/>
    <w:rsid w:val="00573816"/>
    <w:rsid w:val="005745AF"/>
    <w:rsid w:val="00574DB1"/>
    <w:rsid w:val="005757F8"/>
    <w:rsid w:val="00575ECD"/>
    <w:rsid w:val="00577398"/>
    <w:rsid w:val="005775BD"/>
    <w:rsid w:val="00577FB9"/>
    <w:rsid w:val="005803EE"/>
    <w:rsid w:val="00580623"/>
    <w:rsid w:val="005814C2"/>
    <w:rsid w:val="0058215B"/>
    <w:rsid w:val="00582F30"/>
    <w:rsid w:val="005832D8"/>
    <w:rsid w:val="0058405D"/>
    <w:rsid w:val="005844B8"/>
    <w:rsid w:val="00584E79"/>
    <w:rsid w:val="00585BA3"/>
    <w:rsid w:val="005864FB"/>
    <w:rsid w:val="00586797"/>
    <w:rsid w:val="00586D87"/>
    <w:rsid w:val="00587863"/>
    <w:rsid w:val="00590B5C"/>
    <w:rsid w:val="005917C3"/>
    <w:rsid w:val="005919EB"/>
    <w:rsid w:val="00591F59"/>
    <w:rsid w:val="00591FAE"/>
    <w:rsid w:val="0059206D"/>
    <w:rsid w:val="00593584"/>
    <w:rsid w:val="0059449A"/>
    <w:rsid w:val="00594ACD"/>
    <w:rsid w:val="00594BF6"/>
    <w:rsid w:val="00595171"/>
    <w:rsid w:val="005957E0"/>
    <w:rsid w:val="00596490"/>
    <w:rsid w:val="0059783B"/>
    <w:rsid w:val="005A0CEC"/>
    <w:rsid w:val="005A1FEA"/>
    <w:rsid w:val="005A2228"/>
    <w:rsid w:val="005A5692"/>
    <w:rsid w:val="005A56EF"/>
    <w:rsid w:val="005A58EC"/>
    <w:rsid w:val="005A5EE3"/>
    <w:rsid w:val="005A68DA"/>
    <w:rsid w:val="005A788C"/>
    <w:rsid w:val="005A79DB"/>
    <w:rsid w:val="005A7B4C"/>
    <w:rsid w:val="005B0F9A"/>
    <w:rsid w:val="005B17FD"/>
    <w:rsid w:val="005B1B23"/>
    <w:rsid w:val="005B1FFB"/>
    <w:rsid w:val="005B21A2"/>
    <w:rsid w:val="005B297A"/>
    <w:rsid w:val="005B3096"/>
    <w:rsid w:val="005B31A9"/>
    <w:rsid w:val="005B3B02"/>
    <w:rsid w:val="005B5C7C"/>
    <w:rsid w:val="005B6E46"/>
    <w:rsid w:val="005B771F"/>
    <w:rsid w:val="005C00FA"/>
    <w:rsid w:val="005C1504"/>
    <w:rsid w:val="005C2489"/>
    <w:rsid w:val="005C2F70"/>
    <w:rsid w:val="005C5C73"/>
    <w:rsid w:val="005C6412"/>
    <w:rsid w:val="005C69F5"/>
    <w:rsid w:val="005C6B96"/>
    <w:rsid w:val="005D0672"/>
    <w:rsid w:val="005D190D"/>
    <w:rsid w:val="005D1F8C"/>
    <w:rsid w:val="005D275F"/>
    <w:rsid w:val="005D2E57"/>
    <w:rsid w:val="005D3EF8"/>
    <w:rsid w:val="005D6E71"/>
    <w:rsid w:val="005D7E72"/>
    <w:rsid w:val="005E00B4"/>
    <w:rsid w:val="005E0564"/>
    <w:rsid w:val="005E0B6A"/>
    <w:rsid w:val="005E100D"/>
    <w:rsid w:val="005E1102"/>
    <w:rsid w:val="005E124A"/>
    <w:rsid w:val="005E39A5"/>
    <w:rsid w:val="005E458A"/>
    <w:rsid w:val="005E5141"/>
    <w:rsid w:val="005E6174"/>
    <w:rsid w:val="005E6811"/>
    <w:rsid w:val="005E69DF"/>
    <w:rsid w:val="005F0DE4"/>
    <w:rsid w:val="005F174A"/>
    <w:rsid w:val="005F194B"/>
    <w:rsid w:val="005F21F7"/>
    <w:rsid w:val="005F2455"/>
    <w:rsid w:val="005F25B4"/>
    <w:rsid w:val="005F2BB2"/>
    <w:rsid w:val="005F2BF6"/>
    <w:rsid w:val="005F3653"/>
    <w:rsid w:val="005F40ED"/>
    <w:rsid w:val="005F500D"/>
    <w:rsid w:val="00602D8F"/>
    <w:rsid w:val="00602EE6"/>
    <w:rsid w:val="0060440D"/>
    <w:rsid w:val="00604800"/>
    <w:rsid w:val="00604A6F"/>
    <w:rsid w:val="00604BE4"/>
    <w:rsid w:val="00604FB9"/>
    <w:rsid w:val="0060515F"/>
    <w:rsid w:val="00605970"/>
    <w:rsid w:val="006062BD"/>
    <w:rsid w:val="00606ABC"/>
    <w:rsid w:val="00606C03"/>
    <w:rsid w:val="006077D2"/>
    <w:rsid w:val="006128AB"/>
    <w:rsid w:val="0061316C"/>
    <w:rsid w:val="006132A6"/>
    <w:rsid w:val="0061393F"/>
    <w:rsid w:val="00613DE3"/>
    <w:rsid w:val="00614304"/>
    <w:rsid w:val="00614454"/>
    <w:rsid w:val="00614852"/>
    <w:rsid w:val="0061563B"/>
    <w:rsid w:val="00615DEA"/>
    <w:rsid w:val="00615FED"/>
    <w:rsid w:val="00616E8F"/>
    <w:rsid w:val="006172A1"/>
    <w:rsid w:val="00620502"/>
    <w:rsid w:val="006206E9"/>
    <w:rsid w:val="00621C7F"/>
    <w:rsid w:val="00621D9D"/>
    <w:rsid w:val="006233A7"/>
    <w:rsid w:val="0062373B"/>
    <w:rsid w:val="00623920"/>
    <w:rsid w:val="00623973"/>
    <w:rsid w:val="006247B7"/>
    <w:rsid w:val="00626EBD"/>
    <w:rsid w:val="00627E95"/>
    <w:rsid w:val="00630D5D"/>
    <w:rsid w:val="006312CD"/>
    <w:rsid w:val="0063323A"/>
    <w:rsid w:val="00634F69"/>
    <w:rsid w:val="006362C3"/>
    <w:rsid w:val="006375DB"/>
    <w:rsid w:val="00637668"/>
    <w:rsid w:val="00640187"/>
    <w:rsid w:val="00640711"/>
    <w:rsid w:val="00640FF4"/>
    <w:rsid w:val="00641C89"/>
    <w:rsid w:val="00643663"/>
    <w:rsid w:val="00643E83"/>
    <w:rsid w:val="00644D12"/>
    <w:rsid w:val="00645517"/>
    <w:rsid w:val="00646321"/>
    <w:rsid w:val="006475F4"/>
    <w:rsid w:val="00647A61"/>
    <w:rsid w:val="0065082E"/>
    <w:rsid w:val="006509AD"/>
    <w:rsid w:val="006514FF"/>
    <w:rsid w:val="00651DF3"/>
    <w:rsid w:val="00651E98"/>
    <w:rsid w:val="006528AA"/>
    <w:rsid w:val="0065353B"/>
    <w:rsid w:val="00653DE6"/>
    <w:rsid w:val="00654553"/>
    <w:rsid w:val="00655388"/>
    <w:rsid w:val="00660451"/>
    <w:rsid w:val="0066094E"/>
    <w:rsid w:val="006609EA"/>
    <w:rsid w:val="006628EC"/>
    <w:rsid w:val="00662E66"/>
    <w:rsid w:val="00663175"/>
    <w:rsid w:val="006635DA"/>
    <w:rsid w:val="00663DAB"/>
    <w:rsid w:val="006653ED"/>
    <w:rsid w:val="00665F26"/>
    <w:rsid w:val="00665F86"/>
    <w:rsid w:val="00666A50"/>
    <w:rsid w:val="00667086"/>
    <w:rsid w:val="006707E8"/>
    <w:rsid w:val="006707F6"/>
    <w:rsid w:val="00670A1E"/>
    <w:rsid w:val="00670CE1"/>
    <w:rsid w:val="006710BC"/>
    <w:rsid w:val="00671298"/>
    <w:rsid w:val="006725F8"/>
    <w:rsid w:val="00672ABA"/>
    <w:rsid w:val="00672D6B"/>
    <w:rsid w:val="00673BE4"/>
    <w:rsid w:val="00673D35"/>
    <w:rsid w:val="00673EB9"/>
    <w:rsid w:val="00674256"/>
    <w:rsid w:val="00674DDF"/>
    <w:rsid w:val="00675137"/>
    <w:rsid w:val="0067549D"/>
    <w:rsid w:val="006777C3"/>
    <w:rsid w:val="006802AF"/>
    <w:rsid w:val="00680EA4"/>
    <w:rsid w:val="006819DB"/>
    <w:rsid w:val="00681DB0"/>
    <w:rsid w:val="00681DC4"/>
    <w:rsid w:val="00682DE8"/>
    <w:rsid w:val="00682F44"/>
    <w:rsid w:val="0068312B"/>
    <w:rsid w:val="006833FD"/>
    <w:rsid w:val="00683DFD"/>
    <w:rsid w:val="006842CA"/>
    <w:rsid w:val="006844A9"/>
    <w:rsid w:val="00684ED2"/>
    <w:rsid w:val="006870AD"/>
    <w:rsid w:val="006872F4"/>
    <w:rsid w:val="00687AEF"/>
    <w:rsid w:val="00687B0C"/>
    <w:rsid w:val="00690160"/>
    <w:rsid w:val="00690625"/>
    <w:rsid w:val="00690C45"/>
    <w:rsid w:val="006915FB"/>
    <w:rsid w:val="0069162A"/>
    <w:rsid w:val="00691C3B"/>
    <w:rsid w:val="00694985"/>
    <w:rsid w:val="0069520F"/>
    <w:rsid w:val="006958E8"/>
    <w:rsid w:val="00695A50"/>
    <w:rsid w:val="00697832"/>
    <w:rsid w:val="00697BFA"/>
    <w:rsid w:val="00697FE5"/>
    <w:rsid w:val="006A1E72"/>
    <w:rsid w:val="006A3714"/>
    <w:rsid w:val="006A4F5D"/>
    <w:rsid w:val="006A51A7"/>
    <w:rsid w:val="006A57CE"/>
    <w:rsid w:val="006A5F2D"/>
    <w:rsid w:val="006A6BDE"/>
    <w:rsid w:val="006A73B0"/>
    <w:rsid w:val="006A7637"/>
    <w:rsid w:val="006B08D4"/>
    <w:rsid w:val="006B10BF"/>
    <w:rsid w:val="006B16C0"/>
    <w:rsid w:val="006B34B1"/>
    <w:rsid w:val="006B549C"/>
    <w:rsid w:val="006B55F7"/>
    <w:rsid w:val="006B7BE4"/>
    <w:rsid w:val="006C1BD1"/>
    <w:rsid w:val="006C1E58"/>
    <w:rsid w:val="006C1EF7"/>
    <w:rsid w:val="006C2F97"/>
    <w:rsid w:val="006C304F"/>
    <w:rsid w:val="006C3FFB"/>
    <w:rsid w:val="006C4019"/>
    <w:rsid w:val="006C46D9"/>
    <w:rsid w:val="006C6539"/>
    <w:rsid w:val="006C7055"/>
    <w:rsid w:val="006C73F2"/>
    <w:rsid w:val="006D0185"/>
    <w:rsid w:val="006D2440"/>
    <w:rsid w:val="006D2BB7"/>
    <w:rsid w:val="006D30A9"/>
    <w:rsid w:val="006D34AE"/>
    <w:rsid w:val="006D652D"/>
    <w:rsid w:val="006D6D4B"/>
    <w:rsid w:val="006E1780"/>
    <w:rsid w:val="006E1B5A"/>
    <w:rsid w:val="006E1B93"/>
    <w:rsid w:val="006E1E04"/>
    <w:rsid w:val="006E269F"/>
    <w:rsid w:val="006E2AC9"/>
    <w:rsid w:val="006E2F5C"/>
    <w:rsid w:val="006E36BC"/>
    <w:rsid w:val="006E49DE"/>
    <w:rsid w:val="006E6DBA"/>
    <w:rsid w:val="006E7DD8"/>
    <w:rsid w:val="006F02BA"/>
    <w:rsid w:val="006F05E9"/>
    <w:rsid w:val="006F0E59"/>
    <w:rsid w:val="006F1C3B"/>
    <w:rsid w:val="006F21F6"/>
    <w:rsid w:val="006F2840"/>
    <w:rsid w:val="006F3B1C"/>
    <w:rsid w:val="006F4EAA"/>
    <w:rsid w:val="006F78AF"/>
    <w:rsid w:val="006F7A55"/>
    <w:rsid w:val="00701106"/>
    <w:rsid w:val="00701846"/>
    <w:rsid w:val="00702634"/>
    <w:rsid w:val="00703F83"/>
    <w:rsid w:val="00704082"/>
    <w:rsid w:val="007048C0"/>
    <w:rsid w:val="00704A01"/>
    <w:rsid w:val="007052E9"/>
    <w:rsid w:val="007054AC"/>
    <w:rsid w:val="007055B5"/>
    <w:rsid w:val="00705E95"/>
    <w:rsid w:val="00705EAC"/>
    <w:rsid w:val="00706611"/>
    <w:rsid w:val="007071F6"/>
    <w:rsid w:val="00707A40"/>
    <w:rsid w:val="00707B65"/>
    <w:rsid w:val="0071029B"/>
    <w:rsid w:val="00710CF7"/>
    <w:rsid w:val="007116B2"/>
    <w:rsid w:val="00711D4D"/>
    <w:rsid w:val="00712662"/>
    <w:rsid w:val="00713284"/>
    <w:rsid w:val="00713F5B"/>
    <w:rsid w:val="007148B7"/>
    <w:rsid w:val="00714ADE"/>
    <w:rsid w:val="00715050"/>
    <w:rsid w:val="00715371"/>
    <w:rsid w:val="0071541D"/>
    <w:rsid w:val="007157F5"/>
    <w:rsid w:val="007161BB"/>
    <w:rsid w:val="007179B3"/>
    <w:rsid w:val="00720874"/>
    <w:rsid w:val="00723850"/>
    <w:rsid w:val="007248D9"/>
    <w:rsid w:val="00724B68"/>
    <w:rsid w:val="00724CB7"/>
    <w:rsid w:val="00724D75"/>
    <w:rsid w:val="0072556A"/>
    <w:rsid w:val="00725E3A"/>
    <w:rsid w:val="00726C59"/>
    <w:rsid w:val="00730F6D"/>
    <w:rsid w:val="00734652"/>
    <w:rsid w:val="00734A0C"/>
    <w:rsid w:val="0073566E"/>
    <w:rsid w:val="00735850"/>
    <w:rsid w:val="007369B9"/>
    <w:rsid w:val="007413C0"/>
    <w:rsid w:val="00743DB2"/>
    <w:rsid w:val="007440E6"/>
    <w:rsid w:val="007442D2"/>
    <w:rsid w:val="00744315"/>
    <w:rsid w:val="007446BA"/>
    <w:rsid w:val="00744E9F"/>
    <w:rsid w:val="007461C1"/>
    <w:rsid w:val="00746B71"/>
    <w:rsid w:val="0074765D"/>
    <w:rsid w:val="007507DD"/>
    <w:rsid w:val="00752B63"/>
    <w:rsid w:val="00753AA4"/>
    <w:rsid w:val="00753B56"/>
    <w:rsid w:val="00754CFA"/>
    <w:rsid w:val="00756758"/>
    <w:rsid w:val="0075681D"/>
    <w:rsid w:val="00756865"/>
    <w:rsid w:val="007575D3"/>
    <w:rsid w:val="00757786"/>
    <w:rsid w:val="00757997"/>
    <w:rsid w:val="007601B1"/>
    <w:rsid w:val="00761097"/>
    <w:rsid w:val="00761261"/>
    <w:rsid w:val="00762A08"/>
    <w:rsid w:val="00762EBF"/>
    <w:rsid w:val="00762F43"/>
    <w:rsid w:val="007652CD"/>
    <w:rsid w:val="00765375"/>
    <w:rsid w:val="00765ABD"/>
    <w:rsid w:val="00765DC2"/>
    <w:rsid w:val="007665E2"/>
    <w:rsid w:val="00766C2F"/>
    <w:rsid w:val="00766DBD"/>
    <w:rsid w:val="007722E8"/>
    <w:rsid w:val="007735A2"/>
    <w:rsid w:val="007737FA"/>
    <w:rsid w:val="007744F1"/>
    <w:rsid w:val="007749D7"/>
    <w:rsid w:val="007756D7"/>
    <w:rsid w:val="00776C28"/>
    <w:rsid w:val="00777121"/>
    <w:rsid w:val="0077758C"/>
    <w:rsid w:val="00777A6B"/>
    <w:rsid w:val="007815FB"/>
    <w:rsid w:val="00781896"/>
    <w:rsid w:val="00781ECE"/>
    <w:rsid w:val="007830D9"/>
    <w:rsid w:val="00784091"/>
    <w:rsid w:val="007842BA"/>
    <w:rsid w:val="007856DF"/>
    <w:rsid w:val="00785809"/>
    <w:rsid w:val="00786387"/>
    <w:rsid w:val="0078697A"/>
    <w:rsid w:val="00786A77"/>
    <w:rsid w:val="00787E61"/>
    <w:rsid w:val="00787EFD"/>
    <w:rsid w:val="0079019C"/>
    <w:rsid w:val="00790E1C"/>
    <w:rsid w:val="00791280"/>
    <w:rsid w:val="007922CD"/>
    <w:rsid w:val="0079698F"/>
    <w:rsid w:val="00797586"/>
    <w:rsid w:val="007A0194"/>
    <w:rsid w:val="007A1A2A"/>
    <w:rsid w:val="007A20CE"/>
    <w:rsid w:val="007A2955"/>
    <w:rsid w:val="007A2D16"/>
    <w:rsid w:val="007A362D"/>
    <w:rsid w:val="007A3D3F"/>
    <w:rsid w:val="007A6379"/>
    <w:rsid w:val="007B01C0"/>
    <w:rsid w:val="007B2ECF"/>
    <w:rsid w:val="007B394A"/>
    <w:rsid w:val="007B6093"/>
    <w:rsid w:val="007B78FD"/>
    <w:rsid w:val="007C01FA"/>
    <w:rsid w:val="007C1E6F"/>
    <w:rsid w:val="007C1FDE"/>
    <w:rsid w:val="007C3FBF"/>
    <w:rsid w:val="007C42F6"/>
    <w:rsid w:val="007C4748"/>
    <w:rsid w:val="007C4D34"/>
    <w:rsid w:val="007C51B5"/>
    <w:rsid w:val="007C58F0"/>
    <w:rsid w:val="007C6245"/>
    <w:rsid w:val="007C6998"/>
    <w:rsid w:val="007C6CC4"/>
    <w:rsid w:val="007CC6E4"/>
    <w:rsid w:val="007D1D44"/>
    <w:rsid w:val="007D2F6B"/>
    <w:rsid w:val="007D3ABE"/>
    <w:rsid w:val="007D420E"/>
    <w:rsid w:val="007D4816"/>
    <w:rsid w:val="007D62C2"/>
    <w:rsid w:val="007D6C66"/>
    <w:rsid w:val="007E01FD"/>
    <w:rsid w:val="007E04C5"/>
    <w:rsid w:val="007E0D01"/>
    <w:rsid w:val="007E1D50"/>
    <w:rsid w:val="007E2584"/>
    <w:rsid w:val="007E2974"/>
    <w:rsid w:val="007E33F4"/>
    <w:rsid w:val="007E3764"/>
    <w:rsid w:val="007E532E"/>
    <w:rsid w:val="007E56F4"/>
    <w:rsid w:val="007E70A8"/>
    <w:rsid w:val="007E7874"/>
    <w:rsid w:val="007E7892"/>
    <w:rsid w:val="007E7C08"/>
    <w:rsid w:val="007F0C83"/>
    <w:rsid w:val="007F1E55"/>
    <w:rsid w:val="007F1E6D"/>
    <w:rsid w:val="007F2CFD"/>
    <w:rsid w:val="007F3254"/>
    <w:rsid w:val="007F36C9"/>
    <w:rsid w:val="007F3797"/>
    <w:rsid w:val="007F637E"/>
    <w:rsid w:val="008008B8"/>
    <w:rsid w:val="008013F7"/>
    <w:rsid w:val="0080156F"/>
    <w:rsid w:val="00801CDB"/>
    <w:rsid w:val="00802754"/>
    <w:rsid w:val="0080292B"/>
    <w:rsid w:val="00802E6C"/>
    <w:rsid w:val="008047CE"/>
    <w:rsid w:val="008067DA"/>
    <w:rsid w:val="008067DB"/>
    <w:rsid w:val="0081012C"/>
    <w:rsid w:val="008110E6"/>
    <w:rsid w:val="008113D8"/>
    <w:rsid w:val="00811CBD"/>
    <w:rsid w:val="00812094"/>
    <w:rsid w:val="00813E3D"/>
    <w:rsid w:val="00813F4D"/>
    <w:rsid w:val="0081466C"/>
    <w:rsid w:val="00814B56"/>
    <w:rsid w:val="008152ED"/>
    <w:rsid w:val="00815692"/>
    <w:rsid w:val="00815A5E"/>
    <w:rsid w:val="00815AE7"/>
    <w:rsid w:val="00815B46"/>
    <w:rsid w:val="00817060"/>
    <w:rsid w:val="00820351"/>
    <w:rsid w:val="00820A37"/>
    <w:rsid w:val="008211BC"/>
    <w:rsid w:val="008221DC"/>
    <w:rsid w:val="00823070"/>
    <w:rsid w:val="00823452"/>
    <w:rsid w:val="00823889"/>
    <w:rsid w:val="008248D7"/>
    <w:rsid w:val="0082507A"/>
    <w:rsid w:val="008267B7"/>
    <w:rsid w:val="00827AB6"/>
    <w:rsid w:val="00830D61"/>
    <w:rsid w:val="0083191E"/>
    <w:rsid w:val="00831E50"/>
    <w:rsid w:val="008328C5"/>
    <w:rsid w:val="0083358B"/>
    <w:rsid w:val="008335FC"/>
    <w:rsid w:val="00833A15"/>
    <w:rsid w:val="00833DDC"/>
    <w:rsid w:val="008346FD"/>
    <w:rsid w:val="00835616"/>
    <w:rsid w:val="0084018B"/>
    <w:rsid w:val="00840838"/>
    <w:rsid w:val="00841787"/>
    <w:rsid w:val="00842466"/>
    <w:rsid w:val="00844F36"/>
    <w:rsid w:val="008457B8"/>
    <w:rsid w:val="008468EB"/>
    <w:rsid w:val="00847209"/>
    <w:rsid w:val="00847300"/>
    <w:rsid w:val="00847D13"/>
    <w:rsid w:val="00847D15"/>
    <w:rsid w:val="00851491"/>
    <w:rsid w:val="00852AAA"/>
    <w:rsid w:val="00853147"/>
    <w:rsid w:val="00853B19"/>
    <w:rsid w:val="0085477F"/>
    <w:rsid w:val="00856702"/>
    <w:rsid w:val="00856AE4"/>
    <w:rsid w:val="0085722A"/>
    <w:rsid w:val="00860C7E"/>
    <w:rsid w:val="00860F8E"/>
    <w:rsid w:val="00862641"/>
    <w:rsid w:val="0086348B"/>
    <w:rsid w:val="00863554"/>
    <w:rsid w:val="00863695"/>
    <w:rsid w:val="00864007"/>
    <w:rsid w:val="008652F4"/>
    <w:rsid w:val="00865CED"/>
    <w:rsid w:val="008726E5"/>
    <w:rsid w:val="0087270B"/>
    <w:rsid w:val="00873258"/>
    <w:rsid w:val="0087368A"/>
    <w:rsid w:val="00873ACE"/>
    <w:rsid w:val="0087401E"/>
    <w:rsid w:val="0087594B"/>
    <w:rsid w:val="008761E0"/>
    <w:rsid w:val="00881AAA"/>
    <w:rsid w:val="008828C5"/>
    <w:rsid w:val="00882A6F"/>
    <w:rsid w:val="008840BC"/>
    <w:rsid w:val="008849F7"/>
    <w:rsid w:val="008858C9"/>
    <w:rsid w:val="00886680"/>
    <w:rsid w:val="00887249"/>
    <w:rsid w:val="008874BF"/>
    <w:rsid w:val="008904C6"/>
    <w:rsid w:val="008905B4"/>
    <w:rsid w:val="0089206E"/>
    <w:rsid w:val="00892144"/>
    <w:rsid w:val="00892C1F"/>
    <w:rsid w:val="00892EC1"/>
    <w:rsid w:val="00894A9B"/>
    <w:rsid w:val="00894BF0"/>
    <w:rsid w:val="00895003"/>
    <w:rsid w:val="00895D2C"/>
    <w:rsid w:val="008961C7"/>
    <w:rsid w:val="0089782E"/>
    <w:rsid w:val="008A0FFB"/>
    <w:rsid w:val="008A12C6"/>
    <w:rsid w:val="008A1A81"/>
    <w:rsid w:val="008A4AE8"/>
    <w:rsid w:val="008A4C33"/>
    <w:rsid w:val="008A4E11"/>
    <w:rsid w:val="008A614F"/>
    <w:rsid w:val="008A63E2"/>
    <w:rsid w:val="008A6A3F"/>
    <w:rsid w:val="008A6B39"/>
    <w:rsid w:val="008A6C7C"/>
    <w:rsid w:val="008A741D"/>
    <w:rsid w:val="008A7D32"/>
    <w:rsid w:val="008A7D86"/>
    <w:rsid w:val="008B0095"/>
    <w:rsid w:val="008B14FA"/>
    <w:rsid w:val="008B2B25"/>
    <w:rsid w:val="008B36D7"/>
    <w:rsid w:val="008B3D7B"/>
    <w:rsid w:val="008B4106"/>
    <w:rsid w:val="008B41AD"/>
    <w:rsid w:val="008B4BDE"/>
    <w:rsid w:val="008B4EF2"/>
    <w:rsid w:val="008B5810"/>
    <w:rsid w:val="008B707F"/>
    <w:rsid w:val="008B7288"/>
    <w:rsid w:val="008B785D"/>
    <w:rsid w:val="008C0225"/>
    <w:rsid w:val="008C14F3"/>
    <w:rsid w:val="008C2AC5"/>
    <w:rsid w:val="008C334A"/>
    <w:rsid w:val="008C3376"/>
    <w:rsid w:val="008C4021"/>
    <w:rsid w:val="008C5FDD"/>
    <w:rsid w:val="008C6180"/>
    <w:rsid w:val="008C73A0"/>
    <w:rsid w:val="008D0240"/>
    <w:rsid w:val="008D0417"/>
    <w:rsid w:val="008D0878"/>
    <w:rsid w:val="008D1251"/>
    <w:rsid w:val="008D25AF"/>
    <w:rsid w:val="008D2725"/>
    <w:rsid w:val="008D2A17"/>
    <w:rsid w:val="008D41EF"/>
    <w:rsid w:val="008D4923"/>
    <w:rsid w:val="008D4D52"/>
    <w:rsid w:val="008D5417"/>
    <w:rsid w:val="008D6C2F"/>
    <w:rsid w:val="008E0BF4"/>
    <w:rsid w:val="008E1129"/>
    <w:rsid w:val="008E356A"/>
    <w:rsid w:val="008E35CD"/>
    <w:rsid w:val="008E364F"/>
    <w:rsid w:val="008E3EB2"/>
    <w:rsid w:val="008E48EE"/>
    <w:rsid w:val="008E575A"/>
    <w:rsid w:val="008E6098"/>
    <w:rsid w:val="008E638D"/>
    <w:rsid w:val="008E6C92"/>
    <w:rsid w:val="008E6DEA"/>
    <w:rsid w:val="008E6E18"/>
    <w:rsid w:val="008E7918"/>
    <w:rsid w:val="008F04E0"/>
    <w:rsid w:val="008F1A52"/>
    <w:rsid w:val="008F1F80"/>
    <w:rsid w:val="008F34C3"/>
    <w:rsid w:val="008F43F5"/>
    <w:rsid w:val="008F48FB"/>
    <w:rsid w:val="008F5885"/>
    <w:rsid w:val="008F63BB"/>
    <w:rsid w:val="008F6742"/>
    <w:rsid w:val="008F7788"/>
    <w:rsid w:val="008F7A17"/>
    <w:rsid w:val="008F7D30"/>
    <w:rsid w:val="008F7D45"/>
    <w:rsid w:val="009014EE"/>
    <w:rsid w:val="00901748"/>
    <w:rsid w:val="009017A9"/>
    <w:rsid w:val="0090347E"/>
    <w:rsid w:val="00906526"/>
    <w:rsid w:val="00906FBE"/>
    <w:rsid w:val="009070FE"/>
    <w:rsid w:val="009074DF"/>
    <w:rsid w:val="00907A45"/>
    <w:rsid w:val="00911555"/>
    <w:rsid w:val="00912172"/>
    <w:rsid w:val="00912EB8"/>
    <w:rsid w:val="00914D13"/>
    <w:rsid w:val="00916433"/>
    <w:rsid w:val="00916437"/>
    <w:rsid w:val="009167D4"/>
    <w:rsid w:val="009175D5"/>
    <w:rsid w:val="009179AA"/>
    <w:rsid w:val="009227F8"/>
    <w:rsid w:val="009260C8"/>
    <w:rsid w:val="0092632E"/>
    <w:rsid w:val="0092774C"/>
    <w:rsid w:val="009278A9"/>
    <w:rsid w:val="009305F7"/>
    <w:rsid w:val="00932830"/>
    <w:rsid w:val="00932EE4"/>
    <w:rsid w:val="00934F16"/>
    <w:rsid w:val="0093511C"/>
    <w:rsid w:val="00935AE5"/>
    <w:rsid w:val="00935BC1"/>
    <w:rsid w:val="00936048"/>
    <w:rsid w:val="00936577"/>
    <w:rsid w:val="00936780"/>
    <w:rsid w:val="009403A6"/>
    <w:rsid w:val="009426DD"/>
    <w:rsid w:val="009438C0"/>
    <w:rsid w:val="00943E2D"/>
    <w:rsid w:val="00944557"/>
    <w:rsid w:val="009446D2"/>
    <w:rsid w:val="00944D72"/>
    <w:rsid w:val="00944E5F"/>
    <w:rsid w:val="00945554"/>
    <w:rsid w:val="00945E17"/>
    <w:rsid w:val="00945FEC"/>
    <w:rsid w:val="009478B0"/>
    <w:rsid w:val="00947F1C"/>
    <w:rsid w:val="00950C4B"/>
    <w:rsid w:val="009510E4"/>
    <w:rsid w:val="00951FCD"/>
    <w:rsid w:val="0095237A"/>
    <w:rsid w:val="00952D77"/>
    <w:rsid w:val="00953B62"/>
    <w:rsid w:val="00953E5E"/>
    <w:rsid w:val="00953F5B"/>
    <w:rsid w:val="0095464F"/>
    <w:rsid w:val="00954FFD"/>
    <w:rsid w:val="009555BD"/>
    <w:rsid w:val="009557D3"/>
    <w:rsid w:val="00963463"/>
    <w:rsid w:val="00965639"/>
    <w:rsid w:val="009659CD"/>
    <w:rsid w:val="00965E2C"/>
    <w:rsid w:val="00966537"/>
    <w:rsid w:val="0096759B"/>
    <w:rsid w:val="00967ECA"/>
    <w:rsid w:val="009711FC"/>
    <w:rsid w:val="00973342"/>
    <w:rsid w:val="009735A5"/>
    <w:rsid w:val="00974063"/>
    <w:rsid w:val="00975478"/>
    <w:rsid w:val="009761BC"/>
    <w:rsid w:val="00976946"/>
    <w:rsid w:val="00976AB4"/>
    <w:rsid w:val="00976F8E"/>
    <w:rsid w:val="009771D4"/>
    <w:rsid w:val="00980066"/>
    <w:rsid w:val="00980A0C"/>
    <w:rsid w:val="00980DCA"/>
    <w:rsid w:val="00982A1C"/>
    <w:rsid w:val="009833A2"/>
    <w:rsid w:val="00983417"/>
    <w:rsid w:val="00984268"/>
    <w:rsid w:val="00987110"/>
    <w:rsid w:val="009874CD"/>
    <w:rsid w:val="00990006"/>
    <w:rsid w:val="00990893"/>
    <w:rsid w:val="00990C80"/>
    <w:rsid w:val="00990EDD"/>
    <w:rsid w:val="009910BD"/>
    <w:rsid w:val="0099200D"/>
    <w:rsid w:val="009923F2"/>
    <w:rsid w:val="009925D3"/>
    <w:rsid w:val="00992C1C"/>
    <w:rsid w:val="00993F1D"/>
    <w:rsid w:val="009943E5"/>
    <w:rsid w:val="00995A13"/>
    <w:rsid w:val="00995B08"/>
    <w:rsid w:val="00995B5C"/>
    <w:rsid w:val="00997E35"/>
    <w:rsid w:val="009A00B0"/>
    <w:rsid w:val="009A2958"/>
    <w:rsid w:val="009A29E3"/>
    <w:rsid w:val="009A35F8"/>
    <w:rsid w:val="009A6647"/>
    <w:rsid w:val="009B03C5"/>
    <w:rsid w:val="009B1050"/>
    <w:rsid w:val="009B15CB"/>
    <w:rsid w:val="009B2F0A"/>
    <w:rsid w:val="009B5511"/>
    <w:rsid w:val="009B569F"/>
    <w:rsid w:val="009B6825"/>
    <w:rsid w:val="009B6A7B"/>
    <w:rsid w:val="009B7BE7"/>
    <w:rsid w:val="009C0110"/>
    <w:rsid w:val="009C1A72"/>
    <w:rsid w:val="009C2788"/>
    <w:rsid w:val="009C4925"/>
    <w:rsid w:val="009C4973"/>
    <w:rsid w:val="009C4C60"/>
    <w:rsid w:val="009C5B9E"/>
    <w:rsid w:val="009C765E"/>
    <w:rsid w:val="009C7C25"/>
    <w:rsid w:val="009C7D06"/>
    <w:rsid w:val="009C7D87"/>
    <w:rsid w:val="009D04D1"/>
    <w:rsid w:val="009D08A2"/>
    <w:rsid w:val="009D0B3F"/>
    <w:rsid w:val="009D19AD"/>
    <w:rsid w:val="009D27B9"/>
    <w:rsid w:val="009D2B9D"/>
    <w:rsid w:val="009D2FE9"/>
    <w:rsid w:val="009D34FE"/>
    <w:rsid w:val="009D378C"/>
    <w:rsid w:val="009D3D2E"/>
    <w:rsid w:val="009D3F4C"/>
    <w:rsid w:val="009D484B"/>
    <w:rsid w:val="009D4DC3"/>
    <w:rsid w:val="009D501D"/>
    <w:rsid w:val="009D52E8"/>
    <w:rsid w:val="009D5BA1"/>
    <w:rsid w:val="009D6571"/>
    <w:rsid w:val="009D6BD0"/>
    <w:rsid w:val="009E1079"/>
    <w:rsid w:val="009E14FC"/>
    <w:rsid w:val="009E2370"/>
    <w:rsid w:val="009E2508"/>
    <w:rsid w:val="009E268F"/>
    <w:rsid w:val="009E2DED"/>
    <w:rsid w:val="009E3096"/>
    <w:rsid w:val="009E4E2F"/>
    <w:rsid w:val="009E5057"/>
    <w:rsid w:val="009E5393"/>
    <w:rsid w:val="009E5C9C"/>
    <w:rsid w:val="009E76BC"/>
    <w:rsid w:val="009E776B"/>
    <w:rsid w:val="009F07CB"/>
    <w:rsid w:val="009F33B8"/>
    <w:rsid w:val="009F5673"/>
    <w:rsid w:val="009F6728"/>
    <w:rsid w:val="009F7017"/>
    <w:rsid w:val="00A0164C"/>
    <w:rsid w:val="00A01792"/>
    <w:rsid w:val="00A01AFC"/>
    <w:rsid w:val="00A036F5"/>
    <w:rsid w:val="00A03B92"/>
    <w:rsid w:val="00A0490C"/>
    <w:rsid w:val="00A04D6A"/>
    <w:rsid w:val="00A0552E"/>
    <w:rsid w:val="00A0696B"/>
    <w:rsid w:val="00A07D64"/>
    <w:rsid w:val="00A10004"/>
    <w:rsid w:val="00A1016C"/>
    <w:rsid w:val="00A108FA"/>
    <w:rsid w:val="00A11BE5"/>
    <w:rsid w:val="00A122BD"/>
    <w:rsid w:val="00A13192"/>
    <w:rsid w:val="00A14D62"/>
    <w:rsid w:val="00A15010"/>
    <w:rsid w:val="00A17BB8"/>
    <w:rsid w:val="00A17EC1"/>
    <w:rsid w:val="00A20392"/>
    <w:rsid w:val="00A20D69"/>
    <w:rsid w:val="00A2150F"/>
    <w:rsid w:val="00A218C2"/>
    <w:rsid w:val="00A21C28"/>
    <w:rsid w:val="00A2202D"/>
    <w:rsid w:val="00A22178"/>
    <w:rsid w:val="00A226A5"/>
    <w:rsid w:val="00A237D6"/>
    <w:rsid w:val="00A23918"/>
    <w:rsid w:val="00A243C1"/>
    <w:rsid w:val="00A246E8"/>
    <w:rsid w:val="00A2670C"/>
    <w:rsid w:val="00A26918"/>
    <w:rsid w:val="00A307DF"/>
    <w:rsid w:val="00A30C2E"/>
    <w:rsid w:val="00A31F99"/>
    <w:rsid w:val="00A325D8"/>
    <w:rsid w:val="00A32CF0"/>
    <w:rsid w:val="00A32E07"/>
    <w:rsid w:val="00A3519B"/>
    <w:rsid w:val="00A35F8C"/>
    <w:rsid w:val="00A37EDD"/>
    <w:rsid w:val="00A4080C"/>
    <w:rsid w:val="00A409D2"/>
    <w:rsid w:val="00A41941"/>
    <w:rsid w:val="00A42145"/>
    <w:rsid w:val="00A42A83"/>
    <w:rsid w:val="00A4475D"/>
    <w:rsid w:val="00A44B98"/>
    <w:rsid w:val="00A45DA0"/>
    <w:rsid w:val="00A465CA"/>
    <w:rsid w:val="00A46990"/>
    <w:rsid w:val="00A4745F"/>
    <w:rsid w:val="00A4788A"/>
    <w:rsid w:val="00A47A82"/>
    <w:rsid w:val="00A52FA5"/>
    <w:rsid w:val="00A53019"/>
    <w:rsid w:val="00A54061"/>
    <w:rsid w:val="00A55D32"/>
    <w:rsid w:val="00A55D6E"/>
    <w:rsid w:val="00A56423"/>
    <w:rsid w:val="00A564D7"/>
    <w:rsid w:val="00A56688"/>
    <w:rsid w:val="00A61708"/>
    <w:rsid w:val="00A64BBF"/>
    <w:rsid w:val="00A64DAB"/>
    <w:rsid w:val="00A66522"/>
    <w:rsid w:val="00A67C1C"/>
    <w:rsid w:val="00A700B1"/>
    <w:rsid w:val="00A70AC1"/>
    <w:rsid w:val="00A723A0"/>
    <w:rsid w:val="00A7520D"/>
    <w:rsid w:val="00A75638"/>
    <w:rsid w:val="00A757EB"/>
    <w:rsid w:val="00A7583D"/>
    <w:rsid w:val="00A75957"/>
    <w:rsid w:val="00A76082"/>
    <w:rsid w:val="00A7626F"/>
    <w:rsid w:val="00A77653"/>
    <w:rsid w:val="00A80820"/>
    <w:rsid w:val="00A83054"/>
    <w:rsid w:val="00A856B0"/>
    <w:rsid w:val="00A858F5"/>
    <w:rsid w:val="00A86A95"/>
    <w:rsid w:val="00A87B44"/>
    <w:rsid w:val="00A87BF5"/>
    <w:rsid w:val="00A92DFA"/>
    <w:rsid w:val="00A92F8C"/>
    <w:rsid w:val="00A94144"/>
    <w:rsid w:val="00A944B6"/>
    <w:rsid w:val="00A94CDC"/>
    <w:rsid w:val="00A961A5"/>
    <w:rsid w:val="00A96AB0"/>
    <w:rsid w:val="00A96C6B"/>
    <w:rsid w:val="00A96E75"/>
    <w:rsid w:val="00A9715A"/>
    <w:rsid w:val="00AA0B9F"/>
    <w:rsid w:val="00AA5240"/>
    <w:rsid w:val="00AA6C5B"/>
    <w:rsid w:val="00AA7D55"/>
    <w:rsid w:val="00AB0848"/>
    <w:rsid w:val="00AB0AAC"/>
    <w:rsid w:val="00AB3764"/>
    <w:rsid w:val="00AB3CFF"/>
    <w:rsid w:val="00AB506B"/>
    <w:rsid w:val="00AB5824"/>
    <w:rsid w:val="00AB5CE6"/>
    <w:rsid w:val="00AB60AE"/>
    <w:rsid w:val="00AB6CA2"/>
    <w:rsid w:val="00AB7F3A"/>
    <w:rsid w:val="00AC02F8"/>
    <w:rsid w:val="00AC088F"/>
    <w:rsid w:val="00AC1339"/>
    <w:rsid w:val="00AC31B2"/>
    <w:rsid w:val="00AC3F96"/>
    <w:rsid w:val="00AC4649"/>
    <w:rsid w:val="00AC52E6"/>
    <w:rsid w:val="00AC5E53"/>
    <w:rsid w:val="00AC638D"/>
    <w:rsid w:val="00AC695E"/>
    <w:rsid w:val="00AD095A"/>
    <w:rsid w:val="00AD1AAB"/>
    <w:rsid w:val="00AD2B94"/>
    <w:rsid w:val="00AD37FE"/>
    <w:rsid w:val="00AD3AA3"/>
    <w:rsid w:val="00AD69C2"/>
    <w:rsid w:val="00AD6ECC"/>
    <w:rsid w:val="00AD77DA"/>
    <w:rsid w:val="00AD7F06"/>
    <w:rsid w:val="00AE09FC"/>
    <w:rsid w:val="00AE1C67"/>
    <w:rsid w:val="00AE20B1"/>
    <w:rsid w:val="00AE2D26"/>
    <w:rsid w:val="00AE33BE"/>
    <w:rsid w:val="00AE39BD"/>
    <w:rsid w:val="00AE516A"/>
    <w:rsid w:val="00AE5817"/>
    <w:rsid w:val="00AE5888"/>
    <w:rsid w:val="00AE5D57"/>
    <w:rsid w:val="00AE6E55"/>
    <w:rsid w:val="00AE6FEE"/>
    <w:rsid w:val="00AF056E"/>
    <w:rsid w:val="00AF0B02"/>
    <w:rsid w:val="00AF2CA3"/>
    <w:rsid w:val="00AF3576"/>
    <w:rsid w:val="00AF4050"/>
    <w:rsid w:val="00AF470E"/>
    <w:rsid w:val="00AF5A21"/>
    <w:rsid w:val="00AF5B23"/>
    <w:rsid w:val="00AF67F5"/>
    <w:rsid w:val="00AF6A0F"/>
    <w:rsid w:val="00AF7082"/>
    <w:rsid w:val="00AF7BE3"/>
    <w:rsid w:val="00B01ACD"/>
    <w:rsid w:val="00B02F16"/>
    <w:rsid w:val="00B046A2"/>
    <w:rsid w:val="00B04F9E"/>
    <w:rsid w:val="00B07BC8"/>
    <w:rsid w:val="00B07FAC"/>
    <w:rsid w:val="00B10908"/>
    <w:rsid w:val="00B10BF4"/>
    <w:rsid w:val="00B115C0"/>
    <w:rsid w:val="00B1163D"/>
    <w:rsid w:val="00B11EF7"/>
    <w:rsid w:val="00B11FD1"/>
    <w:rsid w:val="00B120C4"/>
    <w:rsid w:val="00B16D5B"/>
    <w:rsid w:val="00B20C7D"/>
    <w:rsid w:val="00B217CC"/>
    <w:rsid w:val="00B248E9"/>
    <w:rsid w:val="00B2609B"/>
    <w:rsid w:val="00B264DB"/>
    <w:rsid w:val="00B26B14"/>
    <w:rsid w:val="00B30306"/>
    <w:rsid w:val="00B30AAC"/>
    <w:rsid w:val="00B314E6"/>
    <w:rsid w:val="00B3183C"/>
    <w:rsid w:val="00B318BB"/>
    <w:rsid w:val="00B32221"/>
    <w:rsid w:val="00B333B2"/>
    <w:rsid w:val="00B33AAC"/>
    <w:rsid w:val="00B33B26"/>
    <w:rsid w:val="00B33C69"/>
    <w:rsid w:val="00B35429"/>
    <w:rsid w:val="00B35A57"/>
    <w:rsid w:val="00B35C2D"/>
    <w:rsid w:val="00B35EC2"/>
    <w:rsid w:val="00B35F4C"/>
    <w:rsid w:val="00B363AB"/>
    <w:rsid w:val="00B3645F"/>
    <w:rsid w:val="00B36536"/>
    <w:rsid w:val="00B36D09"/>
    <w:rsid w:val="00B375A8"/>
    <w:rsid w:val="00B37C82"/>
    <w:rsid w:val="00B40F29"/>
    <w:rsid w:val="00B41A1D"/>
    <w:rsid w:val="00B42AB4"/>
    <w:rsid w:val="00B43770"/>
    <w:rsid w:val="00B50138"/>
    <w:rsid w:val="00B5024D"/>
    <w:rsid w:val="00B502C2"/>
    <w:rsid w:val="00B50542"/>
    <w:rsid w:val="00B51337"/>
    <w:rsid w:val="00B513F5"/>
    <w:rsid w:val="00B51E37"/>
    <w:rsid w:val="00B52AF1"/>
    <w:rsid w:val="00B52C54"/>
    <w:rsid w:val="00B5340A"/>
    <w:rsid w:val="00B53700"/>
    <w:rsid w:val="00B53849"/>
    <w:rsid w:val="00B5499A"/>
    <w:rsid w:val="00B57D1E"/>
    <w:rsid w:val="00B60848"/>
    <w:rsid w:val="00B60967"/>
    <w:rsid w:val="00B60C5F"/>
    <w:rsid w:val="00B61C8B"/>
    <w:rsid w:val="00B62077"/>
    <w:rsid w:val="00B629E7"/>
    <w:rsid w:val="00B62B18"/>
    <w:rsid w:val="00B634E4"/>
    <w:rsid w:val="00B64554"/>
    <w:rsid w:val="00B64FF1"/>
    <w:rsid w:val="00B6578B"/>
    <w:rsid w:val="00B66408"/>
    <w:rsid w:val="00B66519"/>
    <w:rsid w:val="00B6689E"/>
    <w:rsid w:val="00B66B13"/>
    <w:rsid w:val="00B6719F"/>
    <w:rsid w:val="00B673A7"/>
    <w:rsid w:val="00B67503"/>
    <w:rsid w:val="00B67ED5"/>
    <w:rsid w:val="00B7127F"/>
    <w:rsid w:val="00B721A1"/>
    <w:rsid w:val="00B735BD"/>
    <w:rsid w:val="00B74184"/>
    <w:rsid w:val="00B744B5"/>
    <w:rsid w:val="00B74890"/>
    <w:rsid w:val="00B74A0F"/>
    <w:rsid w:val="00B75510"/>
    <w:rsid w:val="00B76FE6"/>
    <w:rsid w:val="00B77D29"/>
    <w:rsid w:val="00B804D4"/>
    <w:rsid w:val="00B80F66"/>
    <w:rsid w:val="00B82666"/>
    <w:rsid w:val="00B83E59"/>
    <w:rsid w:val="00B8494B"/>
    <w:rsid w:val="00B84F8F"/>
    <w:rsid w:val="00B855E2"/>
    <w:rsid w:val="00B85708"/>
    <w:rsid w:val="00B86371"/>
    <w:rsid w:val="00B865F4"/>
    <w:rsid w:val="00B86721"/>
    <w:rsid w:val="00B86B31"/>
    <w:rsid w:val="00B87646"/>
    <w:rsid w:val="00B87E5C"/>
    <w:rsid w:val="00B9036D"/>
    <w:rsid w:val="00B913EA"/>
    <w:rsid w:val="00B91BC5"/>
    <w:rsid w:val="00B91D8E"/>
    <w:rsid w:val="00B91DFE"/>
    <w:rsid w:val="00B92940"/>
    <w:rsid w:val="00B93A17"/>
    <w:rsid w:val="00B9403E"/>
    <w:rsid w:val="00B95715"/>
    <w:rsid w:val="00B96E1E"/>
    <w:rsid w:val="00B970EF"/>
    <w:rsid w:val="00B972E0"/>
    <w:rsid w:val="00B97771"/>
    <w:rsid w:val="00B97821"/>
    <w:rsid w:val="00B978A4"/>
    <w:rsid w:val="00B97F48"/>
    <w:rsid w:val="00BA2A05"/>
    <w:rsid w:val="00BA3034"/>
    <w:rsid w:val="00BA37C1"/>
    <w:rsid w:val="00BA3F4A"/>
    <w:rsid w:val="00BA4686"/>
    <w:rsid w:val="00BA7C09"/>
    <w:rsid w:val="00BAD54F"/>
    <w:rsid w:val="00BB0EEE"/>
    <w:rsid w:val="00BB241B"/>
    <w:rsid w:val="00BB25E8"/>
    <w:rsid w:val="00BB31E5"/>
    <w:rsid w:val="00BB3E9C"/>
    <w:rsid w:val="00BB4D12"/>
    <w:rsid w:val="00BC0C17"/>
    <w:rsid w:val="00BC0F89"/>
    <w:rsid w:val="00BC370C"/>
    <w:rsid w:val="00BC4ACA"/>
    <w:rsid w:val="00BC5128"/>
    <w:rsid w:val="00BC57B7"/>
    <w:rsid w:val="00BC57DD"/>
    <w:rsid w:val="00BC6289"/>
    <w:rsid w:val="00BC690F"/>
    <w:rsid w:val="00BC737B"/>
    <w:rsid w:val="00BD00C9"/>
    <w:rsid w:val="00BD0692"/>
    <w:rsid w:val="00BD0EFD"/>
    <w:rsid w:val="00BD1158"/>
    <w:rsid w:val="00BD1B5D"/>
    <w:rsid w:val="00BD2F57"/>
    <w:rsid w:val="00BD3D99"/>
    <w:rsid w:val="00BD41E5"/>
    <w:rsid w:val="00BD4B05"/>
    <w:rsid w:val="00BD5D1E"/>
    <w:rsid w:val="00BD5F93"/>
    <w:rsid w:val="00BD5FA1"/>
    <w:rsid w:val="00BD6686"/>
    <w:rsid w:val="00BD6818"/>
    <w:rsid w:val="00BD7296"/>
    <w:rsid w:val="00BE0B12"/>
    <w:rsid w:val="00BE0D7B"/>
    <w:rsid w:val="00BE3BAA"/>
    <w:rsid w:val="00BE51FB"/>
    <w:rsid w:val="00BE5730"/>
    <w:rsid w:val="00BE6C01"/>
    <w:rsid w:val="00BF14FD"/>
    <w:rsid w:val="00BF15A1"/>
    <w:rsid w:val="00BF211B"/>
    <w:rsid w:val="00BF3FB9"/>
    <w:rsid w:val="00BF5044"/>
    <w:rsid w:val="00BF51F8"/>
    <w:rsid w:val="00BF57E0"/>
    <w:rsid w:val="00BF5E12"/>
    <w:rsid w:val="00BF60FF"/>
    <w:rsid w:val="00BF69D4"/>
    <w:rsid w:val="00BF757A"/>
    <w:rsid w:val="00C000F7"/>
    <w:rsid w:val="00C00F12"/>
    <w:rsid w:val="00C0102E"/>
    <w:rsid w:val="00C01A77"/>
    <w:rsid w:val="00C02FB6"/>
    <w:rsid w:val="00C031C2"/>
    <w:rsid w:val="00C037D9"/>
    <w:rsid w:val="00C06856"/>
    <w:rsid w:val="00C0770C"/>
    <w:rsid w:val="00C07EA1"/>
    <w:rsid w:val="00C10D26"/>
    <w:rsid w:val="00C1107A"/>
    <w:rsid w:val="00C11096"/>
    <w:rsid w:val="00C111FE"/>
    <w:rsid w:val="00C11B17"/>
    <w:rsid w:val="00C11D63"/>
    <w:rsid w:val="00C12793"/>
    <w:rsid w:val="00C145B5"/>
    <w:rsid w:val="00C15803"/>
    <w:rsid w:val="00C16450"/>
    <w:rsid w:val="00C1678C"/>
    <w:rsid w:val="00C169BC"/>
    <w:rsid w:val="00C173A2"/>
    <w:rsid w:val="00C2060F"/>
    <w:rsid w:val="00C2111A"/>
    <w:rsid w:val="00C21339"/>
    <w:rsid w:val="00C21383"/>
    <w:rsid w:val="00C21478"/>
    <w:rsid w:val="00C216D6"/>
    <w:rsid w:val="00C21B8B"/>
    <w:rsid w:val="00C228F6"/>
    <w:rsid w:val="00C2525F"/>
    <w:rsid w:val="00C253CB"/>
    <w:rsid w:val="00C25B53"/>
    <w:rsid w:val="00C25D0A"/>
    <w:rsid w:val="00C26B53"/>
    <w:rsid w:val="00C26B68"/>
    <w:rsid w:val="00C279E4"/>
    <w:rsid w:val="00C307BA"/>
    <w:rsid w:val="00C30F57"/>
    <w:rsid w:val="00C31E43"/>
    <w:rsid w:val="00C326FC"/>
    <w:rsid w:val="00C3292E"/>
    <w:rsid w:val="00C3384C"/>
    <w:rsid w:val="00C33C6A"/>
    <w:rsid w:val="00C33E20"/>
    <w:rsid w:val="00C33EDE"/>
    <w:rsid w:val="00C34887"/>
    <w:rsid w:val="00C34F1F"/>
    <w:rsid w:val="00C351CE"/>
    <w:rsid w:val="00C352B4"/>
    <w:rsid w:val="00C3538F"/>
    <w:rsid w:val="00C3751D"/>
    <w:rsid w:val="00C37EFB"/>
    <w:rsid w:val="00C40487"/>
    <w:rsid w:val="00C405D5"/>
    <w:rsid w:val="00C41B8A"/>
    <w:rsid w:val="00C421ED"/>
    <w:rsid w:val="00C43A28"/>
    <w:rsid w:val="00C43B7E"/>
    <w:rsid w:val="00C444E9"/>
    <w:rsid w:val="00C456F3"/>
    <w:rsid w:val="00C46F9B"/>
    <w:rsid w:val="00C46FFB"/>
    <w:rsid w:val="00C474BA"/>
    <w:rsid w:val="00C4752B"/>
    <w:rsid w:val="00C51F10"/>
    <w:rsid w:val="00C529BF"/>
    <w:rsid w:val="00C539DC"/>
    <w:rsid w:val="00C54428"/>
    <w:rsid w:val="00C54488"/>
    <w:rsid w:val="00C54799"/>
    <w:rsid w:val="00C56188"/>
    <w:rsid w:val="00C57580"/>
    <w:rsid w:val="00C57D7C"/>
    <w:rsid w:val="00C602B7"/>
    <w:rsid w:val="00C608FC"/>
    <w:rsid w:val="00C61504"/>
    <w:rsid w:val="00C628C7"/>
    <w:rsid w:val="00C62933"/>
    <w:rsid w:val="00C633EA"/>
    <w:rsid w:val="00C63A49"/>
    <w:rsid w:val="00C63AB9"/>
    <w:rsid w:val="00C64823"/>
    <w:rsid w:val="00C658EB"/>
    <w:rsid w:val="00C72936"/>
    <w:rsid w:val="00C733E3"/>
    <w:rsid w:val="00C74185"/>
    <w:rsid w:val="00C748EF"/>
    <w:rsid w:val="00C749D8"/>
    <w:rsid w:val="00C754CC"/>
    <w:rsid w:val="00C75C4D"/>
    <w:rsid w:val="00C769A3"/>
    <w:rsid w:val="00C76E7E"/>
    <w:rsid w:val="00C81011"/>
    <w:rsid w:val="00C81D2A"/>
    <w:rsid w:val="00C8244D"/>
    <w:rsid w:val="00C82E3F"/>
    <w:rsid w:val="00C840AB"/>
    <w:rsid w:val="00C84947"/>
    <w:rsid w:val="00C85694"/>
    <w:rsid w:val="00C85833"/>
    <w:rsid w:val="00C86E62"/>
    <w:rsid w:val="00C877CF"/>
    <w:rsid w:val="00C87DCC"/>
    <w:rsid w:val="00C91277"/>
    <w:rsid w:val="00C913AA"/>
    <w:rsid w:val="00C92281"/>
    <w:rsid w:val="00C92657"/>
    <w:rsid w:val="00C92933"/>
    <w:rsid w:val="00C9317C"/>
    <w:rsid w:val="00C936B3"/>
    <w:rsid w:val="00C942DA"/>
    <w:rsid w:val="00C949AD"/>
    <w:rsid w:val="00C95253"/>
    <w:rsid w:val="00C97B3B"/>
    <w:rsid w:val="00C97BD0"/>
    <w:rsid w:val="00CA0970"/>
    <w:rsid w:val="00CA0D34"/>
    <w:rsid w:val="00CA2837"/>
    <w:rsid w:val="00CA2D1F"/>
    <w:rsid w:val="00CA3A34"/>
    <w:rsid w:val="00CA3F08"/>
    <w:rsid w:val="00CA5630"/>
    <w:rsid w:val="00CA5686"/>
    <w:rsid w:val="00CA668D"/>
    <w:rsid w:val="00CA73B5"/>
    <w:rsid w:val="00CA75ED"/>
    <w:rsid w:val="00CB109D"/>
    <w:rsid w:val="00CB1C63"/>
    <w:rsid w:val="00CB1C91"/>
    <w:rsid w:val="00CB1D77"/>
    <w:rsid w:val="00CB2211"/>
    <w:rsid w:val="00CB22A0"/>
    <w:rsid w:val="00CB3D39"/>
    <w:rsid w:val="00CB4806"/>
    <w:rsid w:val="00CB4ACF"/>
    <w:rsid w:val="00CB588B"/>
    <w:rsid w:val="00CB6350"/>
    <w:rsid w:val="00CB6FFC"/>
    <w:rsid w:val="00CC0555"/>
    <w:rsid w:val="00CC1F59"/>
    <w:rsid w:val="00CC2269"/>
    <w:rsid w:val="00CC22FA"/>
    <w:rsid w:val="00CC235C"/>
    <w:rsid w:val="00CC2CB3"/>
    <w:rsid w:val="00CC35CF"/>
    <w:rsid w:val="00CC3CAD"/>
    <w:rsid w:val="00CC3F82"/>
    <w:rsid w:val="00CC423B"/>
    <w:rsid w:val="00CC4CD2"/>
    <w:rsid w:val="00CC5EAA"/>
    <w:rsid w:val="00CC6354"/>
    <w:rsid w:val="00CC729B"/>
    <w:rsid w:val="00CD122F"/>
    <w:rsid w:val="00CD14CF"/>
    <w:rsid w:val="00CD2E92"/>
    <w:rsid w:val="00CD3188"/>
    <w:rsid w:val="00CD34FE"/>
    <w:rsid w:val="00CD4216"/>
    <w:rsid w:val="00CD4B4C"/>
    <w:rsid w:val="00CD5E2F"/>
    <w:rsid w:val="00CD7273"/>
    <w:rsid w:val="00CD77FD"/>
    <w:rsid w:val="00CE0652"/>
    <w:rsid w:val="00CE0D9B"/>
    <w:rsid w:val="00CE19B7"/>
    <w:rsid w:val="00CE20D8"/>
    <w:rsid w:val="00CE3068"/>
    <w:rsid w:val="00CE50CA"/>
    <w:rsid w:val="00CE5256"/>
    <w:rsid w:val="00CE5CFF"/>
    <w:rsid w:val="00CE65E7"/>
    <w:rsid w:val="00CE7704"/>
    <w:rsid w:val="00CE7739"/>
    <w:rsid w:val="00CE78CF"/>
    <w:rsid w:val="00CE7BC2"/>
    <w:rsid w:val="00CF0300"/>
    <w:rsid w:val="00CF18BB"/>
    <w:rsid w:val="00CF22A3"/>
    <w:rsid w:val="00CF2F1E"/>
    <w:rsid w:val="00CF2F65"/>
    <w:rsid w:val="00CF5E54"/>
    <w:rsid w:val="00CF6311"/>
    <w:rsid w:val="00CF64D4"/>
    <w:rsid w:val="00CF6FBC"/>
    <w:rsid w:val="00CF73D3"/>
    <w:rsid w:val="00CF742C"/>
    <w:rsid w:val="00CF775E"/>
    <w:rsid w:val="00D0090A"/>
    <w:rsid w:val="00D012FD"/>
    <w:rsid w:val="00D02CB4"/>
    <w:rsid w:val="00D02CCE"/>
    <w:rsid w:val="00D02D14"/>
    <w:rsid w:val="00D02DD0"/>
    <w:rsid w:val="00D0333A"/>
    <w:rsid w:val="00D03E1F"/>
    <w:rsid w:val="00D04C9E"/>
    <w:rsid w:val="00D0650D"/>
    <w:rsid w:val="00D06525"/>
    <w:rsid w:val="00D0770D"/>
    <w:rsid w:val="00D10554"/>
    <w:rsid w:val="00D106BE"/>
    <w:rsid w:val="00D11568"/>
    <w:rsid w:val="00D12191"/>
    <w:rsid w:val="00D14AE3"/>
    <w:rsid w:val="00D15420"/>
    <w:rsid w:val="00D15BF3"/>
    <w:rsid w:val="00D16752"/>
    <w:rsid w:val="00D1772B"/>
    <w:rsid w:val="00D222F0"/>
    <w:rsid w:val="00D24B39"/>
    <w:rsid w:val="00D24C79"/>
    <w:rsid w:val="00D2577B"/>
    <w:rsid w:val="00D274EE"/>
    <w:rsid w:val="00D304BD"/>
    <w:rsid w:val="00D30998"/>
    <w:rsid w:val="00D30C64"/>
    <w:rsid w:val="00D32928"/>
    <w:rsid w:val="00D33089"/>
    <w:rsid w:val="00D33A7F"/>
    <w:rsid w:val="00D33D7C"/>
    <w:rsid w:val="00D33F8C"/>
    <w:rsid w:val="00D35316"/>
    <w:rsid w:val="00D353F3"/>
    <w:rsid w:val="00D35D9B"/>
    <w:rsid w:val="00D35E34"/>
    <w:rsid w:val="00D368AD"/>
    <w:rsid w:val="00D36E27"/>
    <w:rsid w:val="00D371E8"/>
    <w:rsid w:val="00D406E6"/>
    <w:rsid w:val="00D42214"/>
    <w:rsid w:val="00D425CB"/>
    <w:rsid w:val="00D438A5"/>
    <w:rsid w:val="00D443DD"/>
    <w:rsid w:val="00D4461C"/>
    <w:rsid w:val="00D448DE"/>
    <w:rsid w:val="00D45905"/>
    <w:rsid w:val="00D45F9B"/>
    <w:rsid w:val="00D46526"/>
    <w:rsid w:val="00D47D46"/>
    <w:rsid w:val="00D47FDB"/>
    <w:rsid w:val="00D501B2"/>
    <w:rsid w:val="00D503E9"/>
    <w:rsid w:val="00D50760"/>
    <w:rsid w:val="00D5204E"/>
    <w:rsid w:val="00D52AED"/>
    <w:rsid w:val="00D52B2E"/>
    <w:rsid w:val="00D52CF1"/>
    <w:rsid w:val="00D52F36"/>
    <w:rsid w:val="00D547E7"/>
    <w:rsid w:val="00D5556D"/>
    <w:rsid w:val="00D574EF"/>
    <w:rsid w:val="00D57C3B"/>
    <w:rsid w:val="00D61821"/>
    <w:rsid w:val="00D64592"/>
    <w:rsid w:val="00D64A90"/>
    <w:rsid w:val="00D65894"/>
    <w:rsid w:val="00D6707A"/>
    <w:rsid w:val="00D6709B"/>
    <w:rsid w:val="00D6725C"/>
    <w:rsid w:val="00D67505"/>
    <w:rsid w:val="00D70580"/>
    <w:rsid w:val="00D73471"/>
    <w:rsid w:val="00D73505"/>
    <w:rsid w:val="00D73A1E"/>
    <w:rsid w:val="00D74768"/>
    <w:rsid w:val="00D7528B"/>
    <w:rsid w:val="00D759CF"/>
    <w:rsid w:val="00D75FD2"/>
    <w:rsid w:val="00D80DB9"/>
    <w:rsid w:val="00D82AF3"/>
    <w:rsid w:val="00D8344D"/>
    <w:rsid w:val="00D83459"/>
    <w:rsid w:val="00D83D7E"/>
    <w:rsid w:val="00D83EF7"/>
    <w:rsid w:val="00D8533F"/>
    <w:rsid w:val="00D8667F"/>
    <w:rsid w:val="00D8681A"/>
    <w:rsid w:val="00D86A11"/>
    <w:rsid w:val="00D86A67"/>
    <w:rsid w:val="00D87FF2"/>
    <w:rsid w:val="00D90CD2"/>
    <w:rsid w:val="00D91478"/>
    <w:rsid w:val="00D91E70"/>
    <w:rsid w:val="00D922D5"/>
    <w:rsid w:val="00D930A8"/>
    <w:rsid w:val="00D9354F"/>
    <w:rsid w:val="00D9403B"/>
    <w:rsid w:val="00D9463B"/>
    <w:rsid w:val="00D94728"/>
    <w:rsid w:val="00D951F7"/>
    <w:rsid w:val="00D961AB"/>
    <w:rsid w:val="00D9682D"/>
    <w:rsid w:val="00D97564"/>
    <w:rsid w:val="00D97D0E"/>
    <w:rsid w:val="00DA00D7"/>
    <w:rsid w:val="00DA0981"/>
    <w:rsid w:val="00DA0A46"/>
    <w:rsid w:val="00DA0BD3"/>
    <w:rsid w:val="00DA195F"/>
    <w:rsid w:val="00DA1E1C"/>
    <w:rsid w:val="00DA37B4"/>
    <w:rsid w:val="00DA3EC8"/>
    <w:rsid w:val="00DA3F21"/>
    <w:rsid w:val="00DA6F6A"/>
    <w:rsid w:val="00DA7DC7"/>
    <w:rsid w:val="00DA7E58"/>
    <w:rsid w:val="00DB045C"/>
    <w:rsid w:val="00DB0A90"/>
    <w:rsid w:val="00DB10D8"/>
    <w:rsid w:val="00DB110A"/>
    <w:rsid w:val="00DB174E"/>
    <w:rsid w:val="00DB26A9"/>
    <w:rsid w:val="00DB3449"/>
    <w:rsid w:val="00DB500A"/>
    <w:rsid w:val="00DB55E6"/>
    <w:rsid w:val="00DB634E"/>
    <w:rsid w:val="00DB66A8"/>
    <w:rsid w:val="00DC00C6"/>
    <w:rsid w:val="00DC0B83"/>
    <w:rsid w:val="00DC107C"/>
    <w:rsid w:val="00DC1DDB"/>
    <w:rsid w:val="00DC230A"/>
    <w:rsid w:val="00DC2CFB"/>
    <w:rsid w:val="00DC2E26"/>
    <w:rsid w:val="00DC3D55"/>
    <w:rsid w:val="00DC4F1C"/>
    <w:rsid w:val="00DC539E"/>
    <w:rsid w:val="00DC5924"/>
    <w:rsid w:val="00DC60DA"/>
    <w:rsid w:val="00DC7291"/>
    <w:rsid w:val="00DC7BB7"/>
    <w:rsid w:val="00DD01FD"/>
    <w:rsid w:val="00DD0421"/>
    <w:rsid w:val="00DD112F"/>
    <w:rsid w:val="00DD1E38"/>
    <w:rsid w:val="00DD338D"/>
    <w:rsid w:val="00DD3C6E"/>
    <w:rsid w:val="00DD4227"/>
    <w:rsid w:val="00DD4C73"/>
    <w:rsid w:val="00DD5AEE"/>
    <w:rsid w:val="00DD63BC"/>
    <w:rsid w:val="00DD6D5D"/>
    <w:rsid w:val="00DD73F1"/>
    <w:rsid w:val="00DE1284"/>
    <w:rsid w:val="00DE147C"/>
    <w:rsid w:val="00DE1DB7"/>
    <w:rsid w:val="00DE349E"/>
    <w:rsid w:val="00DE45B9"/>
    <w:rsid w:val="00DE5025"/>
    <w:rsid w:val="00DE6020"/>
    <w:rsid w:val="00DE6745"/>
    <w:rsid w:val="00DE6C70"/>
    <w:rsid w:val="00DE7D23"/>
    <w:rsid w:val="00DF121F"/>
    <w:rsid w:val="00DF2A89"/>
    <w:rsid w:val="00DF4497"/>
    <w:rsid w:val="00DF4740"/>
    <w:rsid w:val="00DF54A4"/>
    <w:rsid w:val="00DF5F39"/>
    <w:rsid w:val="00DF604E"/>
    <w:rsid w:val="00DF643F"/>
    <w:rsid w:val="00DF669A"/>
    <w:rsid w:val="00DF70C2"/>
    <w:rsid w:val="00DF7119"/>
    <w:rsid w:val="00E006C9"/>
    <w:rsid w:val="00E01740"/>
    <w:rsid w:val="00E029DD"/>
    <w:rsid w:val="00E02C34"/>
    <w:rsid w:val="00E03E11"/>
    <w:rsid w:val="00E04025"/>
    <w:rsid w:val="00E043CE"/>
    <w:rsid w:val="00E04C46"/>
    <w:rsid w:val="00E04D40"/>
    <w:rsid w:val="00E0527D"/>
    <w:rsid w:val="00E05A24"/>
    <w:rsid w:val="00E06386"/>
    <w:rsid w:val="00E065BA"/>
    <w:rsid w:val="00E065EE"/>
    <w:rsid w:val="00E06F2C"/>
    <w:rsid w:val="00E07A46"/>
    <w:rsid w:val="00E07E13"/>
    <w:rsid w:val="00E115F2"/>
    <w:rsid w:val="00E12331"/>
    <w:rsid w:val="00E12F95"/>
    <w:rsid w:val="00E1493D"/>
    <w:rsid w:val="00E14A8D"/>
    <w:rsid w:val="00E15A43"/>
    <w:rsid w:val="00E16B70"/>
    <w:rsid w:val="00E16EF1"/>
    <w:rsid w:val="00E17E4C"/>
    <w:rsid w:val="00E21073"/>
    <w:rsid w:val="00E21392"/>
    <w:rsid w:val="00E21EAF"/>
    <w:rsid w:val="00E22427"/>
    <w:rsid w:val="00E230B4"/>
    <w:rsid w:val="00E244DA"/>
    <w:rsid w:val="00E25FCE"/>
    <w:rsid w:val="00E26A5D"/>
    <w:rsid w:val="00E26DB4"/>
    <w:rsid w:val="00E305B3"/>
    <w:rsid w:val="00E31DA2"/>
    <w:rsid w:val="00E31F3D"/>
    <w:rsid w:val="00E31F9C"/>
    <w:rsid w:val="00E32008"/>
    <w:rsid w:val="00E328F3"/>
    <w:rsid w:val="00E3381E"/>
    <w:rsid w:val="00E33FBB"/>
    <w:rsid w:val="00E351F6"/>
    <w:rsid w:val="00E359EC"/>
    <w:rsid w:val="00E37651"/>
    <w:rsid w:val="00E40014"/>
    <w:rsid w:val="00E40A09"/>
    <w:rsid w:val="00E4151F"/>
    <w:rsid w:val="00E41CE7"/>
    <w:rsid w:val="00E42CAF"/>
    <w:rsid w:val="00E44191"/>
    <w:rsid w:val="00E4482A"/>
    <w:rsid w:val="00E44FA5"/>
    <w:rsid w:val="00E45F89"/>
    <w:rsid w:val="00E4694C"/>
    <w:rsid w:val="00E46D25"/>
    <w:rsid w:val="00E47F06"/>
    <w:rsid w:val="00E50AB4"/>
    <w:rsid w:val="00E50D3C"/>
    <w:rsid w:val="00E51004"/>
    <w:rsid w:val="00E5107C"/>
    <w:rsid w:val="00E51269"/>
    <w:rsid w:val="00E53F5A"/>
    <w:rsid w:val="00E541BC"/>
    <w:rsid w:val="00E54234"/>
    <w:rsid w:val="00E55AE2"/>
    <w:rsid w:val="00E55EA2"/>
    <w:rsid w:val="00E55EC8"/>
    <w:rsid w:val="00E55EED"/>
    <w:rsid w:val="00E56FB0"/>
    <w:rsid w:val="00E60899"/>
    <w:rsid w:val="00E60B14"/>
    <w:rsid w:val="00E6102C"/>
    <w:rsid w:val="00E615A9"/>
    <w:rsid w:val="00E61DFA"/>
    <w:rsid w:val="00E63444"/>
    <w:rsid w:val="00E63540"/>
    <w:rsid w:val="00E63C2B"/>
    <w:rsid w:val="00E64EE3"/>
    <w:rsid w:val="00E65A0F"/>
    <w:rsid w:val="00E65E48"/>
    <w:rsid w:val="00E70444"/>
    <w:rsid w:val="00E706B5"/>
    <w:rsid w:val="00E72D67"/>
    <w:rsid w:val="00E74EBE"/>
    <w:rsid w:val="00E76322"/>
    <w:rsid w:val="00E766DD"/>
    <w:rsid w:val="00E77636"/>
    <w:rsid w:val="00E77B54"/>
    <w:rsid w:val="00E8296B"/>
    <w:rsid w:val="00E83F66"/>
    <w:rsid w:val="00E83FB9"/>
    <w:rsid w:val="00E858DA"/>
    <w:rsid w:val="00E864E2"/>
    <w:rsid w:val="00E876B5"/>
    <w:rsid w:val="00E919A0"/>
    <w:rsid w:val="00E92645"/>
    <w:rsid w:val="00E932F7"/>
    <w:rsid w:val="00E943B3"/>
    <w:rsid w:val="00E9477C"/>
    <w:rsid w:val="00E954F4"/>
    <w:rsid w:val="00E967A3"/>
    <w:rsid w:val="00E97AAD"/>
    <w:rsid w:val="00E97EE6"/>
    <w:rsid w:val="00EA0431"/>
    <w:rsid w:val="00EA07C9"/>
    <w:rsid w:val="00EA15E6"/>
    <w:rsid w:val="00EA172D"/>
    <w:rsid w:val="00EA1DC3"/>
    <w:rsid w:val="00EA21EE"/>
    <w:rsid w:val="00EA225B"/>
    <w:rsid w:val="00EA27A4"/>
    <w:rsid w:val="00EA3EB2"/>
    <w:rsid w:val="00EA4CBD"/>
    <w:rsid w:val="00EA624D"/>
    <w:rsid w:val="00EA63E1"/>
    <w:rsid w:val="00EA6906"/>
    <w:rsid w:val="00EA6A4A"/>
    <w:rsid w:val="00EA70B3"/>
    <w:rsid w:val="00EB0142"/>
    <w:rsid w:val="00EB10CB"/>
    <w:rsid w:val="00EB30CB"/>
    <w:rsid w:val="00EB43F5"/>
    <w:rsid w:val="00EB4839"/>
    <w:rsid w:val="00EB52F5"/>
    <w:rsid w:val="00EB5FE1"/>
    <w:rsid w:val="00EB60C1"/>
    <w:rsid w:val="00EB77CE"/>
    <w:rsid w:val="00EC0A4E"/>
    <w:rsid w:val="00EC1C83"/>
    <w:rsid w:val="00EC26DD"/>
    <w:rsid w:val="00EC3253"/>
    <w:rsid w:val="00EC39D5"/>
    <w:rsid w:val="00EC4311"/>
    <w:rsid w:val="00EC529E"/>
    <w:rsid w:val="00EC586E"/>
    <w:rsid w:val="00EC603E"/>
    <w:rsid w:val="00EC67F7"/>
    <w:rsid w:val="00EC7C6B"/>
    <w:rsid w:val="00ED093A"/>
    <w:rsid w:val="00ED28E8"/>
    <w:rsid w:val="00ED3324"/>
    <w:rsid w:val="00ED3565"/>
    <w:rsid w:val="00ED3D89"/>
    <w:rsid w:val="00ED43A0"/>
    <w:rsid w:val="00ED6602"/>
    <w:rsid w:val="00ED7753"/>
    <w:rsid w:val="00ED780E"/>
    <w:rsid w:val="00EE1375"/>
    <w:rsid w:val="00EE1E33"/>
    <w:rsid w:val="00EE1F04"/>
    <w:rsid w:val="00EE20A6"/>
    <w:rsid w:val="00EE3133"/>
    <w:rsid w:val="00EE3F37"/>
    <w:rsid w:val="00EE45D7"/>
    <w:rsid w:val="00EE48E3"/>
    <w:rsid w:val="00EE4C88"/>
    <w:rsid w:val="00EE6D54"/>
    <w:rsid w:val="00EE7145"/>
    <w:rsid w:val="00EF0F59"/>
    <w:rsid w:val="00EF165E"/>
    <w:rsid w:val="00EF1D17"/>
    <w:rsid w:val="00EF21BB"/>
    <w:rsid w:val="00EF3201"/>
    <w:rsid w:val="00EF356F"/>
    <w:rsid w:val="00EF365E"/>
    <w:rsid w:val="00EF413A"/>
    <w:rsid w:val="00EF4E80"/>
    <w:rsid w:val="00EF5272"/>
    <w:rsid w:val="00EF5F37"/>
    <w:rsid w:val="00EF75DE"/>
    <w:rsid w:val="00F030B3"/>
    <w:rsid w:val="00F03AAC"/>
    <w:rsid w:val="00F04D17"/>
    <w:rsid w:val="00F05705"/>
    <w:rsid w:val="00F06566"/>
    <w:rsid w:val="00F07808"/>
    <w:rsid w:val="00F108D0"/>
    <w:rsid w:val="00F10A80"/>
    <w:rsid w:val="00F11A85"/>
    <w:rsid w:val="00F11D19"/>
    <w:rsid w:val="00F11E73"/>
    <w:rsid w:val="00F126A6"/>
    <w:rsid w:val="00F12A69"/>
    <w:rsid w:val="00F12B97"/>
    <w:rsid w:val="00F12C80"/>
    <w:rsid w:val="00F13B10"/>
    <w:rsid w:val="00F13EBE"/>
    <w:rsid w:val="00F17E45"/>
    <w:rsid w:val="00F201BE"/>
    <w:rsid w:val="00F21C1C"/>
    <w:rsid w:val="00F21D47"/>
    <w:rsid w:val="00F23E44"/>
    <w:rsid w:val="00F26503"/>
    <w:rsid w:val="00F270B8"/>
    <w:rsid w:val="00F2796C"/>
    <w:rsid w:val="00F27D90"/>
    <w:rsid w:val="00F3104F"/>
    <w:rsid w:val="00F31447"/>
    <w:rsid w:val="00F33672"/>
    <w:rsid w:val="00F344C2"/>
    <w:rsid w:val="00F346ED"/>
    <w:rsid w:val="00F34783"/>
    <w:rsid w:val="00F349D5"/>
    <w:rsid w:val="00F34C7F"/>
    <w:rsid w:val="00F3516E"/>
    <w:rsid w:val="00F361E7"/>
    <w:rsid w:val="00F367A6"/>
    <w:rsid w:val="00F3701D"/>
    <w:rsid w:val="00F40162"/>
    <w:rsid w:val="00F40C46"/>
    <w:rsid w:val="00F41E9E"/>
    <w:rsid w:val="00F42068"/>
    <w:rsid w:val="00F43F7A"/>
    <w:rsid w:val="00F43FF0"/>
    <w:rsid w:val="00F44959"/>
    <w:rsid w:val="00F44A9D"/>
    <w:rsid w:val="00F45AEC"/>
    <w:rsid w:val="00F4665B"/>
    <w:rsid w:val="00F46E4B"/>
    <w:rsid w:val="00F50D6E"/>
    <w:rsid w:val="00F521BB"/>
    <w:rsid w:val="00F5270F"/>
    <w:rsid w:val="00F538CC"/>
    <w:rsid w:val="00F54320"/>
    <w:rsid w:val="00F54D4E"/>
    <w:rsid w:val="00F5509E"/>
    <w:rsid w:val="00F5523C"/>
    <w:rsid w:val="00F56E82"/>
    <w:rsid w:val="00F56FB5"/>
    <w:rsid w:val="00F575B0"/>
    <w:rsid w:val="00F57EBF"/>
    <w:rsid w:val="00F603E7"/>
    <w:rsid w:val="00F60BCE"/>
    <w:rsid w:val="00F616A5"/>
    <w:rsid w:val="00F63D8D"/>
    <w:rsid w:val="00F641B5"/>
    <w:rsid w:val="00F65969"/>
    <w:rsid w:val="00F66283"/>
    <w:rsid w:val="00F71F5C"/>
    <w:rsid w:val="00F74381"/>
    <w:rsid w:val="00F74EBB"/>
    <w:rsid w:val="00F75422"/>
    <w:rsid w:val="00F75753"/>
    <w:rsid w:val="00F75A86"/>
    <w:rsid w:val="00F75C93"/>
    <w:rsid w:val="00F777A7"/>
    <w:rsid w:val="00F77F0F"/>
    <w:rsid w:val="00F8054A"/>
    <w:rsid w:val="00F8093E"/>
    <w:rsid w:val="00F81182"/>
    <w:rsid w:val="00F82140"/>
    <w:rsid w:val="00F821EB"/>
    <w:rsid w:val="00F82E51"/>
    <w:rsid w:val="00F83749"/>
    <w:rsid w:val="00F83A44"/>
    <w:rsid w:val="00F84014"/>
    <w:rsid w:val="00F84A1B"/>
    <w:rsid w:val="00F84E8D"/>
    <w:rsid w:val="00F860D5"/>
    <w:rsid w:val="00F87E21"/>
    <w:rsid w:val="00F91A8E"/>
    <w:rsid w:val="00F91CE6"/>
    <w:rsid w:val="00F91D17"/>
    <w:rsid w:val="00F928B8"/>
    <w:rsid w:val="00F930FF"/>
    <w:rsid w:val="00F94DC4"/>
    <w:rsid w:val="00F9582E"/>
    <w:rsid w:val="00F979BA"/>
    <w:rsid w:val="00FA0D07"/>
    <w:rsid w:val="00FA1603"/>
    <w:rsid w:val="00FA4B9C"/>
    <w:rsid w:val="00FA6FFA"/>
    <w:rsid w:val="00FA7AB1"/>
    <w:rsid w:val="00FA7BD2"/>
    <w:rsid w:val="00FB01D7"/>
    <w:rsid w:val="00FB0DFC"/>
    <w:rsid w:val="00FB12D2"/>
    <w:rsid w:val="00FB36EE"/>
    <w:rsid w:val="00FB4B71"/>
    <w:rsid w:val="00FB5A26"/>
    <w:rsid w:val="00FB61D9"/>
    <w:rsid w:val="00FB69AD"/>
    <w:rsid w:val="00FB7E4F"/>
    <w:rsid w:val="00FB7E7E"/>
    <w:rsid w:val="00FC04A4"/>
    <w:rsid w:val="00FC112E"/>
    <w:rsid w:val="00FC1C9F"/>
    <w:rsid w:val="00FC1ED6"/>
    <w:rsid w:val="00FC3CBC"/>
    <w:rsid w:val="00FC3F06"/>
    <w:rsid w:val="00FC442C"/>
    <w:rsid w:val="00FC496B"/>
    <w:rsid w:val="00FC50CD"/>
    <w:rsid w:val="00FC58ED"/>
    <w:rsid w:val="00FC7CCB"/>
    <w:rsid w:val="00FD1F8C"/>
    <w:rsid w:val="00FD2109"/>
    <w:rsid w:val="00FD3183"/>
    <w:rsid w:val="00FD3BDE"/>
    <w:rsid w:val="00FD3C30"/>
    <w:rsid w:val="00FD3D4E"/>
    <w:rsid w:val="00FD6891"/>
    <w:rsid w:val="00FE02A3"/>
    <w:rsid w:val="00FE1390"/>
    <w:rsid w:val="00FE20AE"/>
    <w:rsid w:val="00FE2623"/>
    <w:rsid w:val="00FE3456"/>
    <w:rsid w:val="00FE3A8C"/>
    <w:rsid w:val="00FE3AA1"/>
    <w:rsid w:val="00FE7298"/>
    <w:rsid w:val="00FE7ED8"/>
    <w:rsid w:val="00FEC1CB"/>
    <w:rsid w:val="00FF01B0"/>
    <w:rsid w:val="00FF095A"/>
    <w:rsid w:val="00FF1CCB"/>
    <w:rsid w:val="00FF2098"/>
    <w:rsid w:val="00FF32DC"/>
    <w:rsid w:val="00FF3663"/>
    <w:rsid w:val="00FF605B"/>
    <w:rsid w:val="00FF6A48"/>
    <w:rsid w:val="00FF7123"/>
    <w:rsid w:val="010323F1"/>
    <w:rsid w:val="0107C8F6"/>
    <w:rsid w:val="010AA7C7"/>
    <w:rsid w:val="0136D177"/>
    <w:rsid w:val="0164DBAA"/>
    <w:rsid w:val="01978D42"/>
    <w:rsid w:val="01B7689F"/>
    <w:rsid w:val="01BBAB0B"/>
    <w:rsid w:val="01D2BDDC"/>
    <w:rsid w:val="02135A6B"/>
    <w:rsid w:val="021B3CEC"/>
    <w:rsid w:val="026CA693"/>
    <w:rsid w:val="027055FD"/>
    <w:rsid w:val="027DE14B"/>
    <w:rsid w:val="02A71098"/>
    <w:rsid w:val="03135CE0"/>
    <w:rsid w:val="033EDFF5"/>
    <w:rsid w:val="036308BA"/>
    <w:rsid w:val="039A0C56"/>
    <w:rsid w:val="03EF70C2"/>
    <w:rsid w:val="04121CAB"/>
    <w:rsid w:val="0416397D"/>
    <w:rsid w:val="0419143B"/>
    <w:rsid w:val="041F1662"/>
    <w:rsid w:val="042073A2"/>
    <w:rsid w:val="044AE313"/>
    <w:rsid w:val="047CE35B"/>
    <w:rsid w:val="04B80E3C"/>
    <w:rsid w:val="04F84D56"/>
    <w:rsid w:val="050C8746"/>
    <w:rsid w:val="05357A12"/>
    <w:rsid w:val="054C0227"/>
    <w:rsid w:val="054F431C"/>
    <w:rsid w:val="0554057F"/>
    <w:rsid w:val="0570A95C"/>
    <w:rsid w:val="0579C1C9"/>
    <w:rsid w:val="057A4D45"/>
    <w:rsid w:val="058D3CCB"/>
    <w:rsid w:val="0590BF17"/>
    <w:rsid w:val="05AE587F"/>
    <w:rsid w:val="0650C5F2"/>
    <w:rsid w:val="0651393A"/>
    <w:rsid w:val="0653D254"/>
    <w:rsid w:val="06B24FAE"/>
    <w:rsid w:val="06E4CB6A"/>
    <w:rsid w:val="06EC851C"/>
    <w:rsid w:val="06FA8F74"/>
    <w:rsid w:val="0706DC71"/>
    <w:rsid w:val="0726D125"/>
    <w:rsid w:val="075C2748"/>
    <w:rsid w:val="076D5AF4"/>
    <w:rsid w:val="07776968"/>
    <w:rsid w:val="077C8D15"/>
    <w:rsid w:val="0782C4B9"/>
    <w:rsid w:val="07CB3A14"/>
    <w:rsid w:val="07DD1312"/>
    <w:rsid w:val="07DFAA11"/>
    <w:rsid w:val="080C6DED"/>
    <w:rsid w:val="080FAE11"/>
    <w:rsid w:val="0827E9E5"/>
    <w:rsid w:val="0849C8BB"/>
    <w:rsid w:val="08716BCF"/>
    <w:rsid w:val="09037B88"/>
    <w:rsid w:val="09303907"/>
    <w:rsid w:val="09345FFD"/>
    <w:rsid w:val="093E3548"/>
    <w:rsid w:val="096B64A0"/>
    <w:rsid w:val="0980B564"/>
    <w:rsid w:val="09AF0B42"/>
    <w:rsid w:val="09F154B5"/>
    <w:rsid w:val="09F5D2F0"/>
    <w:rsid w:val="09FE6DE4"/>
    <w:rsid w:val="0AA190F5"/>
    <w:rsid w:val="0AB3EE62"/>
    <w:rsid w:val="0AC9F70F"/>
    <w:rsid w:val="0AE5C7F1"/>
    <w:rsid w:val="0B26A35E"/>
    <w:rsid w:val="0B2FE292"/>
    <w:rsid w:val="0B3888A1"/>
    <w:rsid w:val="0B58942E"/>
    <w:rsid w:val="0B5A80AF"/>
    <w:rsid w:val="0BD469BE"/>
    <w:rsid w:val="0BF0156B"/>
    <w:rsid w:val="0C1ABF69"/>
    <w:rsid w:val="0C349746"/>
    <w:rsid w:val="0C4ABEC5"/>
    <w:rsid w:val="0C4E39E5"/>
    <w:rsid w:val="0C62F9DF"/>
    <w:rsid w:val="0C700ECB"/>
    <w:rsid w:val="0C8CAF87"/>
    <w:rsid w:val="0C941B2F"/>
    <w:rsid w:val="0C9E8A7D"/>
    <w:rsid w:val="0CB1D529"/>
    <w:rsid w:val="0CECA77F"/>
    <w:rsid w:val="0CF3A107"/>
    <w:rsid w:val="0D452C9B"/>
    <w:rsid w:val="0D61AB77"/>
    <w:rsid w:val="0D7CCE01"/>
    <w:rsid w:val="0DDE85ED"/>
    <w:rsid w:val="0DF1B887"/>
    <w:rsid w:val="0E028D84"/>
    <w:rsid w:val="0E283FD5"/>
    <w:rsid w:val="0E68668A"/>
    <w:rsid w:val="0E8984FB"/>
    <w:rsid w:val="0E9CC761"/>
    <w:rsid w:val="0EA9F179"/>
    <w:rsid w:val="0EC84C92"/>
    <w:rsid w:val="0ED5C0FC"/>
    <w:rsid w:val="0EDF9482"/>
    <w:rsid w:val="0EE05007"/>
    <w:rsid w:val="0F2126F8"/>
    <w:rsid w:val="0F2A90A7"/>
    <w:rsid w:val="0F3559B8"/>
    <w:rsid w:val="0F4A1582"/>
    <w:rsid w:val="0F537B73"/>
    <w:rsid w:val="0F8D6D27"/>
    <w:rsid w:val="0FB83AA6"/>
    <w:rsid w:val="0FC7B717"/>
    <w:rsid w:val="0FDC929A"/>
    <w:rsid w:val="0FEBFF01"/>
    <w:rsid w:val="102D2A4E"/>
    <w:rsid w:val="103C6CC8"/>
    <w:rsid w:val="10510B9A"/>
    <w:rsid w:val="10575E6F"/>
    <w:rsid w:val="108CCDA0"/>
    <w:rsid w:val="10C77AC6"/>
    <w:rsid w:val="112659F3"/>
    <w:rsid w:val="115DD6F6"/>
    <w:rsid w:val="1187F0BF"/>
    <w:rsid w:val="118EAB68"/>
    <w:rsid w:val="1199A9B2"/>
    <w:rsid w:val="11A4ACB2"/>
    <w:rsid w:val="11C125BD"/>
    <w:rsid w:val="11CE2EC9"/>
    <w:rsid w:val="11E4EF9A"/>
    <w:rsid w:val="11F4D618"/>
    <w:rsid w:val="120F4820"/>
    <w:rsid w:val="121D8A8B"/>
    <w:rsid w:val="125823D6"/>
    <w:rsid w:val="127CD0FF"/>
    <w:rsid w:val="12851A06"/>
    <w:rsid w:val="12AC84D0"/>
    <w:rsid w:val="12AF52BF"/>
    <w:rsid w:val="12B55488"/>
    <w:rsid w:val="12BB3564"/>
    <w:rsid w:val="12C520F0"/>
    <w:rsid w:val="12D7CA24"/>
    <w:rsid w:val="12DA5CB4"/>
    <w:rsid w:val="130587EF"/>
    <w:rsid w:val="1307B64E"/>
    <w:rsid w:val="130C7518"/>
    <w:rsid w:val="135A6F60"/>
    <w:rsid w:val="1382D063"/>
    <w:rsid w:val="13929CE2"/>
    <w:rsid w:val="139889B7"/>
    <w:rsid w:val="139A7802"/>
    <w:rsid w:val="13B305A5"/>
    <w:rsid w:val="13CDD646"/>
    <w:rsid w:val="13CDFCBB"/>
    <w:rsid w:val="13FDAA70"/>
    <w:rsid w:val="141310BD"/>
    <w:rsid w:val="14400BD0"/>
    <w:rsid w:val="1446A352"/>
    <w:rsid w:val="1447CF9C"/>
    <w:rsid w:val="144A31DC"/>
    <w:rsid w:val="144E5AC7"/>
    <w:rsid w:val="145BF8EA"/>
    <w:rsid w:val="146284FC"/>
    <w:rsid w:val="148E38E3"/>
    <w:rsid w:val="149652C6"/>
    <w:rsid w:val="14CCED69"/>
    <w:rsid w:val="14FCDDCB"/>
    <w:rsid w:val="15083714"/>
    <w:rsid w:val="150C51A4"/>
    <w:rsid w:val="1535DB43"/>
    <w:rsid w:val="1562D30D"/>
    <w:rsid w:val="1566A322"/>
    <w:rsid w:val="156B1327"/>
    <w:rsid w:val="15A630E3"/>
    <w:rsid w:val="15DC386C"/>
    <w:rsid w:val="15E9380D"/>
    <w:rsid w:val="16122CD8"/>
    <w:rsid w:val="166B3453"/>
    <w:rsid w:val="167CEF2D"/>
    <w:rsid w:val="1684819C"/>
    <w:rsid w:val="16EECC08"/>
    <w:rsid w:val="1763E62E"/>
    <w:rsid w:val="178286EA"/>
    <w:rsid w:val="17906193"/>
    <w:rsid w:val="17953E22"/>
    <w:rsid w:val="17D639E6"/>
    <w:rsid w:val="17ED5334"/>
    <w:rsid w:val="17EEF1BE"/>
    <w:rsid w:val="187428F2"/>
    <w:rsid w:val="18A1333E"/>
    <w:rsid w:val="18E098A2"/>
    <w:rsid w:val="19057C00"/>
    <w:rsid w:val="1928B337"/>
    <w:rsid w:val="1937B867"/>
    <w:rsid w:val="19B3DCB0"/>
    <w:rsid w:val="19CF31D1"/>
    <w:rsid w:val="1A0B86C1"/>
    <w:rsid w:val="1A67C8B1"/>
    <w:rsid w:val="1A6E9CC9"/>
    <w:rsid w:val="1A73BBF1"/>
    <w:rsid w:val="1A8A33CF"/>
    <w:rsid w:val="1AAD505C"/>
    <w:rsid w:val="1AB5E196"/>
    <w:rsid w:val="1B4863F0"/>
    <w:rsid w:val="1B999D00"/>
    <w:rsid w:val="1BA46BCB"/>
    <w:rsid w:val="1C01D8D2"/>
    <w:rsid w:val="1C4FCE71"/>
    <w:rsid w:val="1C5C1E47"/>
    <w:rsid w:val="1C770FD5"/>
    <w:rsid w:val="1C797C56"/>
    <w:rsid w:val="1CFDA0D1"/>
    <w:rsid w:val="1D0793FC"/>
    <w:rsid w:val="1D086167"/>
    <w:rsid w:val="1D33E4EA"/>
    <w:rsid w:val="1D433A15"/>
    <w:rsid w:val="1D84E5BC"/>
    <w:rsid w:val="1D8645C5"/>
    <w:rsid w:val="1DACABE8"/>
    <w:rsid w:val="1DB1A159"/>
    <w:rsid w:val="1DC4F15D"/>
    <w:rsid w:val="1DFDEDD3"/>
    <w:rsid w:val="1E0F3B6B"/>
    <w:rsid w:val="1E4E85BE"/>
    <w:rsid w:val="1E4EF1A5"/>
    <w:rsid w:val="1E766261"/>
    <w:rsid w:val="1EC210E1"/>
    <w:rsid w:val="1F0424FA"/>
    <w:rsid w:val="1F630592"/>
    <w:rsid w:val="1F702A5C"/>
    <w:rsid w:val="1F7F358C"/>
    <w:rsid w:val="1F8F77E2"/>
    <w:rsid w:val="1F92D132"/>
    <w:rsid w:val="1FF58C6E"/>
    <w:rsid w:val="1FFF1A23"/>
    <w:rsid w:val="20302BD0"/>
    <w:rsid w:val="20320866"/>
    <w:rsid w:val="2059C3D3"/>
    <w:rsid w:val="20643C51"/>
    <w:rsid w:val="207CFDEC"/>
    <w:rsid w:val="20AA2F40"/>
    <w:rsid w:val="20ABC458"/>
    <w:rsid w:val="20D4450A"/>
    <w:rsid w:val="21509D5A"/>
    <w:rsid w:val="21869456"/>
    <w:rsid w:val="21A05F5C"/>
    <w:rsid w:val="21CD20F1"/>
    <w:rsid w:val="21E3998E"/>
    <w:rsid w:val="22047035"/>
    <w:rsid w:val="2230400A"/>
    <w:rsid w:val="2262F281"/>
    <w:rsid w:val="228DDCB7"/>
    <w:rsid w:val="229FF362"/>
    <w:rsid w:val="22BEA614"/>
    <w:rsid w:val="230C73E4"/>
    <w:rsid w:val="233C2FBD"/>
    <w:rsid w:val="23681FDB"/>
    <w:rsid w:val="2369A2F9"/>
    <w:rsid w:val="2376769F"/>
    <w:rsid w:val="23824ED8"/>
    <w:rsid w:val="23861E3B"/>
    <w:rsid w:val="2386723C"/>
    <w:rsid w:val="23C35870"/>
    <w:rsid w:val="23DACC47"/>
    <w:rsid w:val="23DB05D3"/>
    <w:rsid w:val="2432C64A"/>
    <w:rsid w:val="2444DC5D"/>
    <w:rsid w:val="244FADCB"/>
    <w:rsid w:val="246EF4EC"/>
    <w:rsid w:val="2471D86A"/>
    <w:rsid w:val="247C6F79"/>
    <w:rsid w:val="249314D1"/>
    <w:rsid w:val="24B744BA"/>
    <w:rsid w:val="2502829F"/>
    <w:rsid w:val="25A2D9AF"/>
    <w:rsid w:val="25D116CA"/>
    <w:rsid w:val="260AAE27"/>
    <w:rsid w:val="266CAFD8"/>
    <w:rsid w:val="26867C80"/>
    <w:rsid w:val="26BF120B"/>
    <w:rsid w:val="26C86752"/>
    <w:rsid w:val="26C90517"/>
    <w:rsid w:val="26CDD808"/>
    <w:rsid w:val="26DAE8FF"/>
    <w:rsid w:val="26E0684D"/>
    <w:rsid w:val="26F0ECA5"/>
    <w:rsid w:val="26F9B643"/>
    <w:rsid w:val="270BD3B2"/>
    <w:rsid w:val="2710690B"/>
    <w:rsid w:val="2731A7BA"/>
    <w:rsid w:val="2737FC23"/>
    <w:rsid w:val="274B502E"/>
    <w:rsid w:val="2767F563"/>
    <w:rsid w:val="27C2D610"/>
    <w:rsid w:val="27DC6487"/>
    <w:rsid w:val="2819444A"/>
    <w:rsid w:val="28273613"/>
    <w:rsid w:val="2831214D"/>
    <w:rsid w:val="285DE926"/>
    <w:rsid w:val="289472AD"/>
    <w:rsid w:val="28CE7C01"/>
    <w:rsid w:val="2930D70F"/>
    <w:rsid w:val="297F528F"/>
    <w:rsid w:val="29A58CD9"/>
    <w:rsid w:val="29AB09F6"/>
    <w:rsid w:val="29B7DF97"/>
    <w:rsid w:val="29B9A676"/>
    <w:rsid w:val="29BD1B57"/>
    <w:rsid w:val="29D5A998"/>
    <w:rsid w:val="2A5246A0"/>
    <w:rsid w:val="2A65728A"/>
    <w:rsid w:val="2AA07ECF"/>
    <w:rsid w:val="2AC2A7A3"/>
    <w:rsid w:val="2ADA09C5"/>
    <w:rsid w:val="2AF386C3"/>
    <w:rsid w:val="2AF8B94C"/>
    <w:rsid w:val="2B17938B"/>
    <w:rsid w:val="2B5ECFBB"/>
    <w:rsid w:val="2B7A183D"/>
    <w:rsid w:val="2B902A89"/>
    <w:rsid w:val="2BDC11E4"/>
    <w:rsid w:val="2C32ADA3"/>
    <w:rsid w:val="2C3ACCA7"/>
    <w:rsid w:val="2C519325"/>
    <w:rsid w:val="2C564360"/>
    <w:rsid w:val="2C71F2C7"/>
    <w:rsid w:val="2C7CB2B1"/>
    <w:rsid w:val="2CBECBEF"/>
    <w:rsid w:val="2CE273EF"/>
    <w:rsid w:val="2CE3B03D"/>
    <w:rsid w:val="2D36A802"/>
    <w:rsid w:val="2D5A2828"/>
    <w:rsid w:val="2DC083D4"/>
    <w:rsid w:val="2E0923F5"/>
    <w:rsid w:val="2E19DCD5"/>
    <w:rsid w:val="2E3639E1"/>
    <w:rsid w:val="2E3C3152"/>
    <w:rsid w:val="2E5E8A5A"/>
    <w:rsid w:val="2E734A79"/>
    <w:rsid w:val="2EB87891"/>
    <w:rsid w:val="2ED37F84"/>
    <w:rsid w:val="2ED7472D"/>
    <w:rsid w:val="2EFAEE4D"/>
    <w:rsid w:val="2F088937"/>
    <w:rsid w:val="2F12E12F"/>
    <w:rsid w:val="2F23DCCC"/>
    <w:rsid w:val="2F92407B"/>
    <w:rsid w:val="2F993490"/>
    <w:rsid w:val="2F9E424D"/>
    <w:rsid w:val="2FD1DECF"/>
    <w:rsid w:val="300CDA30"/>
    <w:rsid w:val="30286AE2"/>
    <w:rsid w:val="3044DC7B"/>
    <w:rsid w:val="304DB85F"/>
    <w:rsid w:val="3071B786"/>
    <w:rsid w:val="307DEB2B"/>
    <w:rsid w:val="30C0780B"/>
    <w:rsid w:val="30D4D666"/>
    <w:rsid w:val="30E977EF"/>
    <w:rsid w:val="314A68F0"/>
    <w:rsid w:val="316466D5"/>
    <w:rsid w:val="31691EB0"/>
    <w:rsid w:val="31A4C56A"/>
    <w:rsid w:val="31A95BE4"/>
    <w:rsid w:val="31F5C236"/>
    <w:rsid w:val="320473D2"/>
    <w:rsid w:val="32259216"/>
    <w:rsid w:val="326D0A93"/>
    <w:rsid w:val="3299213B"/>
    <w:rsid w:val="32A863D4"/>
    <w:rsid w:val="32BB2F77"/>
    <w:rsid w:val="32E6190D"/>
    <w:rsid w:val="32EFCDC0"/>
    <w:rsid w:val="3322A0D8"/>
    <w:rsid w:val="335B908E"/>
    <w:rsid w:val="339DCE06"/>
    <w:rsid w:val="33B4158B"/>
    <w:rsid w:val="33BA28DE"/>
    <w:rsid w:val="33DFEEC6"/>
    <w:rsid w:val="33EEBC41"/>
    <w:rsid w:val="341B9769"/>
    <w:rsid w:val="345F51C6"/>
    <w:rsid w:val="348C9DC0"/>
    <w:rsid w:val="3491DDB9"/>
    <w:rsid w:val="34A32767"/>
    <w:rsid w:val="34A9D79F"/>
    <w:rsid w:val="34FF3294"/>
    <w:rsid w:val="350C6504"/>
    <w:rsid w:val="3536C5D7"/>
    <w:rsid w:val="35571E6A"/>
    <w:rsid w:val="35D1C3CE"/>
    <w:rsid w:val="36257AA9"/>
    <w:rsid w:val="3631DFE2"/>
    <w:rsid w:val="3635692E"/>
    <w:rsid w:val="363D1208"/>
    <w:rsid w:val="365185A6"/>
    <w:rsid w:val="368EF2F2"/>
    <w:rsid w:val="36A30DD3"/>
    <w:rsid w:val="36A6CDBF"/>
    <w:rsid w:val="36AE1C16"/>
    <w:rsid w:val="36BBAD4C"/>
    <w:rsid w:val="36CD2469"/>
    <w:rsid w:val="370F1D4B"/>
    <w:rsid w:val="373FEB7E"/>
    <w:rsid w:val="374E8BA2"/>
    <w:rsid w:val="377DFA25"/>
    <w:rsid w:val="37AB2A78"/>
    <w:rsid w:val="37D996C7"/>
    <w:rsid w:val="37E7255A"/>
    <w:rsid w:val="37E739DD"/>
    <w:rsid w:val="37FA69D0"/>
    <w:rsid w:val="380B4D2E"/>
    <w:rsid w:val="385EC285"/>
    <w:rsid w:val="38D3574D"/>
    <w:rsid w:val="38DD19D1"/>
    <w:rsid w:val="3907A409"/>
    <w:rsid w:val="394F32C7"/>
    <w:rsid w:val="396590E2"/>
    <w:rsid w:val="39762F57"/>
    <w:rsid w:val="398388C9"/>
    <w:rsid w:val="39B0DD40"/>
    <w:rsid w:val="3A00D41B"/>
    <w:rsid w:val="3A0A85FF"/>
    <w:rsid w:val="3A4AFF0A"/>
    <w:rsid w:val="3A67410A"/>
    <w:rsid w:val="3AA2A92F"/>
    <w:rsid w:val="3AC3414B"/>
    <w:rsid w:val="3B00CBDF"/>
    <w:rsid w:val="3B213B8B"/>
    <w:rsid w:val="3B36DA68"/>
    <w:rsid w:val="3B36E65F"/>
    <w:rsid w:val="3B46594A"/>
    <w:rsid w:val="3B533B65"/>
    <w:rsid w:val="3B67AEE8"/>
    <w:rsid w:val="3BE2AB2A"/>
    <w:rsid w:val="3BE74499"/>
    <w:rsid w:val="3BFA4344"/>
    <w:rsid w:val="3C2679EA"/>
    <w:rsid w:val="3C38BD07"/>
    <w:rsid w:val="3C477943"/>
    <w:rsid w:val="3CC15802"/>
    <w:rsid w:val="3CC9003D"/>
    <w:rsid w:val="3CD8312E"/>
    <w:rsid w:val="3D0467BE"/>
    <w:rsid w:val="3D0CD501"/>
    <w:rsid w:val="3D28931A"/>
    <w:rsid w:val="3D2DCE61"/>
    <w:rsid w:val="3D30D19C"/>
    <w:rsid w:val="3D55401A"/>
    <w:rsid w:val="3D8502DA"/>
    <w:rsid w:val="3D9EE0B1"/>
    <w:rsid w:val="3DAF79C9"/>
    <w:rsid w:val="3DCE71E5"/>
    <w:rsid w:val="3DD3D063"/>
    <w:rsid w:val="3DEE09E9"/>
    <w:rsid w:val="3E00DCF6"/>
    <w:rsid w:val="3E158336"/>
    <w:rsid w:val="3E3224A7"/>
    <w:rsid w:val="3E35E9CE"/>
    <w:rsid w:val="3E53A40F"/>
    <w:rsid w:val="3E8D5D9C"/>
    <w:rsid w:val="3EDEF5B8"/>
    <w:rsid w:val="3EE650B0"/>
    <w:rsid w:val="3EE86795"/>
    <w:rsid w:val="3EEE269F"/>
    <w:rsid w:val="3F091530"/>
    <w:rsid w:val="3F2FA3A3"/>
    <w:rsid w:val="3F5E1AAC"/>
    <w:rsid w:val="3FADA638"/>
    <w:rsid w:val="3FC976C3"/>
    <w:rsid w:val="3FE78E7B"/>
    <w:rsid w:val="400149C4"/>
    <w:rsid w:val="40099C00"/>
    <w:rsid w:val="403E86C7"/>
    <w:rsid w:val="40528E33"/>
    <w:rsid w:val="406653D8"/>
    <w:rsid w:val="4092DC0E"/>
    <w:rsid w:val="40A9BE77"/>
    <w:rsid w:val="40C540D5"/>
    <w:rsid w:val="40D9916F"/>
    <w:rsid w:val="40ED7BB0"/>
    <w:rsid w:val="414E8011"/>
    <w:rsid w:val="4159FA44"/>
    <w:rsid w:val="4179A6A2"/>
    <w:rsid w:val="4191B7EA"/>
    <w:rsid w:val="4194CE4C"/>
    <w:rsid w:val="41D65B5F"/>
    <w:rsid w:val="420A3E86"/>
    <w:rsid w:val="4215F97A"/>
    <w:rsid w:val="421B3FF6"/>
    <w:rsid w:val="42314A18"/>
    <w:rsid w:val="423421BD"/>
    <w:rsid w:val="42367AE4"/>
    <w:rsid w:val="424FAE5B"/>
    <w:rsid w:val="42985753"/>
    <w:rsid w:val="429CB8F0"/>
    <w:rsid w:val="42A539AE"/>
    <w:rsid w:val="42F9FCC0"/>
    <w:rsid w:val="432F9FA4"/>
    <w:rsid w:val="4343262F"/>
    <w:rsid w:val="43768856"/>
    <w:rsid w:val="43AADEF7"/>
    <w:rsid w:val="43B617E7"/>
    <w:rsid w:val="43B73338"/>
    <w:rsid w:val="43E1C9C4"/>
    <w:rsid w:val="43E7507B"/>
    <w:rsid w:val="4426D3B9"/>
    <w:rsid w:val="442BE94D"/>
    <w:rsid w:val="44496F54"/>
    <w:rsid w:val="44ACDC8B"/>
    <w:rsid w:val="44AEC994"/>
    <w:rsid w:val="44CC2532"/>
    <w:rsid w:val="44F0AF68"/>
    <w:rsid w:val="45038AD0"/>
    <w:rsid w:val="4507DB68"/>
    <w:rsid w:val="450F55B9"/>
    <w:rsid w:val="45303FF9"/>
    <w:rsid w:val="45500013"/>
    <w:rsid w:val="457D9A25"/>
    <w:rsid w:val="458CF6CF"/>
    <w:rsid w:val="45A924A9"/>
    <w:rsid w:val="45AD307C"/>
    <w:rsid w:val="45DFAB4D"/>
    <w:rsid w:val="465D65DC"/>
    <w:rsid w:val="46686BEC"/>
    <w:rsid w:val="467C76F3"/>
    <w:rsid w:val="467D744D"/>
    <w:rsid w:val="474B80FC"/>
    <w:rsid w:val="47B22E01"/>
    <w:rsid w:val="47F6EF08"/>
    <w:rsid w:val="48105488"/>
    <w:rsid w:val="488BF498"/>
    <w:rsid w:val="48D6DFD4"/>
    <w:rsid w:val="48EEF370"/>
    <w:rsid w:val="48F8EDF4"/>
    <w:rsid w:val="490586D8"/>
    <w:rsid w:val="4906BFED"/>
    <w:rsid w:val="4915B913"/>
    <w:rsid w:val="49194D45"/>
    <w:rsid w:val="491DCEF2"/>
    <w:rsid w:val="49229BD1"/>
    <w:rsid w:val="495469EA"/>
    <w:rsid w:val="495A5193"/>
    <w:rsid w:val="497E4E2C"/>
    <w:rsid w:val="4980AC7C"/>
    <w:rsid w:val="49C16412"/>
    <w:rsid w:val="49C18D29"/>
    <w:rsid w:val="49CC655E"/>
    <w:rsid w:val="4A3227EE"/>
    <w:rsid w:val="4A655414"/>
    <w:rsid w:val="4A6C231B"/>
    <w:rsid w:val="4A715F06"/>
    <w:rsid w:val="4AE29A19"/>
    <w:rsid w:val="4AE389B6"/>
    <w:rsid w:val="4AFD2BB5"/>
    <w:rsid w:val="4B1178CF"/>
    <w:rsid w:val="4BB32622"/>
    <w:rsid w:val="4BB965FD"/>
    <w:rsid w:val="4BBAB5CC"/>
    <w:rsid w:val="4C3FBC8F"/>
    <w:rsid w:val="4C45A3A0"/>
    <w:rsid w:val="4C551D3F"/>
    <w:rsid w:val="4C96C5BB"/>
    <w:rsid w:val="4C99E506"/>
    <w:rsid w:val="4C9B9ECC"/>
    <w:rsid w:val="4D4763F1"/>
    <w:rsid w:val="4D4C6706"/>
    <w:rsid w:val="4D56862D"/>
    <w:rsid w:val="4D8C89D2"/>
    <w:rsid w:val="4DA36A14"/>
    <w:rsid w:val="4DC4C6B2"/>
    <w:rsid w:val="4DD1A023"/>
    <w:rsid w:val="4E135712"/>
    <w:rsid w:val="4E1F54EF"/>
    <w:rsid w:val="4E2B5110"/>
    <w:rsid w:val="4E33C76D"/>
    <w:rsid w:val="4E3478E9"/>
    <w:rsid w:val="4E60D97D"/>
    <w:rsid w:val="4E671E1A"/>
    <w:rsid w:val="4E675B4C"/>
    <w:rsid w:val="4E801C3E"/>
    <w:rsid w:val="4E9B8069"/>
    <w:rsid w:val="4EB54C86"/>
    <w:rsid w:val="4ED59831"/>
    <w:rsid w:val="4ED894FE"/>
    <w:rsid w:val="4F2D0273"/>
    <w:rsid w:val="4F42D964"/>
    <w:rsid w:val="4F5A69B4"/>
    <w:rsid w:val="4F5BC143"/>
    <w:rsid w:val="4F65806A"/>
    <w:rsid w:val="4F75740B"/>
    <w:rsid w:val="4F8DDBAF"/>
    <w:rsid w:val="4F8F04D7"/>
    <w:rsid w:val="4FB213AE"/>
    <w:rsid w:val="4FBBEA6C"/>
    <w:rsid w:val="4FC9C598"/>
    <w:rsid w:val="4FCDBFED"/>
    <w:rsid w:val="4FD52863"/>
    <w:rsid w:val="4FF123DB"/>
    <w:rsid w:val="5016511B"/>
    <w:rsid w:val="50335731"/>
    <w:rsid w:val="50511CE7"/>
    <w:rsid w:val="50696474"/>
    <w:rsid w:val="5076654B"/>
    <w:rsid w:val="50A7C5CE"/>
    <w:rsid w:val="50D20838"/>
    <w:rsid w:val="5119E329"/>
    <w:rsid w:val="511AD19D"/>
    <w:rsid w:val="513E109E"/>
    <w:rsid w:val="51638000"/>
    <w:rsid w:val="51CD8DC0"/>
    <w:rsid w:val="51D231DA"/>
    <w:rsid w:val="521714C2"/>
    <w:rsid w:val="52508A99"/>
    <w:rsid w:val="5254A76B"/>
    <w:rsid w:val="5288FB0F"/>
    <w:rsid w:val="52D3BCF6"/>
    <w:rsid w:val="52E1EB7B"/>
    <w:rsid w:val="530DD95D"/>
    <w:rsid w:val="53281E57"/>
    <w:rsid w:val="532CAAE3"/>
    <w:rsid w:val="533249EE"/>
    <w:rsid w:val="535EA881"/>
    <w:rsid w:val="536609C0"/>
    <w:rsid w:val="537034FC"/>
    <w:rsid w:val="53714B0A"/>
    <w:rsid w:val="53A5058A"/>
    <w:rsid w:val="53DF980F"/>
    <w:rsid w:val="53E27EE1"/>
    <w:rsid w:val="54461895"/>
    <w:rsid w:val="5446A96C"/>
    <w:rsid w:val="547908D6"/>
    <w:rsid w:val="54831AEC"/>
    <w:rsid w:val="548A9DC8"/>
    <w:rsid w:val="54B94513"/>
    <w:rsid w:val="54CF4836"/>
    <w:rsid w:val="54E2FED8"/>
    <w:rsid w:val="54ECC099"/>
    <w:rsid w:val="55135952"/>
    <w:rsid w:val="552C7EDD"/>
    <w:rsid w:val="55554E6D"/>
    <w:rsid w:val="5559D2EC"/>
    <w:rsid w:val="5596CBE4"/>
    <w:rsid w:val="55A961D4"/>
    <w:rsid w:val="55B6D56D"/>
    <w:rsid w:val="55C9ACB1"/>
    <w:rsid w:val="55EE28D4"/>
    <w:rsid w:val="56A5ABAC"/>
    <w:rsid w:val="56AC26BE"/>
    <w:rsid w:val="56C76A2B"/>
    <w:rsid w:val="56D4719B"/>
    <w:rsid w:val="56E5CA91"/>
    <w:rsid w:val="571B7EE7"/>
    <w:rsid w:val="5720187A"/>
    <w:rsid w:val="57292693"/>
    <w:rsid w:val="57344915"/>
    <w:rsid w:val="5753906A"/>
    <w:rsid w:val="5765EB1C"/>
    <w:rsid w:val="57716850"/>
    <w:rsid w:val="5783C2C0"/>
    <w:rsid w:val="5787289B"/>
    <w:rsid w:val="57B48B0B"/>
    <w:rsid w:val="57E80F4C"/>
    <w:rsid w:val="58120208"/>
    <w:rsid w:val="5845712A"/>
    <w:rsid w:val="5850B263"/>
    <w:rsid w:val="5865DDE8"/>
    <w:rsid w:val="58907C0E"/>
    <w:rsid w:val="589324E4"/>
    <w:rsid w:val="58DBD9B3"/>
    <w:rsid w:val="5943EB20"/>
    <w:rsid w:val="5965DB2A"/>
    <w:rsid w:val="59766EE0"/>
    <w:rsid w:val="599A540E"/>
    <w:rsid w:val="599B696F"/>
    <w:rsid w:val="59AB7FFE"/>
    <w:rsid w:val="59C7356D"/>
    <w:rsid w:val="59CECA13"/>
    <w:rsid w:val="59D04BC3"/>
    <w:rsid w:val="5A304917"/>
    <w:rsid w:val="5A3EAAE3"/>
    <w:rsid w:val="5A63EE5C"/>
    <w:rsid w:val="5A641223"/>
    <w:rsid w:val="5AB90007"/>
    <w:rsid w:val="5ADA0176"/>
    <w:rsid w:val="5AEF4E34"/>
    <w:rsid w:val="5B2753A0"/>
    <w:rsid w:val="5B2E63C2"/>
    <w:rsid w:val="5B348C41"/>
    <w:rsid w:val="5B36D021"/>
    <w:rsid w:val="5B5C1E55"/>
    <w:rsid w:val="5B62263A"/>
    <w:rsid w:val="5B814486"/>
    <w:rsid w:val="5B8AB78E"/>
    <w:rsid w:val="5B97328A"/>
    <w:rsid w:val="5BD67130"/>
    <w:rsid w:val="5BF8F218"/>
    <w:rsid w:val="5C27C555"/>
    <w:rsid w:val="5C532B31"/>
    <w:rsid w:val="5C675805"/>
    <w:rsid w:val="5C74E749"/>
    <w:rsid w:val="5C77B60A"/>
    <w:rsid w:val="5C7B18C0"/>
    <w:rsid w:val="5CAFA57F"/>
    <w:rsid w:val="5D1CB8B5"/>
    <w:rsid w:val="5D681632"/>
    <w:rsid w:val="5D71E807"/>
    <w:rsid w:val="5D8A6DCF"/>
    <w:rsid w:val="5DAF222E"/>
    <w:rsid w:val="5DBDB183"/>
    <w:rsid w:val="5DE3FFB6"/>
    <w:rsid w:val="5E214E6B"/>
    <w:rsid w:val="5E33444B"/>
    <w:rsid w:val="5E4ED4E9"/>
    <w:rsid w:val="5E65166A"/>
    <w:rsid w:val="5E6C7E57"/>
    <w:rsid w:val="5E70D012"/>
    <w:rsid w:val="5E7CBCF6"/>
    <w:rsid w:val="5E8263A4"/>
    <w:rsid w:val="5E9CF5CF"/>
    <w:rsid w:val="5F397A93"/>
    <w:rsid w:val="5F447D31"/>
    <w:rsid w:val="5F50EBD7"/>
    <w:rsid w:val="5F537800"/>
    <w:rsid w:val="5F6242E7"/>
    <w:rsid w:val="5F7639B1"/>
    <w:rsid w:val="5FFDA5CA"/>
    <w:rsid w:val="603D542A"/>
    <w:rsid w:val="6064550B"/>
    <w:rsid w:val="606536D2"/>
    <w:rsid w:val="6094C1CF"/>
    <w:rsid w:val="61087679"/>
    <w:rsid w:val="611B249C"/>
    <w:rsid w:val="6172D4AC"/>
    <w:rsid w:val="617EE54F"/>
    <w:rsid w:val="61AD5620"/>
    <w:rsid w:val="61E3C9EA"/>
    <w:rsid w:val="61FA4E7C"/>
    <w:rsid w:val="61FA5709"/>
    <w:rsid w:val="627457D6"/>
    <w:rsid w:val="62A976D2"/>
    <w:rsid w:val="62B8273E"/>
    <w:rsid w:val="62BA927F"/>
    <w:rsid w:val="62CE57F9"/>
    <w:rsid w:val="62E7EC58"/>
    <w:rsid w:val="630433FD"/>
    <w:rsid w:val="6307D69D"/>
    <w:rsid w:val="631AB5B0"/>
    <w:rsid w:val="631F5F30"/>
    <w:rsid w:val="6326ECA9"/>
    <w:rsid w:val="632E5504"/>
    <w:rsid w:val="63465CDA"/>
    <w:rsid w:val="63698809"/>
    <w:rsid w:val="639AFED4"/>
    <w:rsid w:val="63BB7B9A"/>
    <w:rsid w:val="63F7F6F0"/>
    <w:rsid w:val="6408A5E2"/>
    <w:rsid w:val="642C4A80"/>
    <w:rsid w:val="642C51A2"/>
    <w:rsid w:val="642E5642"/>
    <w:rsid w:val="64519C36"/>
    <w:rsid w:val="6468AD68"/>
    <w:rsid w:val="6477A4FB"/>
    <w:rsid w:val="64A71021"/>
    <w:rsid w:val="64C1BB56"/>
    <w:rsid w:val="6506AD6C"/>
    <w:rsid w:val="653A4CCD"/>
    <w:rsid w:val="653C8F3C"/>
    <w:rsid w:val="655284AE"/>
    <w:rsid w:val="65532C32"/>
    <w:rsid w:val="657CDFC7"/>
    <w:rsid w:val="6593C751"/>
    <w:rsid w:val="660AEB13"/>
    <w:rsid w:val="6627F14A"/>
    <w:rsid w:val="662C35DE"/>
    <w:rsid w:val="668A840E"/>
    <w:rsid w:val="66920FEB"/>
    <w:rsid w:val="669A8A03"/>
    <w:rsid w:val="66BDB602"/>
    <w:rsid w:val="66D786E7"/>
    <w:rsid w:val="66F63A76"/>
    <w:rsid w:val="6736F3DF"/>
    <w:rsid w:val="675DA414"/>
    <w:rsid w:val="675EED33"/>
    <w:rsid w:val="676D4426"/>
    <w:rsid w:val="677BEF47"/>
    <w:rsid w:val="67B59892"/>
    <w:rsid w:val="67E1974E"/>
    <w:rsid w:val="684CE5D1"/>
    <w:rsid w:val="6852C379"/>
    <w:rsid w:val="6878A835"/>
    <w:rsid w:val="689DB309"/>
    <w:rsid w:val="68A2ED9F"/>
    <w:rsid w:val="68CBA57C"/>
    <w:rsid w:val="68DAEE3A"/>
    <w:rsid w:val="6964CAEF"/>
    <w:rsid w:val="697BB533"/>
    <w:rsid w:val="69864124"/>
    <w:rsid w:val="69EDDE77"/>
    <w:rsid w:val="6A1AC842"/>
    <w:rsid w:val="6A1FB096"/>
    <w:rsid w:val="6A20480E"/>
    <w:rsid w:val="6A475D14"/>
    <w:rsid w:val="6A666966"/>
    <w:rsid w:val="6A77FA06"/>
    <w:rsid w:val="6A7F0DB1"/>
    <w:rsid w:val="6AB41F83"/>
    <w:rsid w:val="6AD14108"/>
    <w:rsid w:val="6AF07B5F"/>
    <w:rsid w:val="6B0CA271"/>
    <w:rsid w:val="6B329F12"/>
    <w:rsid w:val="6B826D04"/>
    <w:rsid w:val="6B9EDEA4"/>
    <w:rsid w:val="6BA12BDE"/>
    <w:rsid w:val="6BC9E1E3"/>
    <w:rsid w:val="6C602798"/>
    <w:rsid w:val="6C75BC84"/>
    <w:rsid w:val="6C80A85C"/>
    <w:rsid w:val="6C9989F0"/>
    <w:rsid w:val="6CA0FBD4"/>
    <w:rsid w:val="6CB63747"/>
    <w:rsid w:val="6CD4A129"/>
    <w:rsid w:val="6D17361B"/>
    <w:rsid w:val="6D54338C"/>
    <w:rsid w:val="6DB0D976"/>
    <w:rsid w:val="6DB549A4"/>
    <w:rsid w:val="6DBB0A5D"/>
    <w:rsid w:val="6DC1F043"/>
    <w:rsid w:val="6DCB9003"/>
    <w:rsid w:val="6DD0CBA9"/>
    <w:rsid w:val="6DD227D1"/>
    <w:rsid w:val="6DD933AE"/>
    <w:rsid w:val="6DE26997"/>
    <w:rsid w:val="6DE3556C"/>
    <w:rsid w:val="6DF22CC7"/>
    <w:rsid w:val="6E3E1422"/>
    <w:rsid w:val="6E45CA75"/>
    <w:rsid w:val="6E591ACF"/>
    <w:rsid w:val="6E642DD4"/>
    <w:rsid w:val="6EA81AE7"/>
    <w:rsid w:val="6EC9AFC7"/>
    <w:rsid w:val="6F7165EE"/>
    <w:rsid w:val="6F8BCA71"/>
    <w:rsid w:val="6F8EDF60"/>
    <w:rsid w:val="6F93470C"/>
    <w:rsid w:val="6FA3E466"/>
    <w:rsid w:val="6FB62672"/>
    <w:rsid w:val="6FCAC92B"/>
    <w:rsid w:val="6FFC655B"/>
    <w:rsid w:val="700A489E"/>
    <w:rsid w:val="701D4230"/>
    <w:rsid w:val="7038D2D2"/>
    <w:rsid w:val="7055C12D"/>
    <w:rsid w:val="7094E0E2"/>
    <w:rsid w:val="70D2C671"/>
    <w:rsid w:val="713FF4FE"/>
    <w:rsid w:val="7156C6A1"/>
    <w:rsid w:val="71669BDE"/>
    <w:rsid w:val="717C8377"/>
    <w:rsid w:val="7191AF1A"/>
    <w:rsid w:val="71A395FC"/>
    <w:rsid w:val="71FC2886"/>
    <w:rsid w:val="7212EE76"/>
    <w:rsid w:val="72143720"/>
    <w:rsid w:val="7225B2E9"/>
    <w:rsid w:val="7242B333"/>
    <w:rsid w:val="7249AD8D"/>
    <w:rsid w:val="7270AADC"/>
    <w:rsid w:val="7277A0A2"/>
    <w:rsid w:val="728B3FE2"/>
    <w:rsid w:val="729E9A6A"/>
    <w:rsid w:val="72AEE833"/>
    <w:rsid w:val="72F9CAD9"/>
    <w:rsid w:val="73446CF2"/>
    <w:rsid w:val="738A26C7"/>
    <w:rsid w:val="739B47FF"/>
    <w:rsid w:val="73C5F3E5"/>
    <w:rsid w:val="73C6A693"/>
    <w:rsid w:val="73CEA8E2"/>
    <w:rsid w:val="74222CD8"/>
    <w:rsid w:val="7433C9D1"/>
    <w:rsid w:val="743A02B4"/>
    <w:rsid w:val="7475417E"/>
    <w:rsid w:val="7479F3A0"/>
    <w:rsid w:val="7485EC84"/>
    <w:rsid w:val="74900C48"/>
    <w:rsid w:val="7497F080"/>
    <w:rsid w:val="75316091"/>
    <w:rsid w:val="754E2954"/>
    <w:rsid w:val="7563C9B1"/>
    <w:rsid w:val="75A6B374"/>
    <w:rsid w:val="75B1DAC3"/>
    <w:rsid w:val="75B3CD19"/>
    <w:rsid w:val="75C3CEC1"/>
    <w:rsid w:val="75E67B6C"/>
    <w:rsid w:val="7605594C"/>
    <w:rsid w:val="762C4B34"/>
    <w:rsid w:val="764A6419"/>
    <w:rsid w:val="76CC6929"/>
    <w:rsid w:val="76CE9941"/>
    <w:rsid w:val="7729D867"/>
    <w:rsid w:val="7759B425"/>
    <w:rsid w:val="7768C535"/>
    <w:rsid w:val="776A4666"/>
    <w:rsid w:val="77B20ABB"/>
    <w:rsid w:val="77E7142E"/>
    <w:rsid w:val="77F7A9D6"/>
    <w:rsid w:val="7827793F"/>
    <w:rsid w:val="7888047D"/>
    <w:rsid w:val="78906B7E"/>
    <w:rsid w:val="78EB2FBC"/>
    <w:rsid w:val="78FC5BC5"/>
    <w:rsid w:val="7948C64D"/>
    <w:rsid w:val="794FE400"/>
    <w:rsid w:val="7958B806"/>
    <w:rsid w:val="79673848"/>
    <w:rsid w:val="7972A301"/>
    <w:rsid w:val="79A0888D"/>
    <w:rsid w:val="79ACB204"/>
    <w:rsid w:val="79C2BC60"/>
    <w:rsid w:val="79CEDA63"/>
    <w:rsid w:val="79D90795"/>
    <w:rsid w:val="7A055DF4"/>
    <w:rsid w:val="7A07D75C"/>
    <w:rsid w:val="7A0EAA0A"/>
    <w:rsid w:val="7A66C7FE"/>
    <w:rsid w:val="7A78AA0F"/>
    <w:rsid w:val="7ADA9629"/>
    <w:rsid w:val="7AFED0B1"/>
    <w:rsid w:val="7B89E26F"/>
    <w:rsid w:val="7BC8DFA8"/>
    <w:rsid w:val="7BC97E91"/>
    <w:rsid w:val="7BE31A21"/>
    <w:rsid w:val="7C2C3952"/>
    <w:rsid w:val="7C3457D2"/>
    <w:rsid w:val="7C77C9CB"/>
    <w:rsid w:val="7C8B7E36"/>
    <w:rsid w:val="7CBA8F33"/>
    <w:rsid w:val="7CD0AB97"/>
    <w:rsid w:val="7CE3F77B"/>
    <w:rsid w:val="7CEE8C3F"/>
    <w:rsid w:val="7CFA81CD"/>
    <w:rsid w:val="7CFFFF58"/>
    <w:rsid w:val="7D4C7C83"/>
    <w:rsid w:val="7D64C2F4"/>
    <w:rsid w:val="7DB3F8D1"/>
    <w:rsid w:val="7DB54BAE"/>
    <w:rsid w:val="7DB856D0"/>
    <w:rsid w:val="7DBC6D2C"/>
    <w:rsid w:val="7DD5ADC4"/>
    <w:rsid w:val="7DE84409"/>
    <w:rsid w:val="7E017B21"/>
    <w:rsid w:val="7E34069A"/>
    <w:rsid w:val="7E68E503"/>
    <w:rsid w:val="7E7FC7DC"/>
    <w:rsid w:val="7E9708E5"/>
    <w:rsid w:val="7EC0F27C"/>
    <w:rsid w:val="7EE1962F"/>
    <w:rsid w:val="7F279E15"/>
    <w:rsid w:val="7F2D3AA2"/>
    <w:rsid w:val="7F363CC2"/>
    <w:rsid w:val="7F985EFE"/>
    <w:rsid w:val="7FB3B293"/>
    <w:rsid w:val="7FCDE11E"/>
    <w:rsid w:val="7FD1A191"/>
    <w:rsid w:val="7FDF4E7C"/>
    <w:rsid w:val="7FEACCD8"/>
    <w:rsid w:val="7FF5D5F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22" w:unhideWhenUsed="1"/>
    <w:lsdException w:name="index 2" w:semiHidden="1" w:uiPriority="22" w:unhideWhenUsed="1"/>
    <w:lsdException w:name="index 3" w:semiHidden="1" w:uiPriority="22" w:unhideWhenUsed="1"/>
    <w:lsdException w:name="index 4" w:semiHidden="1" w:uiPriority="22" w:unhideWhenUsed="1"/>
    <w:lsdException w:name="index 5" w:semiHidden="1" w:uiPriority="22" w:unhideWhenUsed="1"/>
    <w:lsdException w:name="index 6" w:semiHidden="1" w:uiPriority="22" w:unhideWhenUsed="1"/>
    <w:lsdException w:name="index 7" w:semiHidden="1" w:uiPriority="22" w:unhideWhenUsed="1"/>
    <w:lsdException w:name="index 8" w:semiHidden="1" w:uiPriority="22" w:unhideWhenUsed="1"/>
    <w:lsdException w:name="index 9" w:semiHidden="1" w:uiPriority="22" w:unhideWhenUsed="1"/>
    <w:lsdException w:name="toc 1" w:semiHidden="1" w:uiPriority="39" w:unhideWhenUsed="1"/>
    <w:lsdException w:name="toc 2" w:semiHidden="1" w:uiPriority="39" w:unhideWhenUsed="1"/>
    <w:lsdException w:name="toc 3" w:semiHidden="1" w:uiPriority="21" w:unhideWhenUsed="1"/>
    <w:lsdException w:name="toc 4" w:semiHidden="1" w:uiPriority="21" w:unhideWhenUsed="1"/>
    <w:lsdException w:name="toc 5" w:semiHidden="1" w:uiPriority="21" w:unhideWhenUsed="1"/>
    <w:lsdException w:name="toc 6" w:semiHidden="1" w:uiPriority="21" w:unhideWhenUsed="1"/>
    <w:lsdException w:name="toc 7" w:semiHidden="1" w:uiPriority="21" w:unhideWhenUsed="1"/>
    <w:lsdException w:name="toc 8" w:semiHidden="1" w:uiPriority="21" w:unhideWhenUsed="1"/>
    <w:lsdException w:name="toc 9" w:semiHidden="1" w:uiPriority="21" w:unhideWhenUsed="1"/>
    <w:lsdException w:name="Normal Indent"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20" w:unhideWhenUsed="1"/>
    <w:lsdException w:name="envelope address" w:semiHidden="1" w:uiPriority="20" w:unhideWhenUsed="1"/>
    <w:lsdException w:name="envelope return" w:semiHidden="1" w:uiPriority="20" w:unhideWhenUsed="1"/>
    <w:lsdException w:name="footnote reference" w:semiHidden="1" w:unhideWhenUsed="1"/>
    <w:lsdException w:name="annotation reference" w:semiHidden="1" w:unhideWhenUsed="1"/>
    <w:lsdException w:name="line number" w:semiHidden="1" w:uiPriority="20" w:unhideWhenUsed="1"/>
    <w:lsdException w:name="page number" w:semiHidden="1" w:uiPriority="20" w:unhideWhenUsed="1"/>
    <w:lsdException w:name="endnote reference" w:semiHidden="1" w:uiPriority="0" w:unhideWhenUsed="1"/>
    <w:lsdException w:name="endnote text" w:semiHidden="1" w:uiPriority="20" w:unhideWhenUsed="1"/>
    <w:lsdException w:name="table of authorities" w:semiHidden="1" w:uiPriority="20" w:unhideWhenUsed="1"/>
    <w:lsdException w:name="macro" w:semiHidden="1" w:uiPriority="20" w:unhideWhenUsed="1"/>
    <w:lsdException w:name="toa heading" w:semiHidden="1" w:uiPriority="32" w:unhideWhenUsed="1"/>
    <w:lsdException w:name="List" w:semiHidden="1" w:uiPriority="22" w:unhideWhenUsed="1"/>
    <w:lsdException w:name="List Bullet" w:semiHidden="1" w:uiPriority="22" w:unhideWhenUsed="1"/>
    <w:lsdException w:name="List Number" w:semiHidden="1" w:uiPriority="22" w:unhideWhenUsed="1"/>
    <w:lsdException w:name="List 2" w:semiHidden="1" w:uiPriority="22" w:unhideWhenUsed="1"/>
    <w:lsdException w:name="List 3" w:semiHidden="1" w:uiPriority="22" w:unhideWhenUsed="1"/>
    <w:lsdException w:name="List 4" w:semiHidden="1" w:uiPriority="22" w:unhideWhenUsed="1"/>
    <w:lsdException w:name="List 5" w:semiHidden="1" w:uiPriority="22" w:unhideWhenUsed="1"/>
    <w:lsdException w:name="List Bullet 2" w:semiHidden="1" w:uiPriority="22" w:unhideWhenUsed="1"/>
    <w:lsdException w:name="List Bullet 3" w:semiHidden="1" w:uiPriority="22" w:unhideWhenUsed="1"/>
    <w:lsdException w:name="List Bullet 4" w:semiHidden="1" w:uiPriority="22" w:unhideWhenUsed="1"/>
    <w:lsdException w:name="List Bullet 5" w:semiHidden="1" w:uiPriority="22" w:unhideWhenUsed="1"/>
    <w:lsdException w:name="List Number 2" w:semiHidden="1" w:uiPriority="22" w:unhideWhenUsed="1"/>
    <w:lsdException w:name="List Number 3" w:semiHidden="1" w:uiPriority="22" w:unhideWhenUsed="1"/>
    <w:lsdException w:name="List Number 4" w:semiHidden="1" w:uiPriority="22" w:unhideWhenUsed="1"/>
    <w:lsdException w:name="List Number 5" w:semiHidden="1" w:uiPriority="22" w:unhideWhenUsed="1"/>
    <w:lsdException w:name="Title" w:qFormat="1"/>
    <w:lsdException w:name="Closing" w:semiHidden="1" w:uiPriority="2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19" w:unhideWhenUsed="1"/>
    <w:lsdException w:name="List Continue" w:semiHidden="1" w:uiPriority="22" w:unhideWhenUsed="1"/>
    <w:lsdException w:name="List Continue 2" w:semiHidden="1" w:uiPriority="22" w:unhideWhenUsed="1"/>
    <w:lsdException w:name="List Continue 3" w:semiHidden="1" w:uiPriority="22" w:unhideWhenUsed="1"/>
    <w:lsdException w:name="List Continue 4" w:semiHidden="1" w:uiPriority="22" w:unhideWhenUsed="1"/>
    <w:lsdException w:name="List Continue 5" w:semiHidden="1" w:uiPriority="22" w:unhideWhenUsed="1"/>
    <w:lsdException w:name="Message Header" w:semiHidden="1" w:uiPriority="20" w:unhideWhenUsed="1"/>
    <w:lsdException w:name="Subtitle" w:uiPriority="20" w:qFormat="1"/>
    <w:lsdException w:name="Salutation" w:semiHidden="1" w:uiPriority="20" w:unhideWhenUsed="1"/>
    <w:lsdException w:name="Date" w:semiHidden="1" w:uiPriority="20" w:unhideWhenUsed="1"/>
    <w:lsdException w:name="Body Text First Indent" w:semiHidden="1" w:uiPriority="2" w:unhideWhenUsed="1"/>
    <w:lsdException w:name="Body Text First Indent 2" w:semiHidden="1" w:uiPriority="3" w:unhideWhenUsed="1"/>
    <w:lsdException w:name="Note Heading" w:semiHidden="1" w:uiPriority="20" w:unhideWhenUsed="1"/>
    <w:lsdException w:name="Body Text 2" w:semiHidden="1" w:uiPriority="6" w:unhideWhenUsed="1"/>
    <w:lsdException w:name="Body Text 3" w:semiHidden="1" w:unhideWhenUsed="1"/>
    <w:lsdException w:name="Body Text Indent 2" w:semiHidden="1" w:uiPriority="19" w:unhideWhenUsed="1"/>
    <w:lsdException w:name="Body Text Indent 3" w:semiHidden="1" w:uiPriority="19" w:unhideWhenUsed="1"/>
    <w:lsdException w:name="Block Text" w:semiHidden="1" w:uiPriority="1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3E"/>
    <w:pPr>
      <w:spacing w:after="0" w:line="240" w:lineRule="auto"/>
    </w:pPr>
    <w:rPr>
      <w:rFonts w:ascii="Arial" w:eastAsia="Times New Roman" w:hAnsi="Arial" w:cs="Arial"/>
      <w:sz w:val="24"/>
      <w:szCs w:val="24"/>
      <w:lang w:eastAsia="en-CA"/>
    </w:rPr>
  </w:style>
  <w:style w:type="paragraph" w:styleId="Heading1">
    <w:name w:val="heading 1"/>
    <w:aliases w:val="h1,1 ghost,g"/>
    <w:next w:val="BodyText"/>
    <w:link w:val="Heading1Char"/>
    <w:uiPriority w:val="9"/>
    <w:qFormat/>
    <w:rsid w:val="00F8093E"/>
    <w:pPr>
      <w:keepNext/>
      <w:keepLines/>
      <w:pageBreakBefore/>
      <w:numPr>
        <w:numId w:val="65"/>
      </w:numPr>
      <w:pBdr>
        <w:top w:val="single" w:sz="4" w:space="4" w:color="0086D0"/>
        <w:left w:val="single" w:sz="4" w:space="4" w:color="0086D0"/>
        <w:bottom w:val="single" w:sz="4" w:space="4" w:color="0086D0"/>
        <w:right w:val="single" w:sz="4" w:space="4" w:color="0086D0"/>
      </w:pBdr>
      <w:shd w:val="clear" w:color="auto" w:fill="0086D0"/>
      <w:tabs>
        <w:tab w:val="clear" w:pos="360"/>
      </w:tabs>
      <w:spacing w:before="240" w:after="360" w:line="240" w:lineRule="auto"/>
      <w:ind w:left="432" w:hanging="432"/>
      <w:outlineLvl w:val="0"/>
    </w:pPr>
    <w:rPr>
      <w:rFonts w:ascii="Arial" w:eastAsiaTheme="majorEastAsia" w:hAnsi="Arial" w:cs="Arial"/>
      <w:b/>
      <w:color w:val="FFFFFF" w:themeColor="background1"/>
      <w:sz w:val="32"/>
      <w:szCs w:val="32"/>
    </w:rPr>
  </w:style>
  <w:style w:type="paragraph" w:styleId="Heading2">
    <w:name w:val="heading 2"/>
    <w:basedOn w:val="Heading1"/>
    <w:next w:val="BodyText"/>
    <w:link w:val="Heading2Char"/>
    <w:qFormat/>
    <w:rsid w:val="00DF643F"/>
    <w:pPr>
      <w:pageBreakBefore w:val="0"/>
      <w:numPr>
        <w:ilvl w:val="1"/>
      </w:numPr>
      <w:pBdr>
        <w:top w:val="none" w:sz="0" w:space="0" w:color="auto"/>
        <w:left w:val="none" w:sz="0" w:space="0" w:color="auto"/>
        <w:bottom w:val="none" w:sz="0" w:space="0" w:color="auto"/>
        <w:right w:val="none" w:sz="0" w:space="0" w:color="auto"/>
      </w:pBdr>
      <w:shd w:val="clear" w:color="auto" w:fill="auto"/>
      <w:tabs>
        <w:tab w:val="clear" w:pos="360"/>
      </w:tabs>
      <w:spacing w:before="0" w:after="120"/>
      <w:ind w:left="720" w:hanging="720"/>
      <w:outlineLvl w:val="1"/>
    </w:pPr>
    <w:rPr>
      <w:rFonts w:ascii="Arial Bold" w:hAnsi="Arial Bold"/>
      <w:color w:val="000000" w:themeColor="text1"/>
      <w:sz w:val="24"/>
      <w:szCs w:val="18"/>
    </w:rPr>
  </w:style>
  <w:style w:type="paragraph" w:styleId="Heading3">
    <w:name w:val="heading 3"/>
    <w:aliases w:val="h3,Para3,bullet pt,1.2.3.,Judy3"/>
    <w:basedOn w:val="Heading1"/>
    <w:next w:val="BodyText"/>
    <w:link w:val="Heading3Char"/>
    <w:qFormat/>
    <w:rsid w:val="00A04D6A"/>
    <w:pPr>
      <w:pageBreakBefore w:val="0"/>
      <w:numPr>
        <w:ilvl w:val="2"/>
      </w:numPr>
      <w:pBdr>
        <w:top w:val="none" w:sz="0" w:space="0" w:color="auto"/>
        <w:left w:val="none" w:sz="0" w:space="0" w:color="auto"/>
        <w:bottom w:val="none" w:sz="0" w:space="0" w:color="auto"/>
        <w:right w:val="none" w:sz="0" w:space="0" w:color="auto"/>
      </w:pBdr>
      <w:shd w:val="clear" w:color="auto" w:fill="auto"/>
      <w:spacing w:before="0" w:after="120"/>
      <w:outlineLvl w:val="2"/>
    </w:pPr>
    <w:rPr>
      <w:b w:val="0"/>
      <w:bCs/>
      <w:caps/>
      <w:color w:val="auto"/>
      <w:sz w:val="24"/>
      <w:szCs w:val="24"/>
    </w:rPr>
  </w:style>
  <w:style w:type="paragraph" w:styleId="Heading4">
    <w:name w:val="heading 4"/>
    <w:aliases w:val="h4,Quarternary,Judy4,a) b) c),JWHeading4,1.1.1,H4"/>
    <w:basedOn w:val="Heading1"/>
    <w:next w:val="BodyText"/>
    <w:link w:val="Heading4Char"/>
    <w:qFormat/>
    <w:rsid w:val="003C45C8"/>
    <w:pPr>
      <w:pageBreakBefore w:val="0"/>
      <w:numPr>
        <w:ilvl w:val="3"/>
      </w:numPr>
      <w:pBdr>
        <w:top w:val="none" w:sz="0" w:space="0" w:color="auto"/>
        <w:left w:val="none" w:sz="0" w:space="0" w:color="auto"/>
        <w:bottom w:val="none" w:sz="0" w:space="0" w:color="auto"/>
        <w:right w:val="none" w:sz="0" w:space="0" w:color="auto"/>
      </w:pBdr>
      <w:shd w:val="clear" w:color="auto" w:fill="auto"/>
      <w:spacing w:before="0" w:after="120"/>
      <w:outlineLvl w:val="3"/>
    </w:pPr>
    <w:rPr>
      <w:b w:val="0"/>
      <w:bCs/>
      <w:iCs/>
      <w:color w:val="005D92" w:themeColor="accent1" w:themeShade="BF"/>
      <w:sz w:val="24"/>
      <w:szCs w:val="24"/>
    </w:rPr>
  </w:style>
  <w:style w:type="paragraph" w:styleId="Heading5">
    <w:name w:val="heading 5"/>
    <w:basedOn w:val="Heading4"/>
    <w:next w:val="BodyText"/>
    <w:link w:val="Heading5Char"/>
    <w:uiPriority w:val="9"/>
    <w:rsid w:val="00697BFA"/>
    <w:pPr>
      <w:numPr>
        <w:ilvl w:val="0"/>
        <w:numId w:val="0"/>
      </w:numPr>
      <w:outlineLvl w:val="4"/>
    </w:pPr>
    <w:rPr>
      <w:rFonts w:ascii="Arial Bold" w:hAnsi="Arial Bold"/>
      <w:b/>
    </w:rPr>
  </w:style>
  <w:style w:type="paragraph" w:styleId="Heading6">
    <w:name w:val="heading 6"/>
    <w:basedOn w:val="Normal"/>
    <w:next w:val="Normal"/>
    <w:link w:val="Heading6Char"/>
    <w:uiPriority w:val="9"/>
    <w:rsid w:val="00697BFA"/>
    <w:pPr>
      <w:pBdr>
        <w:bottom w:val="dotted" w:sz="6" w:space="1" w:color="4F81BD"/>
      </w:pBdr>
      <w:tabs>
        <w:tab w:val="num" w:pos="2880"/>
      </w:tabs>
      <w:spacing w:before="300" w:line="360" w:lineRule="auto"/>
      <w:ind w:left="2880" w:hanging="720"/>
      <w:outlineLvl w:val="5"/>
    </w:pPr>
    <w:rPr>
      <w:caps/>
      <w:color w:val="365F91"/>
      <w:spacing w:val="10"/>
      <w:szCs w:val="22"/>
    </w:rPr>
  </w:style>
  <w:style w:type="paragraph" w:styleId="Heading7">
    <w:name w:val="heading 7"/>
    <w:basedOn w:val="Normal"/>
    <w:next w:val="Normal"/>
    <w:link w:val="Heading7Char"/>
    <w:uiPriority w:val="9"/>
    <w:unhideWhenUsed/>
    <w:rsid w:val="00697BFA"/>
    <w:pPr>
      <w:tabs>
        <w:tab w:val="num" w:pos="3600"/>
      </w:tabs>
      <w:spacing w:before="300" w:line="360" w:lineRule="auto"/>
      <w:ind w:left="3600" w:hanging="720"/>
      <w:outlineLvl w:val="6"/>
    </w:pPr>
    <w:rPr>
      <w:caps/>
      <w:color w:val="365F91"/>
      <w:spacing w:val="10"/>
      <w:szCs w:val="22"/>
    </w:rPr>
  </w:style>
  <w:style w:type="paragraph" w:styleId="Heading8">
    <w:name w:val="heading 8"/>
    <w:basedOn w:val="Normal"/>
    <w:next w:val="Normal"/>
    <w:link w:val="Heading8Char"/>
    <w:uiPriority w:val="9"/>
    <w:unhideWhenUsed/>
    <w:rsid w:val="00697BFA"/>
    <w:pPr>
      <w:tabs>
        <w:tab w:val="num" w:pos="4320"/>
      </w:tabs>
      <w:spacing w:before="300" w:line="360" w:lineRule="auto"/>
      <w:ind w:left="4320" w:hanging="720"/>
      <w:outlineLvl w:val="7"/>
    </w:pPr>
    <w:rPr>
      <w:caps/>
      <w:spacing w:val="10"/>
      <w:sz w:val="18"/>
      <w:szCs w:val="18"/>
    </w:rPr>
  </w:style>
  <w:style w:type="paragraph" w:styleId="Heading9">
    <w:name w:val="heading 9"/>
    <w:basedOn w:val="Normal"/>
    <w:next w:val="Normal"/>
    <w:link w:val="Heading9Char"/>
    <w:uiPriority w:val="9"/>
    <w:unhideWhenUsed/>
    <w:rsid w:val="00697BFA"/>
    <w:pPr>
      <w:tabs>
        <w:tab w:val="num" w:pos="5040"/>
      </w:tabs>
      <w:spacing w:before="300" w:line="360" w:lineRule="auto"/>
      <w:ind w:left="5040" w:hanging="72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99"/>
    <w:qFormat/>
    <w:rsid w:val="00697BFA"/>
    <w:pPr>
      <w:spacing w:after="0" w:line="240" w:lineRule="auto"/>
      <w:contextualSpacing/>
      <w:jc w:val="center"/>
    </w:pPr>
    <w:rPr>
      <w:rFonts w:ascii="Arial" w:eastAsiaTheme="majorEastAsia" w:hAnsi="Arial" w:cstheme="majorBidi"/>
      <w:color w:val="000000" w:themeColor="text1"/>
      <w:spacing w:val="5"/>
      <w:kern w:val="28"/>
      <w:sz w:val="40"/>
      <w:szCs w:val="52"/>
    </w:rPr>
  </w:style>
  <w:style w:type="character" w:customStyle="1" w:styleId="TitleChar">
    <w:name w:val="Title Char"/>
    <w:basedOn w:val="DefaultParagraphFont"/>
    <w:link w:val="Title"/>
    <w:uiPriority w:val="99"/>
    <w:rsid w:val="00697BFA"/>
    <w:rPr>
      <w:rFonts w:ascii="Arial" w:eastAsiaTheme="majorEastAsia" w:hAnsi="Arial" w:cstheme="majorBidi"/>
      <w:color w:val="000000" w:themeColor="text1"/>
      <w:spacing w:val="5"/>
      <w:kern w:val="28"/>
      <w:sz w:val="40"/>
      <w:szCs w:val="52"/>
    </w:rPr>
  </w:style>
  <w:style w:type="paragraph" w:customStyle="1" w:styleId="Title2">
    <w:name w:val="Title2"/>
    <w:basedOn w:val="Title"/>
    <w:rsid w:val="00AC31B2"/>
    <w:rPr>
      <w:sz w:val="28"/>
    </w:rPr>
  </w:style>
  <w:style w:type="character" w:customStyle="1" w:styleId="Heading1Char">
    <w:name w:val="Heading 1 Char"/>
    <w:aliases w:val="h1 Char,1 ghost Char,g Char"/>
    <w:basedOn w:val="DefaultParagraphFont"/>
    <w:link w:val="Heading1"/>
    <w:uiPriority w:val="9"/>
    <w:rsid w:val="00F8093E"/>
    <w:rPr>
      <w:rFonts w:ascii="Arial" w:eastAsiaTheme="majorEastAsia" w:hAnsi="Arial" w:cs="Arial"/>
      <w:b/>
      <w:color w:val="FFFFFF" w:themeColor="background1"/>
      <w:sz w:val="32"/>
      <w:szCs w:val="32"/>
      <w:shd w:val="clear" w:color="auto" w:fill="0086D0"/>
    </w:rPr>
  </w:style>
  <w:style w:type="paragraph" w:customStyle="1" w:styleId="BodyText">
    <w:name w:val="BodyText"/>
    <w:link w:val="BodyTextChar"/>
    <w:qFormat/>
    <w:rsid w:val="00AC31B2"/>
    <w:pPr>
      <w:spacing w:after="180" w:line="320" w:lineRule="atLeast"/>
    </w:pPr>
    <w:rPr>
      <w:rFonts w:ascii="Arial" w:hAnsi="Arial"/>
      <w:sz w:val="20"/>
    </w:rPr>
  </w:style>
  <w:style w:type="paragraph" w:customStyle="1" w:styleId="BodyTextSingle">
    <w:name w:val="BodyTextSingle"/>
    <w:basedOn w:val="BodyText"/>
    <w:rsid w:val="00AC31B2"/>
    <w:pPr>
      <w:spacing w:after="0" w:line="240" w:lineRule="auto"/>
    </w:pPr>
  </w:style>
  <w:style w:type="paragraph" w:customStyle="1" w:styleId="BodyTextBold">
    <w:name w:val="BodyTextBold"/>
    <w:basedOn w:val="BodyText"/>
    <w:rsid w:val="00AC31B2"/>
    <w:rPr>
      <w:b/>
    </w:rPr>
  </w:style>
  <w:style w:type="paragraph" w:customStyle="1" w:styleId="BodyTextCentred">
    <w:name w:val="BodyTextCentred"/>
    <w:basedOn w:val="BodyText"/>
    <w:next w:val="BodyText"/>
    <w:rsid w:val="00AC31B2"/>
    <w:pPr>
      <w:jc w:val="center"/>
    </w:pPr>
  </w:style>
  <w:style w:type="paragraph" w:customStyle="1" w:styleId="BodyNoSpace">
    <w:name w:val="BodyNoSpace"/>
    <w:basedOn w:val="BodyText"/>
    <w:rsid w:val="00AC31B2"/>
    <w:pPr>
      <w:spacing w:after="0" w:line="240" w:lineRule="auto"/>
    </w:pPr>
    <w:rPr>
      <w:sz w:val="16"/>
    </w:rPr>
  </w:style>
  <w:style w:type="paragraph" w:customStyle="1" w:styleId="Bullet-1">
    <w:name w:val="Bullet-1"/>
    <w:basedOn w:val="BodyText"/>
    <w:qFormat/>
    <w:rsid w:val="00AC31B2"/>
    <w:pPr>
      <w:spacing w:after="120"/>
      <w:ind w:left="1440" w:hanging="360"/>
    </w:pPr>
  </w:style>
  <w:style w:type="paragraph" w:customStyle="1" w:styleId="Bullet-2">
    <w:name w:val="Bullet-2"/>
    <w:basedOn w:val="Bullet-1"/>
    <w:rsid w:val="00AC31B2"/>
    <w:pPr>
      <w:numPr>
        <w:numId w:val="63"/>
      </w:numPr>
    </w:pPr>
  </w:style>
  <w:style w:type="paragraph" w:customStyle="1" w:styleId="Bullet-3">
    <w:name w:val="Bullet-3"/>
    <w:basedOn w:val="Bullet-1"/>
    <w:rsid w:val="00AC31B2"/>
  </w:style>
  <w:style w:type="paragraph" w:customStyle="1" w:styleId="Number-1">
    <w:name w:val="Number-1"/>
    <w:basedOn w:val="Bullet-1"/>
    <w:rsid w:val="00AC31B2"/>
    <w:pPr>
      <w:ind w:left="0" w:firstLine="0"/>
    </w:pPr>
  </w:style>
  <w:style w:type="paragraph" w:customStyle="1" w:styleId="Number-2">
    <w:name w:val="Number-2"/>
    <w:basedOn w:val="Bullet-1"/>
    <w:rsid w:val="00CB588B"/>
    <w:pPr>
      <w:ind w:left="0" w:firstLine="0"/>
    </w:pPr>
  </w:style>
  <w:style w:type="paragraph" w:customStyle="1" w:styleId="Number-3">
    <w:name w:val="Number-3"/>
    <w:basedOn w:val="Number-1"/>
    <w:rsid w:val="00E53F5A"/>
    <w:pPr>
      <w:numPr>
        <w:numId w:val="15"/>
      </w:numPr>
    </w:pPr>
  </w:style>
  <w:style w:type="character" w:customStyle="1" w:styleId="Heading2Char">
    <w:name w:val="Heading 2 Char"/>
    <w:basedOn w:val="DefaultParagraphFont"/>
    <w:link w:val="Heading2"/>
    <w:rsid w:val="00DF643F"/>
    <w:rPr>
      <w:rFonts w:ascii="Arial Bold" w:eastAsiaTheme="majorEastAsia" w:hAnsi="Arial Bold" w:cs="Arial"/>
      <w:b/>
      <w:color w:val="000000" w:themeColor="text1"/>
      <w:sz w:val="24"/>
      <w:szCs w:val="18"/>
    </w:rPr>
  </w:style>
  <w:style w:type="character" w:customStyle="1" w:styleId="Heading3Char">
    <w:name w:val="Heading 3 Char"/>
    <w:aliases w:val="h3 Char,Para3 Char,bullet pt Char,1.2.3. Char,Judy3 Char"/>
    <w:basedOn w:val="DefaultParagraphFont"/>
    <w:link w:val="Heading3"/>
    <w:rsid w:val="00A04D6A"/>
    <w:rPr>
      <w:rFonts w:ascii="Arial" w:eastAsiaTheme="majorEastAsia" w:hAnsi="Arial" w:cs="Arial"/>
      <w:bCs/>
      <w:caps/>
      <w:sz w:val="24"/>
      <w:szCs w:val="24"/>
    </w:rPr>
  </w:style>
  <w:style w:type="character" w:customStyle="1" w:styleId="Heading4Char">
    <w:name w:val="Heading 4 Char"/>
    <w:aliases w:val="h4 Char,Quarternary Char,Judy4 Char,a) b) c) Char,JWHeading4 Char,1.1.1 Char,H4 Char"/>
    <w:basedOn w:val="DefaultParagraphFont"/>
    <w:link w:val="Heading4"/>
    <w:rsid w:val="003C45C8"/>
    <w:rPr>
      <w:rFonts w:ascii="Arial" w:eastAsiaTheme="majorEastAsia" w:hAnsi="Arial" w:cs="Arial"/>
      <w:bCs/>
      <w:iCs/>
      <w:color w:val="005D92" w:themeColor="accent1" w:themeShade="BF"/>
      <w:sz w:val="24"/>
      <w:szCs w:val="24"/>
    </w:rPr>
  </w:style>
  <w:style w:type="character" w:customStyle="1" w:styleId="Heading5Char">
    <w:name w:val="Heading 5 Char"/>
    <w:basedOn w:val="DefaultParagraphFont"/>
    <w:link w:val="Heading5"/>
    <w:uiPriority w:val="9"/>
    <w:rsid w:val="00697BFA"/>
    <w:rPr>
      <w:rFonts w:ascii="Arial Bold" w:eastAsiaTheme="majorEastAsia" w:hAnsi="Arial Bold" w:cstheme="majorBidi"/>
      <w:b/>
      <w:iCs/>
      <w:sz w:val="20"/>
      <w:szCs w:val="28"/>
    </w:rPr>
  </w:style>
  <w:style w:type="paragraph" w:customStyle="1" w:styleId="TableHeader">
    <w:name w:val="TableHeader"/>
    <w:rsid w:val="008F63BB"/>
    <w:pPr>
      <w:spacing w:before="60" w:after="60" w:line="240" w:lineRule="auto"/>
    </w:pPr>
    <w:rPr>
      <w:rFonts w:ascii="Arial" w:hAnsi="Arial" w:cs="Arial"/>
      <w:b/>
      <w:color w:val="FFFFFF" w:themeColor="background1"/>
      <w:sz w:val="20"/>
      <w:szCs w:val="32"/>
    </w:rPr>
  </w:style>
  <w:style w:type="paragraph" w:customStyle="1" w:styleId="TableText">
    <w:name w:val="TableText"/>
    <w:link w:val="TableTextChar"/>
    <w:rsid w:val="00AC31B2"/>
    <w:pPr>
      <w:spacing w:before="60" w:after="60" w:line="240" w:lineRule="auto"/>
    </w:pPr>
    <w:rPr>
      <w:rFonts w:ascii="Arial" w:hAnsi="Arial" w:cs="Arial"/>
      <w:sz w:val="20"/>
      <w:szCs w:val="28"/>
    </w:rPr>
  </w:style>
  <w:style w:type="paragraph" w:customStyle="1" w:styleId="TableTextCentre">
    <w:name w:val="TableTextCentre"/>
    <w:basedOn w:val="TableText"/>
    <w:rsid w:val="00AC31B2"/>
    <w:pPr>
      <w:jc w:val="center"/>
    </w:pPr>
  </w:style>
  <w:style w:type="paragraph" w:customStyle="1" w:styleId="TableTextBullet">
    <w:name w:val="TableTextBullet"/>
    <w:basedOn w:val="TableText"/>
    <w:rsid w:val="00AC31B2"/>
    <w:pPr>
      <w:numPr>
        <w:numId w:val="10"/>
      </w:numPr>
    </w:pPr>
  </w:style>
  <w:style w:type="paragraph" w:styleId="Caption">
    <w:name w:val="caption"/>
    <w:basedOn w:val="Normal"/>
    <w:next w:val="BodyText"/>
    <w:uiPriority w:val="35"/>
    <w:unhideWhenUsed/>
    <w:qFormat/>
    <w:rsid w:val="00A218C2"/>
    <w:pPr>
      <w:spacing w:after="240"/>
      <w:jc w:val="center"/>
    </w:pPr>
    <w:rPr>
      <w:rFonts w:ascii="Arial Bold" w:eastAsiaTheme="minorHAnsi" w:hAnsi="Arial Bold"/>
      <w:b/>
      <w:bCs/>
      <w:caps/>
      <w:lang w:eastAsia="en-US"/>
    </w:rPr>
  </w:style>
  <w:style w:type="character" w:styleId="Hyperlink">
    <w:name w:val="Hyperlink"/>
    <w:basedOn w:val="DefaultParagraphFont"/>
    <w:uiPriority w:val="99"/>
    <w:rsid w:val="00AC31B2"/>
    <w:rPr>
      <w:color w:val="0000FF" w:themeColor="hyperlink"/>
      <w:u w:val="single"/>
    </w:rPr>
  </w:style>
  <w:style w:type="paragraph" w:styleId="TOC1">
    <w:name w:val="toc 1"/>
    <w:next w:val="BodyText"/>
    <w:autoRedefine/>
    <w:uiPriority w:val="39"/>
    <w:rsid w:val="00786A77"/>
    <w:pPr>
      <w:tabs>
        <w:tab w:val="left" w:pos="432"/>
        <w:tab w:val="right" w:leader="dot" w:pos="9350"/>
      </w:tabs>
      <w:spacing w:before="240" w:after="120" w:line="240" w:lineRule="auto"/>
    </w:pPr>
    <w:rPr>
      <w:rFonts w:ascii="Arial" w:hAnsi="Arial" w:cs="Arial"/>
      <w:b/>
      <w:caps/>
      <w:noProof/>
      <w:sz w:val="24"/>
      <w:szCs w:val="28"/>
    </w:rPr>
  </w:style>
  <w:style w:type="paragraph" w:styleId="TOC2">
    <w:name w:val="toc 2"/>
    <w:basedOn w:val="TOC1"/>
    <w:next w:val="BodyText"/>
    <w:uiPriority w:val="39"/>
    <w:rsid w:val="00B35EC2"/>
    <w:pPr>
      <w:spacing w:before="120"/>
      <w:ind w:left="1008" w:hanging="576"/>
    </w:pPr>
    <w:rPr>
      <w:b w:val="0"/>
      <w:caps w:val="0"/>
    </w:rPr>
  </w:style>
  <w:style w:type="paragraph" w:customStyle="1" w:styleId="Title3">
    <w:name w:val="Title3"/>
    <w:basedOn w:val="Title"/>
    <w:next w:val="BodyText"/>
    <w:rsid w:val="006375DB"/>
    <w:pPr>
      <w:spacing w:after="360"/>
    </w:pPr>
    <w:rPr>
      <w:rFonts w:ascii="Arial Bold" w:hAnsi="Arial Bold"/>
      <w:b/>
      <w:caps/>
      <w:sz w:val="24"/>
    </w:rPr>
  </w:style>
  <w:style w:type="paragraph" w:styleId="Header">
    <w:name w:val="header"/>
    <w:link w:val="HeaderChar"/>
    <w:uiPriority w:val="99"/>
    <w:rsid w:val="00AC31B2"/>
    <w:pPr>
      <w:tabs>
        <w:tab w:val="center" w:pos="4680"/>
        <w:tab w:val="right" w:pos="9360"/>
      </w:tabs>
      <w:spacing w:after="0" w:line="240" w:lineRule="auto"/>
      <w:jc w:val="right"/>
    </w:pPr>
    <w:rPr>
      <w:rFonts w:ascii="Arial" w:hAnsi="Arial"/>
      <w:color w:val="7F7F7F" w:themeColor="text1" w:themeTint="80"/>
      <w:sz w:val="18"/>
    </w:rPr>
  </w:style>
  <w:style w:type="character" w:customStyle="1" w:styleId="HeaderChar">
    <w:name w:val="Header Char"/>
    <w:basedOn w:val="DefaultParagraphFont"/>
    <w:link w:val="Header"/>
    <w:uiPriority w:val="99"/>
    <w:rsid w:val="00AC31B2"/>
    <w:rPr>
      <w:rFonts w:ascii="Arial" w:hAnsi="Arial"/>
      <w:color w:val="7F7F7F" w:themeColor="text1" w:themeTint="80"/>
      <w:sz w:val="18"/>
    </w:rPr>
  </w:style>
  <w:style w:type="paragraph" w:styleId="Footer">
    <w:name w:val="footer"/>
    <w:basedOn w:val="Header"/>
    <w:link w:val="FooterChar"/>
    <w:uiPriority w:val="99"/>
    <w:rsid w:val="00AC31B2"/>
    <w:pPr>
      <w:jc w:val="left"/>
    </w:pPr>
  </w:style>
  <w:style w:type="character" w:customStyle="1" w:styleId="FooterChar">
    <w:name w:val="Footer Char"/>
    <w:basedOn w:val="DefaultParagraphFont"/>
    <w:link w:val="Footer"/>
    <w:uiPriority w:val="99"/>
    <w:rsid w:val="00AC31B2"/>
    <w:rPr>
      <w:rFonts w:ascii="Arial" w:hAnsi="Arial"/>
      <w:color w:val="7F7F7F" w:themeColor="text1" w:themeTint="80"/>
      <w:sz w:val="18"/>
    </w:rPr>
  </w:style>
  <w:style w:type="paragraph" w:styleId="BalloonText">
    <w:name w:val="Balloon Text"/>
    <w:basedOn w:val="Normal"/>
    <w:link w:val="BalloonTextChar"/>
    <w:uiPriority w:val="99"/>
    <w:semiHidden/>
    <w:unhideWhenUsed/>
    <w:rsid w:val="005075F1"/>
    <w:rPr>
      <w:rFonts w:ascii="Tahoma" w:hAnsi="Tahoma" w:cs="Tahoma"/>
      <w:sz w:val="16"/>
      <w:szCs w:val="16"/>
    </w:rPr>
  </w:style>
  <w:style w:type="character" w:customStyle="1" w:styleId="BalloonTextChar">
    <w:name w:val="Balloon Text Char"/>
    <w:basedOn w:val="DefaultParagraphFont"/>
    <w:link w:val="BalloonText"/>
    <w:uiPriority w:val="99"/>
    <w:semiHidden/>
    <w:rsid w:val="005075F1"/>
    <w:rPr>
      <w:rFonts w:ascii="Tahoma" w:eastAsia="Times New Roman" w:hAnsi="Tahoma" w:cs="Tahoma"/>
      <w:sz w:val="16"/>
      <w:szCs w:val="16"/>
      <w:lang w:eastAsia="en-CA"/>
    </w:rPr>
  </w:style>
  <w:style w:type="paragraph" w:customStyle="1" w:styleId="BodyBoxText-Clear">
    <w:name w:val="BodyBoxText-Clear"/>
    <w:basedOn w:val="BodyText"/>
    <w:next w:val="BodyText"/>
    <w:rsid w:val="007161BB"/>
    <w:pPr>
      <w:pBdr>
        <w:top w:val="single" w:sz="2" w:space="6" w:color="007DC3" w:themeColor="accent1"/>
        <w:left w:val="single" w:sz="2" w:space="6" w:color="007DC3" w:themeColor="accent1"/>
        <w:bottom w:val="single" w:sz="2" w:space="6" w:color="007DC3" w:themeColor="accent1"/>
        <w:right w:val="single" w:sz="2" w:space="6" w:color="007DC3" w:themeColor="accent1"/>
      </w:pBdr>
      <w:spacing w:before="120" w:after="120"/>
      <w:ind w:left="720" w:right="720"/>
      <w:textboxTightWrap w:val="allLines"/>
    </w:pPr>
  </w:style>
  <w:style w:type="paragraph" w:styleId="NormalWeb">
    <w:name w:val="Normal (Web)"/>
    <w:basedOn w:val="Normal"/>
    <w:uiPriority w:val="99"/>
    <w:semiHidden/>
    <w:unhideWhenUsed/>
    <w:rsid w:val="00570029"/>
    <w:pPr>
      <w:spacing w:before="100" w:beforeAutospacing="1" w:after="100" w:afterAutospacing="1"/>
    </w:pPr>
    <w:rPr>
      <w:rFonts w:ascii="Times New Roman" w:hAnsi="Times New Roman"/>
    </w:rPr>
  </w:style>
  <w:style w:type="paragraph" w:customStyle="1" w:styleId="BodyBoxText-Fill">
    <w:name w:val="BodyBoxText-Fill"/>
    <w:basedOn w:val="BodyText"/>
    <w:next w:val="BodyText"/>
    <w:rsid w:val="007161BB"/>
    <w:pPr>
      <w:pBdr>
        <w:top w:val="single" w:sz="2" w:space="6" w:color="99CBE7"/>
        <w:left w:val="single" w:sz="2" w:space="6" w:color="99CBE7"/>
        <w:bottom w:val="single" w:sz="2" w:space="6" w:color="99CBE7"/>
        <w:right w:val="single" w:sz="2" w:space="6" w:color="99CBE7"/>
      </w:pBdr>
      <w:shd w:val="clear" w:color="BDD5FF" w:fill="E5F2F9"/>
      <w:spacing w:before="120" w:after="120"/>
      <w:ind w:left="720" w:right="720"/>
      <w:textboxTightWrap w:val="allLines"/>
    </w:pPr>
  </w:style>
  <w:style w:type="character" w:styleId="CommentReference">
    <w:name w:val="annotation reference"/>
    <w:basedOn w:val="DefaultParagraphFont"/>
    <w:uiPriority w:val="99"/>
    <w:rsid w:val="00F821EB"/>
    <w:rPr>
      <w:sz w:val="16"/>
      <w:szCs w:val="16"/>
    </w:rPr>
  </w:style>
  <w:style w:type="paragraph" w:styleId="CommentText">
    <w:name w:val="annotation text"/>
    <w:link w:val="CommentTextChar"/>
    <w:uiPriority w:val="99"/>
    <w:unhideWhenUsed/>
    <w:rsid w:val="006C73F2"/>
    <w:pPr>
      <w:spacing w:line="240" w:lineRule="auto"/>
    </w:pPr>
    <w:rPr>
      <w:rFonts w:ascii="Calibri" w:eastAsia="Times New Roman" w:hAnsi="Calibri" w:cs="Arial"/>
      <w:szCs w:val="20"/>
      <w:lang w:val="en-US" w:eastAsia="en-CA"/>
    </w:rPr>
  </w:style>
  <w:style w:type="character" w:customStyle="1" w:styleId="CommentTextChar">
    <w:name w:val="Comment Text Char"/>
    <w:basedOn w:val="DefaultParagraphFont"/>
    <w:link w:val="CommentText"/>
    <w:uiPriority w:val="99"/>
    <w:rsid w:val="0087368A"/>
    <w:rPr>
      <w:rFonts w:ascii="Calibri" w:eastAsia="Times New Roman" w:hAnsi="Calibri" w:cs="Arial"/>
      <w:szCs w:val="20"/>
      <w:lang w:val="en-US" w:eastAsia="en-CA"/>
    </w:rPr>
  </w:style>
  <w:style w:type="numbering" w:customStyle="1" w:styleId="Headings">
    <w:name w:val="Headings"/>
    <w:uiPriority w:val="99"/>
    <w:rsid w:val="00AC31B2"/>
    <w:pPr>
      <w:numPr>
        <w:numId w:val="64"/>
      </w:numPr>
    </w:pPr>
  </w:style>
  <w:style w:type="table" w:customStyle="1" w:styleId="PartnershipsBC-Table-Banding">
    <w:name w:val="PartnershipsBC-Table-Banding"/>
    <w:basedOn w:val="TableNormal"/>
    <w:uiPriority w:val="99"/>
    <w:qFormat/>
    <w:rsid w:val="00AC31B2"/>
    <w:pPr>
      <w:spacing w:after="0" w:line="240" w:lineRule="auto"/>
    </w:pPr>
    <w:rPr>
      <w:rFonts w:ascii="Arial" w:hAnsi="Arial"/>
      <w:sz w:val="20"/>
    </w:rPr>
    <w:tblPr>
      <w:tblStyleRowBandSize w:val="1"/>
    </w:tblPr>
    <w:tblStylePr w:type="firstRow">
      <w:rPr>
        <w:rFonts w:ascii="Arial" w:hAnsi="Arial"/>
        <w:color w:val="FFFFFF" w:themeColor="background1"/>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FFFFFF" w:themeColor="background1"/>
          <w:insideV w:val="single" w:sz="4" w:space="0" w:color="FFFFFF" w:themeColor="background1"/>
        </w:tcBorders>
        <w:shd w:val="clear" w:color="auto" w:fill="007DC3" w:themeFill="accent1"/>
      </w:tcPr>
    </w:tblStylePr>
    <w:tblStylePr w:type="band1Horz">
      <w:rPr>
        <w:rFonts w:ascii="Arial" w:hAnsi="Arial"/>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cBorders>
        <w:shd w:val="clear" w:color="auto" w:fill="E5F2F9"/>
      </w:tcPr>
    </w:tblStylePr>
    <w:tblStylePr w:type="band2Horz">
      <w:rPr>
        <w:rFonts w:ascii="Arial" w:hAnsi="Arial"/>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cBorders>
        <w:shd w:val="clear" w:color="auto" w:fill="CCE5F3"/>
      </w:tcPr>
    </w:tblStylePr>
  </w:style>
  <w:style w:type="table" w:customStyle="1" w:styleId="PartnershipsBC-Table-Clear">
    <w:name w:val="PartnershipsBC-Table-Clear"/>
    <w:basedOn w:val="TableNormal"/>
    <w:uiPriority w:val="99"/>
    <w:qFormat/>
    <w:rsid w:val="00AC31B2"/>
    <w:pPr>
      <w:spacing w:after="0" w:line="240" w:lineRule="auto"/>
    </w:pPr>
    <w:tblPr>
      <w:tblStyleRowBandSize w:val="1"/>
    </w:tblPr>
    <w:tblStylePr w:type="firstRow">
      <w:rPr>
        <w:rFonts w:ascii="Arial" w:hAnsi="Arial"/>
        <w:color w:val="FFFFFF" w:themeColor="background1"/>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FFFFFF" w:themeColor="background1"/>
          <w:insideV w:val="single" w:sz="4" w:space="0" w:color="FFFFFF" w:themeColor="background1"/>
        </w:tcBorders>
        <w:shd w:val="clear" w:color="auto" w:fill="007DC3" w:themeFill="accent1"/>
      </w:tcPr>
    </w:tblStylePr>
    <w:tblStylePr w:type="band1Horz">
      <w:rPr>
        <w:rFonts w:ascii="Arial" w:hAnsi="Arial"/>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cBorders>
      </w:tcPr>
    </w:tblStylePr>
    <w:tblStylePr w:type="band2Horz">
      <w:rPr>
        <w:rFonts w:ascii="Arial" w:hAnsi="Arial"/>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cBorders>
      </w:tcPr>
    </w:tblStylePr>
  </w:style>
  <w:style w:type="paragraph" w:customStyle="1" w:styleId="Heading1-Appendix">
    <w:name w:val="Heading1-Appendix"/>
    <w:basedOn w:val="Heading1"/>
    <w:next w:val="BodyText"/>
    <w:rsid w:val="0071541D"/>
    <w:pPr>
      <w:numPr>
        <w:numId w:val="0"/>
      </w:numPr>
    </w:pPr>
  </w:style>
  <w:style w:type="character" w:customStyle="1" w:styleId="Heading6Char">
    <w:name w:val="Heading 6 Char"/>
    <w:basedOn w:val="DefaultParagraphFont"/>
    <w:link w:val="Heading6"/>
    <w:uiPriority w:val="99"/>
    <w:rsid w:val="005075F1"/>
    <w:rPr>
      <w:rFonts w:ascii="Arial" w:eastAsia="Times New Roman" w:hAnsi="Arial" w:cs="Times New Roman"/>
      <w:caps/>
      <w:color w:val="365F91"/>
      <w:spacing w:val="10"/>
      <w:sz w:val="20"/>
      <w:lang w:eastAsia="en-CA"/>
    </w:rPr>
  </w:style>
  <w:style w:type="character" w:customStyle="1" w:styleId="Heading7Char">
    <w:name w:val="Heading 7 Char"/>
    <w:basedOn w:val="DefaultParagraphFont"/>
    <w:link w:val="Heading7"/>
    <w:uiPriority w:val="9"/>
    <w:rsid w:val="00697BFA"/>
    <w:rPr>
      <w:rFonts w:ascii="Arial" w:eastAsia="Times New Roman" w:hAnsi="Arial" w:cs="Times New Roman"/>
      <w:caps/>
      <w:color w:val="365F91"/>
      <w:spacing w:val="10"/>
      <w:sz w:val="20"/>
      <w:lang w:eastAsia="en-CA"/>
    </w:rPr>
  </w:style>
  <w:style w:type="character" w:customStyle="1" w:styleId="Heading8Char">
    <w:name w:val="Heading 8 Char"/>
    <w:basedOn w:val="DefaultParagraphFont"/>
    <w:link w:val="Heading8"/>
    <w:uiPriority w:val="9"/>
    <w:rsid w:val="00697BFA"/>
    <w:rPr>
      <w:rFonts w:ascii="Arial" w:eastAsia="Times New Roman" w:hAnsi="Arial" w:cs="Times New Roman"/>
      <w:caps/>
      <w:spacing w:val="10"/>
      <w:sz w:val="18"/>
      <w:szCs w:val="18"/>
      <w:lang w:eastAsia="en-CA"/>
    </w:rPr>
  </w:style>
  <w:style w:type="character" w:customStyle="1" w:styleId="Heading9Char">
    <w:name w:val="Heading 9 Char"/>
    <w:basedOn w:val="DefaultParagraphFont"/>
    <w:link w:val="Heading9"/>
    <w:uiPriority w:val="9"/>
    <w:rsid w:val="00697BFA"/>
    <w:rPr>
      <w:rFonts w:ascii="Arial" w:eastAsia="Times New Roman" w:hAnsi="Arial" w:cs="Times New Roman"/>
      <w:i/>
      <w:caps/>
      <w:spacing w:val="10"/>
      <w:sz w:val="18"/>
      <w:szCs w:val="18"/>
      <w:lang w:eastAsia="en-CA"/>
    </w:rPr>
  </w:style>
  <w:style w:type="paragraph" w:customStyle="1" w:styleId="Romannumerallist">
    <w:name w:val="Roman numeral list"/>
    <w:basedOn w:val="Normal"/>
    <w:semiHidden/>
    <w:qFormat/>
    <w:rsid w:val="00697BFA"/>
    <w:pPr>
      <w:numPr>
        <w:ilvl w:val="1"/>
        <w:numId w:val="12"/>
      </w:numPr>
      <w:spacing w:before="120" w:after="120" w:line="360" w:lineRule="auto"/>
    </w:pPr>
    <w:rPr>
      <w:lang w:val="en-US"/>
    </w:rPr>
  </w:style>
  <w:style w:type="paragraph" w:customStyle="1" w:styleId="BodyText-Indent">
    <w:name w:val="BodyText-Indent"/>
    <w:basedOn w:val="BodyText"/>
    <w:rsid w:val="00C85694"/>
    <w:pPr>
      <w:ind w:left="720"/>
    </w:pPr>
  </w:style>
  <w:style w:type="paragraph" w:customStyle="1" w:styleId="TableText2">
    <w:name w:val="TableText2"/>
    <w:basedOn w:val="TableText"/>
    <w:rsid w:val="00C85694"/>
    <w:pPr>
      <w:spacing w:line="280" w:lineRule="atLeast"/>
    </w:pPr>
  </w:style>
  <w:style w:type="paragraph" w:customStyle="1" w:styleId="TableText-a">
    <w:name w:val="TableText-a"/>
    <w:basedOn w:val="TableText"/>
    <w:link w:val="TableText-aChar"/>
    <w:rsid w:val="00C85694"/>
    <w:pPr>
      <w:numPr>
        <w:numId w:val="66"/>
      </w:numPr>
    </w:pPr>
  </w:style>
  <w:style w:type="paragraph" w:customStyle="1" w:styleId="TableTextRoman">
    <w:name w:val="TableTextRoman"/>
    <w:basedOn w:val="TableText"/>
    <w:rsid w:val="00C85694"/>
    <w:pPr>
      <w:numPr>
        <w:numId w:val="67"/>
      </w:numPr>
    </w:pPr>
  </w:style>
  <w:style w:type="paragraph" w:customStyle="1" w:styleId="TableTextForm">
    <w:name w:val="TableTextForm"/>
    <w:basedOn w:val="TableText"/>
    <w:rsid w:val="00C85694"/>
    <w:pPr>
      <w:spacing w:before="0" w:after="0"/>
    </w:pPr>
  </w:style>
  <w:style w:type="paragraph" w:styleId="DocumentMap">
    <w:name w:val="Document Map"/>
    <w:basedOn w:val="Normal"/>
    <w:link w:val="DocumentMapChar"/>
    <w:uiPriority w:val="99"/>
    <w:semiHidden/>
    <w:unhideWhenUsed/>
    <w:rsid w:val="00D33D7C"/>
    <w:rPr>
      <w:rFonts w:ascii="Tahoma" w:hAnsi="Tahoma" w:cs="Tahoma"/>
      <w:sz w:val="16"/>
      <w:szCs w:val="16"/>
    </w:rPr>
  </w:style>
  <w:style w:type="character" w:customStyle="1" w:styleId="DocumentMapChar">
    <w:name w:val="Document Map Char"/>
    <w:basedOn w:val="DefaultParagraphFont"/>
    <w:link w:val="DocumentMap"/>
    <w:uiPriority w:val="99"/>
    <w:semiHidden/>
    <w:rsid w:val="00D33D7C"/>
    <w:rPr>
      <w:rFonts w:ascii="Tahoma" w:eastAsia="Times New Roman" w:hAnsi="Tahoma" w:cs="Tahoma"/>
      <w:sz w:val="16"/>
      <w:szCs w:val="16"/>
      <w:lang w:eastAsia="en-CA"/>
    </w:rPr>
  </w:style>
  <w:style w:type="paragraph" w:customStyle="1" w:styleId="TableTextBullet2">
    <w:name w:val="TableTextBullet2"/>
    <w:basedOn w:val="TableTextBullet"/>
    <w:rsid w:val="00681DB0"/>
    <w:pPr>
      <w:numPr>
        <w:numId w:val="16"/>
      </w:numPr>
    </w:pPr>
  </w:style>
  <w:style w:type="paragraph" w:customStyle="1" w:styleId="TableTextBullet3">
    <w:name w:val="TableTextBullet3"/>
    <w:basedOn w:val="TableTextBullet2"/>
    <w:rsid w:val="00681DB0"/>
    <w:pPr>
      <w:numPr>
        <w:numId w:val="17"/>
      </w:numPr>
    </w:pPr>
  </w:style>
  <w:style w:type="paragraph" w:styleId="CommentSubject">
    <w:name w:val="annotation subject"/>
    <w:basedOn w:val="CommentText"/>
    <w:next w:val="CommentText"/>
    <w:link w:val="CommentSubjectChar"/>
    <w:uiPriority w:val="99"/>
    <w:semiHidden/>
    <w:unhideWhenUsed/>
    <w:rsid w:val="0087368A"/>
    <w:pPr>
      <w:spacing w:after="260"/>
      <w:jc w:val="both"/>
    </w:pPr>
    <w:rPr>
      <w:rFonts w:ascii="Arial" w:hAnsi="Arial" w:cs="Times New Roman"/>
      <w:b/>
      <w:bCs/>
      <w:sz w:val="20"/>
      <w:lang w:val="en-CA"/>
    </w:rPr>
  </w:style>
  <w:style w:type="character" w:customStyle="1" w:styleId="CommentSubjectChar">
    <w:name w:val="Comment Subject Char"/>
    <w:basedOn w:val="CommentTextChar"/>
    <w:link w:val="CommentSubject"/>
    <w:uiPriority w:val="99"/>
    <w:semiHidden/>
    <w:rsid w:val="0087368A"/>
    <w:rPr>
      <w:rFonts w:ascii="Arial" w:eastAsia="Times New Roman" w:hAnsi="Arial" w:cs="Times New Roman"/>
      <w:b/>
      <w:bCs/>
      <w:sz w:val="20"/>
      <w:szCs w:val="20"/>
      <w:lang w:val="en-US" w:eastAsia="en-CA"/>
    </w:rPr>
  </w:style>
  <w:style w:type="paragraph" w:customStyle="1" w:styleId="bodytext0">
    <w:name w:val="bodytext"/>
    <w:basedOn w:val="Normal"/>
    <w:link w:val="bodytextChar0"/>
    <w:rsid w:val="00C173A2"/>
    <w:pPr>
      <w:spacing w:line="300" w:lineRule="atLeast"/>
    </w:pPr>
    <w:rPr>
      <w:lang w:val="en-US" w:eastAsia="en-US"/>
    </w:rPr>
  </w:style>
  <w:style w:type="character" w:customStyle="1" w:styleId="bodytextChar0">
    <w:name w:val="bodytext Char"/>
    <w:basedOn w:val="DefaultParagraphFont"/>
    <w:link w:val="bodytext0"/>
    <w:locked/>
    <w:rsid w:val="00C173A2"/>
    <w:rPr>
      <w:rFonts w:ascii="Arial" w:eastAsia="Times New Roman" w:hAnsi="Arial" w:cs="Arial"/>
      <w:sz w:val="20"/>
      <w:szCs w:val="20"/>
      <w:lang w:val="en-US"/>
    </w:rPr>
  </w:style>
  <w:style w:type="paragraph" w:styleId="ListParagraph">
    <w:name w:val="List Paragraph"/>
    <w:aliases w:val="BN 1,TOC style,lp1,Paperitemletter,Dot pt,Liste 1,F5 List Paragraph,List Paragraph Char Char Char,Indicator Text,Numbered Para 1,Bullet Points,List Paragraph2,MAIN CONTENT,Normal numbered,List Paragraph1,Recommendation,L"/>
    <w:basedOn w:val="Normal"/>
    <w:link w:val="ListParagraphChar"/>
    <w:uiPriority w:val="99"/>
    <w:qFormat/>
    <w:rsid w:val="007735A2"/>
    <w:pPr>
      <w:ind w:left="720"/>
      <w:contextualSpacing/>
    </w:pPr>
  </w:style>
  <w:style w:type="character" w:styleId="FollowedHyperlink">
    <w:name w:val="FollowedHyperlink"/>
    <w:basedOn w:val="DefaultParagraphFont"/>
    <w:uiPriority w:val="99"/>
    <w:rsid w:val="00FF3663"/>
    <w:rPr>
      <w:rFonts w:cs="Times New Roman"/>
      <w:color w:val="800080"/>
      <w:u w:val="single"/>
    </w:rPr>
  </w:style>
  <w:style w:type="paragraph" w:customStyle="1" w:styleId="Body2">
    <w:name w:val="Body2"/>
    <w:basedOn w:val="Normal"/>
    <w:link w:val="Body2Char"/>
    <w:uiPriority w:val="99"/>
    <w:rsid w:val="00B86371"/>
    <w:pPr>
      <w:overflowPunct w:val="0"/>
      <w:autoSpaceDE w:val="0"/>
      <w:autoSpaceDN w:val="0"/>
      <w:adjustRightInd w:val="0"/>
      <w:spacing w:after="220" w:line="280" w:lineRule="atLeast"/>
      <w:textAlignment w:val="baseline"/>
    </w:pPr>
    <w:rPr>
      <w:lang w:eastAsia="en-US"/>
    </w:rPr>
  </w:style>
  <w:style w:type="character" w:customStyle="1" w:styleId="Body2Char">
    <w:name w:val="Body2 Char"/>
    <w:basedOn w:val="DefaultParagraphFont"/>
    <w:link w:val="Body2"/>
    <w:uiPriority w:val="99"/>
    <w:rsid w:val="00B86371"/>
    <w:rPr>
      <w:rFonts w:ascii="Arial" w:eastAsia="Times New Roman" w:hAnsi="Arial" w:cs="Times New Roman"/>
      <w:sz w:val="20"/>
      <w:szCs w:val="20"/>
    </w:rPr>
  </w:style>
  <w:style w:type="paragraph" w:customStyle="1" w:styleId="Bullet1">
    <w:name w:val="Bullet 1"/>
    <w:aliases w:val="Bullet 1 Char,Bullet for no #'s Char,b1,b1 Char Char,b1 Char Char Char"/>
    <w:basedOn w:val="Normal"/>
    <w:autoRedefine/>
    <w:rsid w:val="005D6E71"/>
    <w:pPr>
      <w:numPr>
        <w:ilvl w:val="1"/>
        <w:numId w:val="76"/>
      </w:numPr>
      <w:spacing w:after="240"/>
    </w:pPr>
    <w:rPr>
      <w:lang w:eastAsia="en-US"/>
    </w:rPr>
  </w:style>
  <w:style w:type="character" w:customStyle="1" w:styleId="BodyTextChar">
    <w:name w:val="BodyText Char"/>
    <w:basedOn w:val="DefaultParagraphFont"/>
    <w:link w:val="BodyText"/>
    <w:locked/>
    <w:rsid w:val="00980066"/>
    <w:rPr>
      <w:rFonts w:ascii="Arial" w:hAnsi="Arial"/>
      <w:sz w:val="20"/>
    </w:rPr>
  </w:style>
  <w:style w:type="character" w:customStyle="1" w:styleId="UnresolvedMention1">
    <w:name w:val="Unresolved Mention1"/>
    <w:basedOn w:val="DefaultParagraphFont"/>
    <w:uiPriority w:val="99"/>
    <w:semiHidden/>
    <w:unhideWhenUsed/>
    <w:rsid w:val="00980A0C"/>
    <w:rPr>
      <w:color w:val="605E5C"/>
      <w:shd w:val="clear" w:color="auto" w:fill="E1DFDD"/>
    </w:rPr>
  </w:style>
  <w:style w:type="paragraph" w:styleId="Revision">
    <w:name w:val="Revision"/>
    <w:hidden/>
    <w:uiPriority w:val="99"/>
    <w:rsid w:val="00AF4050"/>
    <w:pPr>
      <w:spacing w:after="0" w:line="240" w:lineRule="auto"/>
    </w:pPr>
    <w:rPr>
      <w:rFonts w:ascii="Arial" w:eastAsia="Times New Roman" w:hAnsi="Arial" w:cs="Times New Roman"/>
      <w:sz w:val="20"/>
      <w:szCs w:val="20"/>
      <w:lang w:eastAsia="en-CA"/>
    </w:rPr>
  </w:style>
  <w:style w:type="character" w:customStyle="1" w:styleId="UnresolvedMention2">
    <w:name w:val="Unresolved Mention2"/>
    <w:basedOn w:val="DefaultParagraphFont"/>
    <w:uiPriority w:val="99"/>
    <w:unhideWhenUsed/>
    <w:rsid w:val="00F5270F"/>
    <w:rPr>
      <w:color w:val="605E5C"/>
      <w:shd w:val="clear" w:color="auto" w:fill="E1DFDD"/>
    </w:rPr>
  </w:style>
  <w:style w:type="paragraph" w:customStyle="1" w:styleId="Style1Heading1">
    <w:name w:val="Style1 Heading 1"/>
    <w:basedOn w:val="Heading1"/>
    <w:uiPriority w:val="99"/>
    <w:rsid w:val="006B16C0"/>
    <w:pPr>
      <w:keepLines w:val="0"/>
      <w:pBdr>
        <w:top w:val="none" w:sz="0" w:space="0" w:color="auto"/>
        <w:left w:val="none" w:sz="0" w:space="0" w:color="auto"/>
        <w:bottom w:val="single" w:sz="4" w:space="1" w:color="auto"/>
        <w:right w:val="none" w:sz="0" w:space="0" w:color="auto"/>
      </w:pBdr>
      <w:shd w:val="clear" w:color="auto" w:fill="auto"/>
      <w:spacing w:after="60"/>
      <w:ind w:left="720" w:hanging="720"/>
    </w:pPr>
    <w:rPr>
      <w:rFonts w:eastAsia="Times New Roman"/>
      <w:caps/>
      <w:color w:val="000080"/>
      <w:kern w:val="32"/>
      <w:sz w:val="40"/>
    </w:rPr>
  </w:style>
  <w:style w:type="paragraph" w:styleId="BodyText1">
    <w:name w:val="Body Text"/>
    <w:basedOn w:val="Normal"/>
    <w:link w:val="BodyTextChar1"/>
    <w:rsid w:val="006B16C0"/>
    <w:pPr>
      <w:widowControl w:val="0"/>
      <w:adjustRightInd w:val="0"/>
      <w:spacing w:after="160" w:line="360" w:lineRule="atLeast"/>
      <w:textAlignment w:val="baseline"/>
    </w:pPr>
    <w:rPr>
      <w:sz w:val="22"/>
      <w:lang w:eastAsia="en-US"/>
    </w:rPr>
  </w:style>
  <w:style w:type="character" w:customStyle="1" w:styleId="BodyTextChar1">
    <w:name w:val="Body Text Char"/>
    <w:basedOn w:val="DefaultParagraphFont"/>
    <w:link w:val="BodyText1"/>
    <w:rsid w:val="006B16C0"/>
    <w:rPr>
      <w:rFonts w:ascii="Arial" w:eastAsia="Times New Roman" w:hAnsi="Arial" w:cs="Times New Roman"/>
      <w:szCs w:val="20"/>
    </w:rPr>
  </w:style>
  <w:style w:type="numbering" w:styleId="111111">
    <w:name w:val="Outline List 2"/>
    <w:basedOn w:val="NoList"/>
    <w:uiPriority w:val="99"/>
    <w:semiHidden/>
    <w:unhideWhenUsed/>
    <w:rsid w:val="006B16C0"/>
    <w:pPr>
      <w:numPr>
        <w:numId w:val="34"/>
      </w:numPr>
    </w:pPr>
  </w:style>
  <w:style w:type="paragraph" w:customStyle="1" w:styleId="paragraph">
    <w:name w:val="paragraph"/>
    <w:basedOn w:val="Normal"/>
    <w:rsid w:val="00E615A9"/>
    <w:pPr>
      <w:spacing w:before="100" w:beforeAutospacing="1" w:after="100" w:afterAutospacing="1"/>
    </w:pPr>
    <w:rPr>
      <w:rFonts w:ascii="Calibri" w:eastAsiaTheme="minorHAnsi" w:hAnsi="Calibri" w:cs="Calibri"/>
      <w:sz w:val="22"/>
      <w:szCs w:val="22"/>
      <w:lang w:val="en-US" w:eastAsia="en-US"/>
    </w:rPr>
  </w:style>
  <w:style w:type="character" w:customStyle="1" w:styleId="normaltextrun">
    <w:name w:val="normaltextrun"/>
    <w:basedOn w:val="DefaultParagraphFont"/>
    <w:rsid w:val="00E615A9"/>
  </w:style>
  <w:style w:type="character" w:customStyle="1" w:styleId="eop">
    <w:name w:val="eop"/>
    <w:basedOn w:val="DefaultParagraphFont"/>
    <w:rsid w:val="00E615A9"/>
  </w:style>
  <w:style w:type="paragraph" w:customStyle="1" w:styleId="Default">
    <w:name w:val="Default"/>
    <w:rsid w:val="007842BA"/>
    <w:pPr>
      <w:autoSpaceDE w:val="0"/>
      <w:autoSpaceDN w:val="0"/>
      <w:adjustRightInd w:val="0"/>
      <w:spacing w:after="0" w:line="240" w:lineRule="auto"/>
    </w:pPr>
    <w:rPr>
      <w:rFonts w:ascii="Arial" w:hAnsi="Arial" w:cs="Arial"/>
      <w:color w:val="000000"/>
      <w:sz w:val="24"/>
      <w:szCs w:val="24"/>
      <w:lang w:val="en-US"/>
    </w:rPr>
  </w:style>
  <w:style w:type="paragraph" w:styleId="PlainText">
    <w:name w:val="Plain Text"/>
    <w:basedOn w:val="Normal"/>
    <w:link w:val="PlainTextChar"/>
    <w:uiPriority w:val="99"/>
    <w:unhideWhenUsed/>
    <w:rsid w:val="00E932F7"/>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932F7"/>
    <w:rPr>
      <w:rFonts w:ascii="Calibri" w:hAnsi="Calibri" w:cs="Calibri"/>
      <w:lang w:eastAsia="en-CA"/>
    </w:rPr>
  </w:style>
  <w:style w:type="character" w:customStyle="1" w:styleId="Mention1">
    <w:name w:val="Mention1"/>
    <w:basedOn w:val="DefaultParagraphFont"/>
    <w:uiPriority w:val="99"/>
    <w:unhideWhenUsed/>
    <w:rsid w:val="004C6F46"/>
    <w:rPr>
      <w:color w:val="2B579A"/>
      <w:shd w:val="clear" w:color="auto" w:fill="E1DFDD"/>
    </w:rPr>
  </w:style>
  <w:style w:type="character" w:customStyle="1" w:styleId="cf01">
    <w:name w:val="cf01"/>
    <w:basedOn w:val="DefaultParagraphFont"/>
    <w:rsid w:val="00574DB1"/>
    <w:rPr>
      <w:rFonts w:ascii="Segoe UI" w:hAnsi="Segoe UI" w:cs="Segoe UI" w:hint="default"/>
      <w:sz w:val="18"/>
      <w:szCs w:val="18"/>
    </w:rPr>
  </w:style>
  <w:style w:type="paragraph" w:customStyle="1" w:styleId="TableBullet">
    <w:name w:val="TableBullet"/>
    <w:basedOn w:val="Normal"/>
    <w:rsid w:val="006B08D4"/>
    <w:pPr>
      <w:numPr>
        <w:numId w:val="11"/>
      </w:numPr>
      <w:tabs>
        <w:tab w:val="left" w:pos="288"/>
      </w:tabs>
      <w:spacing w:after="160" w:line="259" w:lineRule="auto"/>
    </w:pPr>
    <w:rPr>
      <w:rFonts w:asciiTheme="minorHAnsi" w:eastAsiaTheme="minorHAnsi" w:hAnsiTheme="minorHAnsi" w:cstheme="minorBidi"/>
      <w:sz w:val="18"/>
      <w:szCs w:val="22"/>
      <w:lang w:eastAsia="en-US"/>
    </w:rPr>
  </w:style>
  <w:style w:type="paragraph" w:customStyle="1" w:styleId="TableNumber-1">
    <w:name w:val="TableNumber-1"/>
    <w:next w:val="TableText2"/>
    <w:rsid w:val="006B08D4"/>
    <w:pPr>
      <w:numPr>
        <w:numId w:val="13"/>
      </w:numPr>
      <w:spacing w:before="60" w:after="60" w:line="280" w:lineRule="atLeast"/>
    </w:pPr>
    <w:rPr>
      <w:rFonts w:ascii="Arial" w:eastAsiaTheme="minorEastAsia" w:hAnsi="Arial"/>
      <w:sz w:val="20"/>
      <w:lang w:val="en-US"/>
    </w:rPr>
  </w:style>
  <w:style w:type="table" w:customStyle="1" w:styleId="TeckTextTable">
    <w:name w:val="Teck Text Table"/>
    <w:basedOn w:val="TableGrid"/>
    <w:qFormat/>
    <w:rsid w:val="006B08D4"/>
    <w:pPr>
      <w:spacing w:line="276" w:lineRule="auto"/>
    </w:pPr>
    <w:rPr>
      <w:rFonts w:ascii="Arial" w:eastAsia="Times New Roman" w:hAnsi="Arial"/>
    </w:rPr>
    <w:tblPr/>
  </w:style>
  <w:style w:type="paragraph" w:styleId="FootnoteText">
    <w:name w:val="footnote text"/>
    <w:aliases w:val="Footnote Text Char1,Footnote Text Char Char Char Char Char,Footnote Text Char Char Char Char,Body Text 6,Footnote Text Char Char,Footnote Text Char1 Char Char,Footnote Text Char Char Char"/>
    <w:basedOn w:val="BaseParagraph"/>
    <w:link w:val="FootnoteTextChar"/>
    <w:uiPriority w:val="20"/>
    <w:unhideWhenUsed/>
    <w:rsid w:val="006B08D4"/>
    <w:pPr>
      <w:ind w:left="504" w:hanging="504"/>
    </w:pPr>
    <w:rPr>
      <w:sz w:val="20"/>
    </w:rPr>
  </w:style>
  <w:style w:type="character" w:customStyle="1" w:styleId="FootnoteTextChar">
    <w:name w:val="Footnote Text Char"/>
    <w:aliases w:val="Footnote Text Char1 Char1,Footnote Text Char Char Char Char Char Char1,Footnote Text Char Char Char Char Char2,Body Text 6 Char,Footnote Text Char Char Char1,Footnote Text Char1 Char Char Char1,Footnote Text Char Char Char Char2"/>
    <w:basedOn w:val="DefaultParagraphFont"/>
    <w:link w:val="FootnoteText"/>
    <w:uiPriority w:val="20"/>
    <w:rsid w:val="006B08D4"/>
    <w:rPr>
      <w:sz w:val="20"/>
    </w:rPr>
  </w:style>
  <w:style w:type="paragraph" w:customStyle="1" w:styleId="ITATOC1">
    <w:name w:val="ITA TOC1"/>
    <w:basedOn w:val="TOC1"/>
    <w:autoRedefine/>
    <w:semiHidden/>
    <w:rsid w:val="006B08D4"/>
    <w:pPr>
      <w:tabs>
        <w:tab w:val="clear" w:pos="432"/>
        <w:tab w:val="clear" w:pos="9350"/>
        <w:tab w:val="left" w:pos="720"/>
        <w:tab w:val="right" w:leader="dot" w:pos="9360"/>
      </w:tabs>
      <w:spacing w:after="160" w:line="259" w:lineRule="auto"/>
      <w:ind w:left="720" w:right="1440" w:hanging="720"/>
    </w:pPr>
    <w:rPr>
      <w:rFonts w:asciiTheme="minorHAnsi" w:hAnsiTheme="minorHAnsi"/>
      <w:b w:val="0"/>
      <w:caps w:val="0"/>
      <w:sz w:val="22"/>
    </w:rPr>
  </w:style>
  <w:style w:type="paragraph" w:styleId="TOC3">
    <w:name w:val="toc 3"/>
    <w:basedOn w:val="BaseParagraph"/>
    <w:uiPriority w:val="21"/>
    <w:unhideWhenUsed/>
    <w:rsid w:val="006B08D4"/>
    <w:pPr>
      <w:tabs>
        <w:tab w:val="left" w:pos="2160"/>
        <w:tab w:val="right" w:leader="dot" w:pos="9360"/>
      </w:tabs>
      <w:spacing w:before="0"/>
      <w:ind w:left="2160" w:right="1440" w:hanging="720"/>
    </w:pPr>
  </w:style>
  <w:style w:type="paragraph" w:styleId="TOC4">
    <w:name w:val="toc 4"/>
    <w:basedOn w:val="BaseParagraph"/>
    <w:uiPriority w:val="21"/>
    <w:unhideWhenUsed/>
    <w:rsid w:val="006B08D4"/>
    <w:pPr>
      <w:tabs>
        <w:tab w:val="left" w:pos="2880"/>
        <w:tab w:val="right" w:leader="dot" w:pos="9360"/>
      </w:tabs>
      <w:spacing w:before="0"/>
      <w:ind w:left="2880" w:hanging="720"/>
    </w:pPr>
  </w:style>
  <w:style w:type="paragraph" w:styleId="TOC5">
    <w:name w:val="toc 5"/>
    <w:basedOn w:val="BaseParagraph"/>
    <w:uiPriority w:val="21"/>
    <w:unhideWhenUsed/>
    <w:rsid w:val="006B08D4"/>
    <w:pPr>
      <w:tabs>
        <w:tab w:val="left" w:pos="3600"/>
        <w:tab w:val="right" w:leader="dot" w:pos="9360"/>
      </w:tabs>
      <w:spacing w:before="0"/>
      <w:ind w:left="3600" w:hanging="720"/>
    </w:pPr>
  </w:style>
  <w:style w:type="paragraph" w:styleId="TOC6">
    <w:name w:val="toc 6"/>
    <w:basedOn w:val="Normal"/>
    <w:next w:val="Normal"/>
    <w:uiPriority w:val="21"/>
    <w:unhideWhenUsed/>
    <w:rsid w:val="006B08D4"/>
    <w:pPr>
      <w:spacing w:after="160" w:line="259" w:lineRule="auto"/>
      <w:ind w:left="1100"/>
    </w:pPr>
    <w:rPr>
      <w:rFonts w:eastAsiaTheme="minorHAnsi" w:cstheme="minorBidi"/>
      <w:sz w:val="22"/>
      <w:szCs w:val="22"/>
      <w:lang w:eastAsia="en-US"/>
    </w:rPr>
  </w:style>
  <w:style w:type="paragraph" w:styleId="TOC7">
    <w:name w:val="toc 7"/>
    <w:basedOn w:val="Normal"/>
    <w:next w:val="Normal"/>
    <w:uiPriority w:val="21"/>
    <w:unhideWhenUsed/>
    <w:rsid w:val="006B08D4"/>
    <w:pPr>
      <w:spacing w:after="160" w:line="259" w:lineRule="auto"/>
      <w:ind w:left="1320"/>
    </w:pPr>
    <w:rPr>
      <w:rFonts w:eastAsiaTheme="minorHAnsi" w:cstheme="minorBidi"/>
      <w:sz w:val="22"/>
      <w:szCs w:val="22"/>
      <w:lang w:eastAsia="en-US"/>
    </w:rPr>
  </w:style>
  <w:style w:type="paragraph" w:styleId="TOC8">
    <w:name w:val="toc 8"/>
    <w:basedOn w:val="Normal"/>
    <w:next w:val="Normal"/>
    <w:uiPriority w:val="21"/>
    <w:unhideWhenUsed/>
    <w:rsid w:val="006B08D4"/>
    <w:pPr>
      <w:spacing w:after="160" w:line="259" w:lineRule="auto"/>
      <w:ind w:left="1540"/>
    </w:pPr>
    <w:rPr>
      <w:rFonts w:eastAsiaTheme="minorHAnsi" w:cstheme="minorBidi"/>
      <w:sz w:val="22"/>
      <w:szCs w:val="22"/>
      <w:lang w:eastAsia="en-US"/>
    </w:rPr>
  </w:style>
  <w:style w:type="paragraph" w:styleId="TOC9">
    <w:name w:val="toc 9"/>
    <w:basedOn w:val="Normal"/>
    <w:next w:val="Normal"/>
    <w:uiPriority w:val="21"/>
    <w:unhideWhenUsed/>
    <w:rsid w:val="006B08D4"/>
    <w:pPr>
      <w:spacing w:after="160" w:line="259" w:lineRule="auto"/>
      <w:ind w:left="1760"/>
    </w:pPr>
    <w:rPr>
      <w:rFonts w:eastAsiaTheme="minorHAnsi" w:cstheme="minorBidi"/>
      <w:sz w:val="22"/>
      <w:szCs w:val="22"/>
      <w:lang w:eastAsia="en-US"/>
    </w:rPr>
  </w:style>
  <w:style w:type="table" w:customStyle="1" w:styleId="Teck-Table-1">
    <w:name w:val="Teck-Table-1"/>
    <w:basedOn w:val="TableNormal"/>
    <w:uiPriority w:val="99"/>
    <w:qFormat/>
    <w:rsid w:val="006B08D4"/>
    <w:pPr>
      <w:spacing w:after="0" w:line="240" w:lineRule="auto"/>
    </w:pPr>
    <w:rPr>
      <w:rFonts w:ascii="Arial" w:eastAsiaTheme="minorEastAsia" w:hAnsi="Arial"/>
      <w:lang w:val="en-US"/>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tcMar>
        <w:left w:w="115" w:type="dxa"/>
        <w:right w:w="115" w:type="dxa"/>
      </w:tcMar>
    </w:tcPr>
    <w:tblStylePr w:type="firstRow">
      <w:pPr>
        <w:jc w:val="center"/>
      </w:pPr>
      <w:rPr>
        <w:rFonts w:ascii="Arial" w:hAnsi="Arial"/>
        <w:color w:val="FFFFFF" w:themeColor="background1"/>
      </w:rPr>
      <w:tblPr/>
      <w:tcPr>
        <w:shd w:val="clear" w:color="auto" w:fill="007DC3" w:themeFill="accent1"/>
        <w:vAlign w:val="center"/>
      </w:tcPr>
    </w:tblStylePr>
    <w:tblStylePr w:type="band1Horz">
      <w:rPr>
        <w:rFonts w:ascii="Arial" w:hAnsi="Arial"/>
      </w:rPr>
      <w:tblPr/>
      <w:tcPr>
        <w:shd w:val="clear" w:color="auto" w:fill="CCC0D9" w:themeFill="accent4" w:themeFillTint="66"/>
      </w:tcPr>
    </w:tblStylePr>
    <w:tblStylePr w:type="band2Horz">
      <w:rPr>
        <w:rFonts w:ascii="Arial" w:hAnsi="Arial"/>
      </w:rPr>
      <w:tblPr/>
      <w:tcPr>
        <w:shd w:val="clear" w:color="auto" w:fill="B2A1C7" w:themeFill="accent4" w:themeFillTint="99"/>
      </w:tcPr>
    </w:tblStylePr>
  </w:style>
  <w:style w:type="table" w:customStyle="1" w:styleId="Teck-Table-2">
    <w:name w:val="Teck-Table-2"/>
    <w:basedOn w:val="TableNormal"/>
    <w:uiPriority w:val="99"/>
    <w:qFormat/>
    <w:rsid w:val="006B08D4"/>
    <w:pPr>
      <w:spacing w:after="0" w:line="240" w:lineRule="auto"/>
    </w:pPr>
    <w:rPr>
      <w:rFonts w:ascii="Arial" w:eastAsia="Times New Roman" w:hAnsi="Arial"/>
    </w:rPr>
    <w:tblPr>
      <w:tblStyleRowBandSize w:val="1"/>
      <w:tblBorders>
        <w:top w:val="single" w:sz="2" w:space="0" w:color="007DC3" w:themeColor="accent1"/>
        <w:left w:val="single" w:sz="2" w:space="0" w:color="007DC3" w:themeColor="accent1"/>
        <w:bottom w:val="single" w:sz="2" w:space="0" w:color="007DC3" w:themeColor="accent1"/>
        <w:right w:val="single" w:sz="2" w:space="0" w:color="007DC3" w:themeColor="accent1"/>
        <w:insideH w:val="single" w:sz="2" w:space="0" w:color="007DC3" w:themeColor="accent1"/>
        <w:insideV w:val="single" w:sz="2" w:space="0" w:color="007DC3" w:themeColor="accent1"/>
      </w:tblBorders>
    </w:tblPr>
    <w:tcPr>
      <w:tcMar>
        <w:left w:w="115" w:type="dxa"/>
        <w:right w:w="115" w:type="dxa"/>
      </w:tcMar>
    </w:tcPr>
    <w:tblStylePr w:type="firstRow">
      <w:rPr>
        <w:rFonts w:ascii="Arial" w:hAnsi="Arial"/>
        <w:color w:val="FFFFFF" w:themeColor="background1"/>
      </w:rPr>
      <w:tblPr/>
      <w:tcPr>
        <w:shd w:val="clear" w:color="auto" w:fill="007DC3" w:themeFill="accent1"/>
      </w:tcPr>
    </w:tblStylePr>
    <w:tblStylePr w:type="band1Horz">
      <w:rPr>
        <w:rFonts w:ascii="Arial" w:hAnsi="Arial"/>
      </w:rPr>
    </w:tblStylePr>
  </w:style>
  <w:style w:type="table" w:customStyle="1" w:styleId="KlohnTable">
    <w:name w:val="KlohnTable"/>
    <w:basedOn w:val="TableNormal"/>
    <w:uiPriority w:val="99"/>
    <w:qFormat/>
    <w:rsid w:val="006B08D4"/>
    <w:pPr>
      <w:spacing w:after="0" w:line="240" w:lineRule="auto"/>
    </w:pPr>
    <w:rPr>
      <w:rFonts w:ascii="Calibri" w:eastAsiaTheme="minorEastAsia" w:hAnsi="Calibri"/>
      <w:lang w:val="en-US"/>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jc w:val="center"/>
      </w:pPr>
      <w:rPr>
        <w:rFonts w:ascii="Calibri" w:hAnsi="Calibri"/>
        <w:b/>
        <w:color w:val="004E9A"/>
        <w:sz w:val="20"/>
      </w:rPr>
      <w:tblPr/>
      <w:tcPr>
        <w:shd w:val="clear" w:color="auto" w:fill="D9D9D9" w:themeFill="background1" w:themeFillShade="D9"/>
        <w:vAlign w:val="center"/>
      </w:tcPr>
    </w:tblStylePr>
    <w:tblStylePr w:type="band1Horz">
      <w:pPr>
        <w:jc w:val="left"/>
      </w:pPr>
      <w:rPr>
        <w:rFonts w:ascii="Calibri" w:hAnsi="Calibri"/>
      </w:rPr>
      <w:tblPr/>
      <w:tcPr>
        <w:shd w:val="clear" w:color="auto" w:fill="FFFFFF" w:themeFill="background1"/>
      </w:tcPr>
    </w:tblStylePr>
    <w:tblStylePr w:type="band2Horz">
      <w:tblPr/>
      <w:tcPr>
        <w:shd w:val="clear" w:color="auto" w:fill="F2F2F2" w:themeFill="background1" w:themeFillShade="F2"/>
      </w:tcPr>
    </w:tblStylePr>
  </w:style>
  <w:style w:type="paragraph" w:styleId="BodyTextIndent2">
    <w:name w:val="Body Text Indent 2"/>
    <w:basedOn w:val="BodyText1"/>
    <w:link w:val="BodyTextIndent2Char"/>
    <w:uiPriority w:val="19"/>
    <w:rsid w:val="006B08D4"/>
    <w:pPr>
      <w:widowControl/>
      <w:adjustRightInd/>
      <w:spacing w:before="240" w:line="259" w:lineRule="auto"/>
      <w:ind w:left="1440"/>
      <w:textAlignment w:val="auto"/>
    </w:pPr>
    <w:rPr>
      <w:rFonts w:asciiTheme="minorHAnsi" w:eastAsiaTheme="minorHAnsi" w:hAnsiTheme="minorHAnsi" w:cstheme="minorBidi"/>
      <w:szCs w:val="22"/>
    </w:rPr>
  </w:style>
  <w:style w:type="character" w:customStyle="1" w:styleId="BodyTextIndent2Char">
    <w:name w:val="Body Text Indent 2 Char"/>
    <w:basedOn w:val="DefaultParagraphFont"/>
    <w:link w:val="BodyTextIndent2"/>
    <w:uiPriority w:val="19"/>
    <w:rsid w:val="006B08D4"/>
  </w:style>
  <w:style w:type="paragraph" w:styleId="TOCHeading">
    <w:name w:val="TOC Heading"/>
    <w:basedOn w:val="Heading1"/>
    <w:next w:val="Normal"/>
    <w:uiPriority w:val="39"/>
    <w:unhideWhenUsed/>
    <w:qFormat/>
    <w:rsid w:val="006B08D4"/>
    <w:pPr>
      <w:keepLines w:val="0"/>
      <w:numPr>
        <w:numId w:val="0"/>
      </w:numPr>
      <w:pBdr>
        <w:top w:val="none" w:sz="0" w:space="0" w:color="auto"/>
        <w:left w:val="none" w:sz="0" w:space="0" w:color="auto"/>
        <w:bottom w:val="none" w:sz="0" w:space="0" w:color="auto"/>
        <w:right w:val="none" w:sz="0" w:space="0" w:color="auto"/>
      </w:pBdr>
      <w:shd w:val="clear" w:color="auto" w:fill="auto"/>
      <w:spacing w:before="480" w:after="160" w:line="300" w:lineRule="exact"/>
      <w:jc w:val="both"/>
      <w:outlineLvl w:val="9"/>
    </w:pPr>
    <w:rPr>
      <w:rFonts w:asciiTheme="majorHAnsi" w:eastAsiaTheme="minorHAnsi" w:hAnsiTheme="majorHAnsi" w:cstheme="minorBidi"/>
      <w:bCs/>
      <w:caps/>
      <w:color w:val="005D92" w:themeColor="accent1" w:themeShade="BF"/>
      <w:sz w:val="28"/>
      <w:szCs w:val="22"/>
      <w:u w:val="single"/>
      <w:lang w:eastAsia="en-CA"/>
    </w:rPr>
  </w:style>
  <w:style w:type="paragraph" w:customStyle="1" w:styleId="TableText0">
    <w:name w:val="Table Text"/>
    <w:basedOn w:val="Normal"/>
    <w:link w:val="TableTextChar0"/>
    <w:semiHidden/>
    <w:rsid w:val="006B08D4"/>
    <w:pPr>
      <w:spacing w:before="80" w:after="80" w:line="259" w:lineRule="auto"/>
      <w:jc w:val="center"/>
    </w:pPr>
    <w:rPr>
      <w:rFonts w:asciiTheme="minorHAnsi" w:eastAsiaTheme="minorHAnsi" w:hAnsiTheme="minorHAnsi" w:cstheme="minorBidi"/>
      <w:bCs/>
      <w:sz w:val="22"/>
      <w:szCs w:val="22"/>
      <w:lang w:eastAsia="en-US"/>
    </w:rPr>
  </w:style>
  <w:style w:type="character" w:customStyle="1" w:styleId="TableTextChar0">
    <w:name w:val="Table Text Char"/>
    <w:basedOn w:val="DefaultParagraphFont"/>
    <w:link w:val="TableText0"/>
    <w:semiHidden/>
    <w:rsid w:val="006B08D4"/>
    <w:rPr>
      <w:bCs/>
    </w:rPr>
  </w:style>
  <w:style w:type="paragraph" w:customStyle="1" w:styleId="TableBody">
    <w:name w:val="Table Body"/>
    <w:basedOn w:val="Normal"/>
    <w:link w:val="TableBodyChar"/>
    <w:rsid w:val="006B08D4"/>
    <w:pPr>
      <w:spacing w:before="80" w:after="80" w:line="259" w:lineRule="auto"/>
    </w:pPr>
    <w:rPr>
      <w:rFonts w:asciiTheme="minorHAnsi" w:eastAsiaTheme="minorHAnsi" w:hAnsiTheme="minorHAnsi" w:cstheme="minorBidi"/>
      <w:sz w:val="18"/>
      <w:szCs w:val="22"/>
      <w:lang w:eastAsia="en-US"/>
    </w:rPr>
  </w:style>
  <w:style w:type="character" w:customStyle="1" w:styleId="TableBodyChar">
    <w:name w:val="Table Body Char"/>
    <w:basedOn w:val="DefaultParagraphFont"/>
    <w:link w:val="TableBody"/>
    <w:locked/>
    <w:rsid w:val="006B08D4"/>
    <w:rPr>
      <w:sz w:val="18"/>
    </w:rPr>
  </w:style>
  <w:style w:type="character" w:customStyle="1" w:styleId="FootnoteTextChar3">
    <w:name w:val="Footnote Text Char3"/>
    <w:aliases w:val="Footnote Text Char1 Char,Footnote Text Char Char Char Char Char Char,Footnote Text Char Char Char Char Char1,Body Text 6 Char1,Footnote Text Char Char Char2,Footnote Text Char1 Char Char Char,Footnote Text Char Char Char Char1"/>
    <w:basedOn w:val="DefaultParagraphFont"/>
    <w:semiHidden/>
    <w:locked/>
    <w:rsid w:val="006B08D4"/>
    <w:rPr>
      <w:rFonts w:cs="Times New Roman"/>
      <w:sz w:val="20"/>
      <w:szCs w:val="20"/>
    </w:rPr>
  </w:style>
  <w:style w:type="character" w:styleId="FootnoteReference">
    <w:name w:val="footnote reference"/>
    <w:basedOn w:val="DefaultParagraphFont"/>
    <w:uiPriority w:val="99"/>
    <w:semiHidden/>
    <w:rsid w:val="006B08D4"/>
    <w:rPr>
      <w:rFonts w:cs="Times New Roman"/>
      <w:vertAlign w:val="superscript"/>
    </w:rPr>
  </w:style>
  <w:style w:type="character" w:customStyle="1" w:styleId="bodytextChar10">
    <w:name w:val="bodytext Char1"/>
    <w:basedOn w:val="DefaultParagraphFont"/>
    <w:rsid w:val="006B08D4"/>
    <w:rPr>
      <w:rFonts w:ascii="Arial" w:eastAsia="Times New Roman" w:hAnsi="Arial" w:cs="Arial"/>
      <w:sz w:val="20"/>
      <w:szCs w:val="20"/>
      <w:lang w:val="en-US"/>
    </w:rPr>
  </w:style>
  <w:style w:type="paragraph" w:styleId="EndnoteText">
    <w:name w:val="endnote text"/>
    <w:basedOn w:val="BaseParagraph"/>
    <w:link w:val="EndnoteTextChar"/>
    <w:uiPriority w:val="20"/>
    <w:semiHidden/>
    <w:unhideWhenUsed/>
    <w:rsid w:val="006B08D4"/>
    <w:pPr>
      <w:ind w:left="504" w:hanging="504"/>
    </w:pPr>
    <w:rPr>
      <w:sz w:val="20"/>
    </w:rPr>
  </w:style>
  <w:style w:type="character" w:customStyle="1" w:styleId="EndnoteTextChar">
    <w:name w:val="Endnote Text Char"/>
    <w:basedOn w:val="DefaultParagraphFont"/>
    <w:link w:val="EndnoteText"/>
    <w:uiPriority w:val="20"/>
    <w:semiHidden/>
    <w:rsid w:val="006B08D4"/>
    <w:rPr>
      <w:sz w:val="20"/>
    </w:rPr>
  </w:style>
  <w:style w:type="character" w:styleId="EndnoteReference">
    <w:name w:val="endnote reference"/>
    <w:basedOn w:val="DefaultParagraphFont"/>
    <w:semiHidden/>
    <w:rsid w:val="006B08D4"/>
    <w:rPr>
      <w:vertAlign w:val="superscript"/>
    </w:rPr>
  </w:style>
  <w:style w:type="paragraph" w:customStyle="1" w:styleId="ParaHanging05">
    <w:name w:val="Para Hanging 0.5"/>
    <w:basedOn w:val="Normal"/>
    <w:rsid w:val="006B08D4"/>
    <w:pPr>
      <w:spacing w:after="220" w:line="259" w:lineRule="auto"/>
      <w:ind w:left="720" w:hanging="720"/>
    </w:pPr>
    <w:rPr>
      <w:rFonts w:asciiTheme="minorHAnsi" w:eastAsiaTheme="minorHAnsi" w:hAnsiTheme="minorHAnsi"/>
      <w:color w:val="000000"/>
      <w:sz w:val="22"/>
      <w:szCs w:val="22"/>
      <w:lang w:eastAsia="en-US"/>
    </w:rPr>
  </w:style>
  <w:style w:type="table" w:customStyle="1" w:styleId="PartnershipsBC-Table-Clear1">
    <w:name w:val="PartnershipsBC-Table-Clear1"/>
    <w:basedOn w:val="TableNormal"/>
    <w:uiPriority w:val="99"/>
    <w:qFormat/>
    <w:rsid w:val="006B08D4"/>
    <w:pPr>
      <w:spacing w:after="0" w:line="240" w:lineRule="auto"/>
    </w:pPr>
    <w:tblPr>
      <w:tblStyleRowBandSize w:val="1"/>
    </w:tblPr>
    <w:tblStylePr w:type="firstRow">
      <w:rPr>
        <w:rFonts w:ascii="Arial" w:hAnsi="Arial"/>
        <w:color w:val="FFFFFF" w:themeColor="background1"/>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FFFFFF" w:themeColor="background1"/>
          <w:insideV w:val="single" w:sz="4" w:space="0" w:color="FFFFFF" w:themeColor="background1"/>
        </w:tcBorders>
        <w:shd w:val="clear" w:color="auto" w:fill="007DC3" w:themeFill="accent1"/>
      </w:tcPr>
    </w:tblStylePr>
    <w:tblStylePr w:type="band1Horz">
      <w:rPr>
        <w:rFonts w:ascii="Arial" w:hAnsi="Arial"/>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cBorders>
      </w:tcPr>
    </w:tblStylePr>
    <w:tblStylePr w:type="band2Horz">
      <w:rPr>
        <w:rFonts w:ascii="Arial" w:hAnsi="Arial"/>
        <w:sz w:val="20"/>
      </w:rPr>
      <w:tblPr/>
      <w:tcPr>
        <w:tcBorders>
          <w:top w:val="single" w:sz="4" w:space="0" w:color="007DC3" w:themeColor="accent1"/>
          <w:left w:val="single" w:sz="4" w:space="0" w:color="007DC3" w:themeColor="accent1"/>
          <w:bottom w:val="single" w:sz="4" w:space="0" w:color="007DC3" w:themeColor="accent1"/>
          <w:right w:val="single" w:sz="4" w:space="0" w:color="007DC3" w:themeColor="accent1"/>
          <w:insideH w:val="single" w:sz="4" w:space="0" w:color="007DC3" w:themeColor="accent1"/>
          <w:insideV w:val="single" w:sz="4" w:space="0" w:color="007DC3" w:themeColor="accent1"/>
        </w:tcBorders>
      </w:tcPr>
    </w:tblStylePr>
  </w:style>
  <w:style w:type="table" w:customStyle="1" w:styleId="LightList-Accent11">
    <w:name w:val="Light List - Accent 11"/>
    <w:basedOn w:val="TableNormal"/>
    <w:uiPriority w:val="61"/>
    <w:rsid w:val="006B08D4"/>
    <w:pPr>
      <w:spacing w:after="0" w:line="240" w:lineRule="auto"/>
    </w:pPr>
    <w:tblPr>
      <w:tblStyleRowBandSize w:val="1"/>
      <w:tblStyleColBandSize w:val="1"/>
      <w:tblBorders>
        <w:top w:val="single" w:sz="8" w:space="0" w:color="007DC3" w:themeColor="accent1"/>
        <w:left w:val="single" w:sz="8" w:space="0" w:color="007DC3" w:themeColor="accent1"/>
        <w:bottom w:val="single" w:sz="8" w:space="0" w:color="007DC3" w:themeColor="accent1"/>
        <w:right w:val="single" w:sz="8" w:space="0" w:color="007DC3" w:themeColor="accent1"/>
      </w:tblBorders>
    </w:tblPr>
    <w:tblStylePr w:type="firstRow">
      <w:pPr>
        <w:spacing w:before="0" w:after="0" w:line="240" w:lineRule="auto"/>
      </w:pPr>
      <w:rPr>
        <w:b/>
        <w:bCs/>
        <w:color w:val="FFFFFF" w:themeColor="background1"/>
      </w:rPr>
      <w:tblPr/>
      <w:tcPr>
        <w:shd w:val="clear" w:color="auto" w:fill="007DC3" w:themeFill="accent1"/>
      </w:tcPr>
    </w:tblStylePr>
    <w:tblStylePr w:type="lastRow">
      <w:pPr>
        <w:spacing w:before="0" w:after="0" w:line="240" w:lineRule="auto"/>
      </w:pPr>
      <w:rPr>
        <w:b/>
        <w:bCs/>
      </w:rPr>
      <w:tblPr/>
      <w:tcPr>
        <w:tcBorders>
          <w:top w:val="double" w:sz="6" w:space="0" w:color="007DC3" w:themeColor="accent1"/>
          <w:left w:val="single" w:sz="8" w:space="0" w:color="007DC3" w:themeColor="accent1"/>
          <w:bottom w:val="single" w:sz="8" w:space="0" w:color="007DC3" w:themeColor="accent1"/>
          <w:right w:val="single" w:sz="8" w:space="0" w:color="007DC3" w:themeColor="accent1"/>
        </w:tcBorders>
      </w:tcPr>
    </w:tblStylePr>
    <w:tblStylePr w:type="firstCol">
      <w:rPr>
        <w:b/>
        <w:bCs/>
      </w:rPr>
    </w:tblStylePr>
    <w:tblStylePr w:type="lastCol">
      <w:rPr>
        <w:b/>
        <w:bCs/>
      </w:rPr>
    </w:tblStylePr>
    <w:tblStylePr w:type="band1Vert">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tblStylePr w:type="band1Horz">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style>
  <w:style w:type="character" w:styleId="PageNumber">
    <w:name w:val="page number"/>
    <w:basedOn w:val="DefaultParagraphFont"/>
    <w:uiPriority w:val="20"/>
    <w:unhideWhenUsed/>
    <w:rsid w:val="006B08D4"/>
    <w:rPr>
      <w:rFonts w:ascii="Times New Roman" w:hAnsi="Times New Roman"/>
      <w:sz w:val="24"/>
    </w:rPr>
  </w:style>
  <w:style w:type="table" w:customStyle="1" w:styleId="TableGrid0">
    <w:name w:val="TableGrid"/>
    <w:rsid w:val="006B08D4"/>
    <w:pPr>
      <w:spacing w:after="0" w:line="240" w:lineRule="auto"/>
    </w:pPr>
    <w:rPr>
      <w:rFonts w:eastAsiaTheme="minorEastAsia"/>
      <w:lang w:val="en-US"/>
    </w:rPr>
    <w:tblPr>
      <w:tblCellMar>
        <w:top w:w="0" w:type="dxa"/>
        <w:left w:w="0" w:type="dxa"/>
        <w:bottom w:w="0" w:type="dxa"/>
        <w:right w:w="0" w:type="dxa"/>
      </w:tblCellMar>
    </w:tblPr>
  </w:style>
  <w:style w:type="paragraph" w:styleId="ListNumber">
    <w:name w:val="List Number"/>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Number2">
    <w:name w:val="List Number 2"/>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Number3">
    <w:name w:val="List Number 3"/>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Number4">
    <w:name w:val="List Number 4"/>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Number5">
    <w:name w:val="List Number 5"/>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customStyle="1" w:styleId="BodyText00">
    <w:name w:val="Body Text 0"/>
    <w:basedOn w:val="BodyText1"/>
    <w:uiPriority w:val="4"/>
    <w:rsid w:val="006B08D4"/>
    <w:pPr>
      <w:widowControl/>
      <w:adjustRightInd/>
      <w:spacing w:line="259" w:lineRule="auto"/>
      <w:textAlignment w:val="auto"/>
    </w:pPr>
    <w:rPr>
      <w:rFonts w:asciiTheme="minorHAnsi" w:eastAsiaTheme="minorHAnsi" w:hAnsiTheme="minorHAnsi" w:cstheme="minorBidi"/>
      <w:szCs w:val="22"/>
    </w:rPr>
  </w:style>
  <w:style w:type="character" w:customStyle="1" w:styleId="HiddenText">
    <w:name w:val="Hidden Text"/>
    <w:basedOn w:val="DefaultParagraphFont"/>
    <w:uiPriority w:val="32"/>
    <w:semiHidden/>
    <w:unhideWhenUsed/>
    <w:rsid w:val="006B08D4"/>
    <w:rPr>
      <w:rFonts w:ascii="Times New Roman" w:hAnsi="Times New Roman"/>
      <w:b/>
      <w:vanish/>
      <w:color w:val="FF0000"/>
    </w:rPr>
  </w:style>
  <w:style w:type="paragraph" w:styleId="Signature">
    <w:name w:val="Signature"/>
    <w:basedOn w:val="BaseParagraph"/>
    <w:link w:val="SignatureChar"/>
    <w:uiPriority w:val="99"/>
    <w:unhideWhenUsed/>
    <w:rsid w:val="006B08D4"/>
    <w:pPr>
      <w:keepNext/>
      <w:keepLines/>
      <w:ind w:left="5760"/>
    </w:pPr>
  </w:style>
  <w:style w:type="character" w:customStyle="1" w:styleId="SignatureChar">
    <w:name w:val="Signature Char"/>
    <w:basedOn w:val="DefaultParagraphFont"/>
    <w:link w:val="Signature"/>
    <w:rsid w:val="006B08D4"/>
  </w:style>
  <w:style w:type="paragraph" w:customStyle="1" w:styleId="Quote1">
    <w:name w:val="Quote 1"/>
    <w:basedOn w:val="BodyText1"/>
    <w:uiPriority w:val="7"/>
    <w:rsid w:val="006B08D4"/>
    <w:pPr>
      <w:widowControl/>
      <w:adjustRightInd/>
      <w:spacing w:before="240" w:line="259" w:lineRule="auto"/>
      <w:ind w:left="720" w:right="720"/>
      <w:textAlignment w:val="auto"/>
    </w:pPr>
    <w:rPr>
      <w:rFonts w:asciiTheme="minorHAnsi" w:eastAsiaTheme="minorHAnsi" w:hAnsiTheme="minorHAnsi" w:cstheme="minorBidi"/>
      <w:szCs w:val="22"/>
    </w:rPr>
  </w:style>
  <w:style w:type="paragraph" w:styleId="BodyText2">
    <w:name w:val="Body Text 2"/>
    <w:basedOn w:val="BodyText1"/>
    <w:link w:val="BodyText2Char"/>
    <w:uiPriority w:val="6"/>
    <w:rsid w:val="006B08D4"/>
    <w:pPr>
      <w:widowControl/>
      <w:adjustRightInd/>
      <w:spacing w:before="240" w:line="480" w:lineRule="auto"/>
      <w:textAlignment w:val="auto"/>
    </w:pPr>
    <w:rPr>
      <w:rFonts w:asciiTheme="minorHAnsi" w:eastAsiaTheme="minorHAnsi" w:hAnsiTheme="minorHAnsi" w:cstheme="minorBidi"/>
      <w:szCs w:val="22"/>
    </w:rPr>
  </w:style>
  <w:style w:type="character" w:customStyle="1" w:styleId="BodyText2Char">
    <w:name w:val="Body Text 2 Char"/>
    <w:basedOn w:val="DefaultParagraphFont"/>
    <w:link w:val="BodyText2"/>
    <w:uiPriority w:val="6"/>
    <w:rsid w:val="006B08D4"/>
  </w:style>
  <w:style w:type="paragraph" w:customStyle="1" w:styleId="Parties-Abbreviations">
    <w:name w:val="Parties - Abbreviations"/>
    <w:basedOn w:val="BaseParagraph"/>
    <w:next w:val="BodyText1"/>
    <w:uiPriority w:val="8"/>
    <w:rsid w:val="006B08D4"/>
    <w:pPr>
      <w:jc w:val="right"/>
    </w:pPr>
  </w:style>
  <w:style w:type="paragraph" w:customStyle="1" w:styleId="BodyText10">
    <w:name w:val="Body Text 1"/>
    <w:basedOn w:val="BodyText1"/>
    <w:uiPriority w:val="5"/>
    <w:rsid w:val="006B08D4"/>
    <w:pPr>
      <w:widowControl/>
      <w:adjustRightInd/>
      <w:spacing w:before="240" w:line="360" w:lineRule="auto"/>
      <w:textAlignment w:val="auto"/>
    </w:pPr>
    <w:rPr>
      <w:rFonts w:asciiTheme="minorHAnsi" w:eastAsiaTheme="minorHAnsi" w:hAnsiTheme="minorHAnsi" w:cstheme="minorBidi"/>
      <w:szCs w:val="22"/>
    </w:rPr>
  </w:style>
  <w:style w:type="paragraph" w:customStyle="1" w:styleId="AttnLine">
    <w:name w:val="Attn Line"/>
    <w:basedOn w:val="BaseParagraph"/>
    <w:next w:val="BodyText1"/>
    <w:uiPriority w:val="32"/>
    <w:semiHidden/>
    <w:unhideWhenUsed/>
    <w:rsid w:val="006B08D4"/>
    <w:pPr>
      <w:ind w:left="1440" w:hanging="1440"/>
    </w:pPr>
    <w:rPr>
      <w:b/>
    </w:rPr>
  </w:style>
  <w:style w:type="paragraph" w:styleId="TOAHeading">
    <w:name w:val="toa heading"/>
    <w:basedOn w:val="BaseParagraph"/>
    <w:next w:val="TableofAuthorities"/>
    <w:uiPriority w:val="32"/>
    <w:semiHidden/>
    <w:unhideWhenUsed/>
    <w:rsid w:val="006B08D4"/>
    <w:pPr>
      <w:spacing w:after="240"/>
      <w:jc w:val="center"/>
    </w:pPr>
    <w:rPr>
      <w:b/>
      <w:caps/>
    </w:rPr>
  </w:style>
  <w:style w:type="paragraph" w:customStyle="1" w:styleId="Title0">
    <w:name w:val="Title 0"/>
    <w:basedOn w:val="BaseParagraph"/>
    <w:next w:val="BodyText1"/>
    <w:uiPriority w:val="8"/>
    <w:rsid w:val="006B08D4"/>
    <w:pPr>
      <w:keepNext/>
      <w:keepLines/>
      <w:spacing w:before="0" w:after="120"/>
      <w:jc w:val="center"/>
    </w:pPr>
    <w:rPr>
      <w:b/>
      <w:caps/>
    </w:rPr>
  </w:style>
  <w:style w:type="paragraph" w:customStyle="1" w:styleId="BaseParagraph">
    <w:name w:val="Base Paragraph"/>
    <w:basedOn w:val="Normal"/>
    <w:uiPriority w:val="32"/>
    <w:semiHidden/>
    <w:unhideWhenUsed/>
    <w:rsid w:val="006B08D4"/>
    <w:pPr>
      <w:spacing w:before="240" w:after="160" w:line="259" w:lineRule="auto"/>
    </w:pPr>
    <w:rPr>
      <w:rFonts w:asciiTheme="minorHAnsi" w:eastAsiaTheme="minorHAnsi" w:hAnsiTheme="minorHAnsi" w:cstheme="minorBidi"/>
      <w:sz w:val="22"/>
      <w:szCs w:val="22"/>
      <w:lang w:eastAsia="en-US"/>
    </w:rPr>
  </w:style>
  <w:style w:type="paragraph" w:styleId="BodyTextFirstIndent">
    <w:name w:val="Body Text First Indent"/>
    <w:basedOn w:val="BodyText1"/>
    <w:link w:val="BodyTextFirstIndentChar"/>
    <w:uiPriority w:val="2"/>
    <w:rsid w:val="006B08D4"/>
    <w:pPr>
      <w:widowControl/>
      <w:adjustRightInd/>
      <w:spacing w:before="240" w:line="259" w:lineRule="auto"/>
      <w:ind w:firstLine="720"/>
      <w:textAlignment w:val="auto"/>
    </w:pPr>
    <w:rPr>
      <w:rFonts w:asciiTheme="minorHAnsi" w:eastAsiaTheme="minorHAnsi" w:hAnsiTheme="minorHAnsi" w:cstheme="minorBidi"/>
      <w:szCs w:val="22"/>
    </w:rPr>
  </w:style>
  <w:style w:type="character" w:customStyle="1" w:styleId="BodyTextFirstIndentChar">
    <w:name w:val="Body Text First Indent Char"/>
    <w:basedOn w:val="BodyTextChar1"/>
    <w:link w:val="BodyTextFirstIndent"/>
    <w:uiPriority w:val="2"/>
    <w:rsid w:val="006B08D4"/>
    <w:rPr>
      <w:rFonts w:ascii="Arial" w:eastAsia="Times New Roman" w:hAnsi="Arial" w:cs="Times New Roman"/>
      <w:szCs w:val="20"/>
    </w:rPr>
  </w:style>
  <w:style w:type="paragraph" w:styleId="BodyTextIndent">
    <w:name w:val="Body Text Indent"/>
    <w:basedOn w:val="BodyText1"/>
    <w:link w:val="BodyTextIndentChar"/>
    <w:uiPriority w:val="19"/>
    <w:rsid w:val="006B08D4"/>
    <w:pPr>
      <w:widowControl/>
      <w:adjustRightInd/>
      <w:spacing w:before="240" w:line="259" w:lineRule="auto"/>
      <w:ind w:left="720"/>
      <w:textAlignment w:val="auto"/>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19"/>
    <w:rsid w:val="006B08D4"/>
  </w:style>
  <w:style w:type="paragraph" w:styleId="BodyTextFirstIndent2">
    <w:name w:val="Body Text First Indent 2"/>
    <w:basedOn w:val="BodyTextIndent"/>
    <w:link w:val="BodyTextFirstIndent2Char"/>
    <w:uiPriority w:val="3"/>
    <w:rsid w:val="006B08D4"/>
    <w:pPr>
      <w:ind w:left="0" w:firstLine="1440"/>
    </w:pPr>
  </w:style>
  <w:style w:type="character" w:customStyle="1" w:styleId="BodyTextFirstIndent2Char">
    <w:name w:val="Body Text First Indent 2 Char"/>
    <w:basedOn w:val="BodyTextIndentChar"/>
    <w:link w:val="BodyTextFirstIndent2"/>
    <w:uiPriority w:val="3"/>
    <w:rsid w:val="006B08D4"/>
  </w:style>
  <w:style w:type="paragraph" w:styleId="BodyTextIndent3">
    <w:name w:val="Body Text Indent 3"/>
    <w:basedOn w:val="BodyText1"/>
    <w:link w:val="BodyTextIndent3Char"/>
    <w:uiPriority w:val="19"/>
    <w:rsid w:val="006B08D4"/>
    <w:pPr>
      <w:widowControl/>
      <w:adjustRightInd/>
      <w:spacing w:before="240" w:line="259" w:lineRule="auto"/>
      <w:ind w:left="2160"/>
      <w:textAlignment w:val="auto"/>
    </w:pPr>
    <w:rPr>
      <w:rFonts w:asciiTheme="minorHAnsi" w:eastAsiaTheme="minorHAnsi" w:hAnsiTheme="minorHAnsi" w:cstheme="minorBidi"/>
      <w:szCs w:val="22"/>
    </w:rPr>
  </w:style>
  <w:style w:type="character" w:customStyle="1" w:styleId="BodyTextIndent3Char">
    <w:name w:val="Body Text Indent 3 Char"/>
    <w:basedOn w:val="DefaultParagraphFont"/>
    <w:link w:val="BodyTextIndent3"/>
    <w:uiPriority w:val="19"/>
    <w:rsid w:val="006B08D4"/>
  </w:style>
  <w:style w:type="paragraph" w:customStyle="1" w:styleId="BodyTextLeft">
    <w:name w:val="Body Text Left"/>
    <w:basedOn w:val="BodyText1"/>
    <w:uiPriority w:val="1"/>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Closing">
    <w:name w:val="Closing"/>
    <w:basedOn w:val="BaseParagraph"/>
    <w:next w:val="BodyText1"/>
    <w:link w:val="ClosingChar"/>
    <w:uiPriority w:val="20"/>
    <w:semiHidden/>
    <w:unhideWhenUsed/>
    <w:rsid w:val="006B08D4"/>
    <w:pPr>
      <w:keepNext/>
      <w:keepLines/>
      <w:ind w:left="4320"/>
    </w:pPr>
  </w:style>
  <w:style w:type="character" w:customStyle="1" w:styleId="ClosingChar">
    <w:name w:val="Closing Char"/>
    <w:basedOn w:val="DefaultParagraphFont"/>
    <w:link w:val="Closing"/>
    <w:uiPriority w:val="20"/>
    <w:semiHidden/>
    <w:rsid w:val="006B08D4"/>
  </w:style>
  <w:style w:type="paragraph" w:customStyle="1" w:styleId="DeliveryLine">
    <w:name w:val="Delivery Line"/>
    <w:basedOn w:val="BaseParagraph"/>
    <w:next w:val="BodyText1"/>
    <w:uiPriority w:val="20"/>
    <w:semiHidden/>
    <w:unhideWhenUsed/>
    <w:rsid w:val="006B08D4"/>
    <w:pPr>
      <w:tabs>
        <w:tab w:val="left" w:pos="5040"/>
      </w:tabs>
    </w:pPr>
    <w:rPr>
      <w:caps/>
    </w:rPr>
  </w:style>
  <w:style w:type="paragraph" w:customStyle="1" w:styleId="draftdatestamp">
    <w:name w:val="draftdatestamp"/>
    <w:uiPriority w:val="20"/>
    <w:semiHidden/>
    <w:unhideWhenUsed/>
    <w:rsid w:val="006B08D4"/>
    <w:pPr>
      <w:spacing w:after="240" w:line="240" w:lineRule="auto"/>
    </w:pPr>
    <w:rPr>
      <w:rFonts w:ascii="Times New Roman" w:hAnsi="Times New Roman" w:cs="Times New Roman"/>
      <w:sz w:val="24"/>
      <w:szCs w:val="20"/>
    </w:rPr>
  </w:style>
  <w:style w:type="paragraph" w:styleId="Index1">
    <w:name w:val="index 1"/>
    <w:basedOn w:val="Normal"/>
    <w:next w:val="Normal"/>
    <w:uiPriority w:val="22"/>
    <w:semiHidden/>
    <w:unhideWhenUsed/>
    <w:rsid w:val="006B08D4"/>
    <w:pPr>
      <w:spacing w:after="160" w:line="259" w:lineRule="auto"/>
      <w:ind w:left="240" w:hanging="240"/>
    </w:pPr>
    <w:rPr>
      <w:rFonts w:eastAsiaTheme="minorHAnsi" w:cstheme="minorBidi"/>
      <w:sz w:val="22"/>
      <w:szCs w:val="22"/>
      <w:lang w:eastAsia="en-US"/>
    </w:rPr>
  </w:style>
  <w:style w:type="paragraph" w:styleId="EnvelopeAddress">
    <w:name w:val="envelope address"/>
    <w:basedOn w:val="BaseParagraph"/>
    <w:uiPriority w:val="20"/>
    <w:semiHidden/>
    <w:unhideWhenUsed/>
    <w:rsid w:val="006B08D4"/>
    <w:pPr>
      <w:framePr w:w="7920" w:h="2728" w:hRule="exact" w:hSpace="180" w:wrap="auto" w:vAnchor="page" w:hAnchor="page" w:xAlign="center" w:y="2445"/>
      <w:spacing w:before="0" w:line="260" w:lineRule="exact"/>
      <w:ind w:left="2880"/>
    </w:pPr>
  </w:style>
  <w:style w:type="character" w:styleId="LineNumber">
    <w:name w:val="line number"/>
    <w:basedOn w:val="DefaultParagraphFont"/>
    <w:uiPriority w:val="20"/>
    <w:semiHidden/>
    <w:unhideWhenUsed/>
    <w:rsid w:val="006B08D4"/>
  </w:style>
  <w:style w:type="paragraph" w:customStyle="1" w:styleId="InsideAddress">
    <w:name w:val="InsideAddress"/>
    <w:basedOn w:val="BaseParagraph"/>
    <w:next w:val="BodyText1"/>
    <w:uiPriority w:val="21"/>
    <w:semiHidden/>
    <w:unhideWhenUsed/>
    <w:rsid w:val="006B08D4"/>
  </w:style>
  <w:style w:type="paragraph" w:styleId="Index2">
    <w:name w:val="index 2"/>
    <w:basedOn w:val="Normal"/>
    <w:next w:val="Normal"/>
    <w:uiPriority w:val="22"/>
    <w:semiHidden/>
    <w:unhideWhenUsed/>
    <w:rsid w:val="006B08D4"/>
    <w:pPr>
      <w:spacing w:after="160" w:line="259" w:lineRule="auto"/>
      <w:ind w:left="440" w:hanging="220"/>
    </w:pPr>
    <w:rPr>
      <w:rFonts w:eastAsiaTheme="minorHAnsi" w:cstheme="minorBidi"/>
      <w:sz w:val="22"/>
      <w:szCs w:val="22"/>
      <w:lang w:eastAsia="en-US"/>
    </w:rPr>
  </w:style>
  <w:style w:type="paragraph" w:styleId="MacroText">
    <w:name w:val="macro"/>
    <w:link w:val="MacroTextChar"/>
    <w:uiPriority w:val="20"/>
    <w:semiHidden/>
    <w:unhideWhenUsed/>
    <w:rsid w:val="006B08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20"/>
    <w:semiHidden/>
    <w:rsid w:val="006B08D4"/>
    <w:rPr>
      <w:rFonts w:ascii="Courier New" w:hAnsi="Courier New" w:cs="Times New Roman"/>
      <w:sz w:val="20"/>
      <w:szCs w:val="20"/>
    </w:rPr>
  </w:style>
  <w:style w:type="paragraph" w:customStyle="1" w:styleId="PersonalConfl">
    <w:name w:val="Personal&amp;Conf'l"/>
    <w:basedOn w:val="BaseParagraph"/>
    <w:next w:val="BodyText1"/>
    <w:uiPriority w:val="20"/>
    <w:semiHidden/>
    <w:unhideWhenUsed/>
    <w:rsid w:val="006B08D4"/>
    <w:rPr>
      <w:b/>
      <w:u w:val="single"/>
    </w:rPr>
  </w:style>
  <w:style w:type="paragraph" w:customStyle="1" w:styleId="ReLine">
    <w:name w:val="Re: Line"/>
    <w:basedOn w:val="BaseParagraph"/>
    <w:next w:val="BodyText1"/>
    <w:uiPriority w:val="20"/>
    <w:semiHidden/>
    <w:unhideWhenUsed/>
    <w:rsid w:val="006B08D4"/>
    <w:pPr>
      <w:ind w:left="2160" w:right="1440" w:hanging="720"/>
    </w:pPr>
    <w:rPr>
      <w:b/>
    </w:rPr>
  </w:style>
  <w:style w:type="paragraph" w:styleId="Salutation">
    <w:name w:val="Salutation"/>
    <w:basedOn w:val="BaseParagraph"/>
    <w:next w:val="BodyText1"/>
    <w:link w:val="SalutationChar"/>
    <w:uiPriority w:val="20"/>
    <w:semiHidden/>
    <w:unhideWhenUsed/>
    <w:rsid w:val="006B08D4"/>
  </w:style>
  <w:style w:type="character" w:customStyle="1" w:styleId="SalutationChar">
    <w:name w:val="Salutation Char"/>
    <w:basedOn w:val="DefaultParagraphFont"/>
    <w:link w:val="Salutation"/>
    <w:uiPriority w:val="20"/>
    <w:semiHidden/>
    <w:rsid w:val="006B08D4"/>
  </w:style>
  <w:style w:type="paragraph" w:customStyle="1" w:styleId="FileNumber">
    <w:name w:val="File Number"/>
    <w:basedOn w:val="BaseParagraph"/>
    <w:next w:val="BodyText1"/>
    <w:uiPriority w:val="20"/>
    <w:semiHidden/>
    <w:unhideWhenUsed/>
    <w:rsid w:val="006B08D4"/>
    <w:pPr>
      <w:ind w:left="6480"/>
    </w:pPr>
  </w:style>
  <w:style w:type="paragraph" w:customStyle="1" w:styleId="DocID">
    <w:name w:val="Doc ID"/>
    <w:basedOn w:val="BaseParagraph"/>
    <w:uiPriority w:val="20"/>
    <w:semiHidden/>
    <w:unhideWhenUsed/>
    <w:rsid w:val="006B08D4"/>
    <w:pPr>
      <w:spacing w:before="0"/>
    </w:pPr>
    <w:rPr>
      <w:sz w:val="16"/>
    </w:rPr>
  </w:style>
  <w:style w:type="paragraph" w:customStyle="1" w:styleId="Enclosures">
    <w:name w:val="Enclosures"/>
    <w:basedOn w:val="BaseParagraph"/>
    <w:next w:val="Cc"/>
    <w:uiPriority w:val="20"/>
    <w:semiHidden/>
    <w:unhideWhenUsed/>
    <w:rsid w:val="006B08D4"/>
    <w:pPr>
      <w:keepNext/>
      <w:keepLines/>
      <w:spacing w:before="0"/>
    </w:pPr>
    <w:rPr>
      <w:sz w:val="20"/>
    </w:rPr>
  </w:style>
  <w:style w:type="paragraph" w:customStyle="1" w:styleId="Refinitials">
    <w:name w:val="Ref initials"/>
    <w:basedOn w:val="BaseParagraph"/>
    <w:next w:val="Enclosures"/>
    <w:uiPriority w:val="20"/>
    <w:semiHidden/>
    <w:unhideWhenUsed/>
    <w:rsid w:val="006B08D4"/>
    <w:pPr>
      <w:keepNext/>
      <w:keepLines/>
    </w:pPr>
    <w:rPr>
      <w:sz w:val="20"/>
    </w:rPr>
  </w:style>
  <w:style w:type="paragraph" w:styleId="Subtitle">
    <w:name w:val="Subtitle"/>
    <w:basedOn w:val="BaseParagraph"/>
    <w:next w:val="BodyText1"/>
    <w:link w:val="SubtitleChar"/>
    <w:uiPriority w:val="20"/>
    <w:unhideWhenUsed/>
    <w:rsid w:val="006B08D4"/>
    <w:pPr>
      <w:keepNext/>
      <w:keepLines/>
    </w:pPr>
    <w:rPr>
      <w:b/>
    </w:rPr>
  </w:style>
  <w:style w:type="character" w:customStyle="1" w:styleId="SubtitleChar">
    <w:name w:val="Subtitle Char"/>
    <w:basedOn w:val="DefaultParagraphFont"/>
    <w:link w:val="Subtitle"/>
    <w:uiPriority w:val="20"/>
    <w:rsid w:val="006B08D4"/>
    <w:rPr>
      <w:b/>
    </w:rPr>
  </w:style>
  <w:style w:type="paragraph" w:styleId="Index3">
    <w:name w:val="index 3"/>
    <w:basedOn w:val="Normal"/>
    <w:next w:val="Normal"/>
    <w:uiPriority w:val="22"/>
    <w:semiHidden/>
    <w:unhideWhenUsed/>
    <w:rsid w:val="006B08D4"/>
    <w:pPr>
      <w:spacing w:after="160" w:line="259" w:lineRule="auto"/>
      <w:ind w:left="660" w:hanging="220"/>
    </w:pPr>
    <w:rPr>
      <w:rFonts w:eastAsiaTheme="minorHAnsi" w:cstheme="minorBidi"/>
      <w:sz w:val="22"/>
      <w:szCs w:val="22"/>
      <w:lang w:eastAsia="en-US"/>
    </w:rPr>
  </w:style>
  <w:style w:type="paragraph" w:styleId="Index4">
    <w:name w:val="index 4"/>
    <w:basedOn w:val="Normal"/>
    <w:next w:val="Normal"/>
    <w:uiPriority w:val="22"/>
    <w:semiHidden/>
    <w:unhideWhenUsed/>
    <w:rsid w:val="006B08D4"/>
    <w:pPr>
      <w:spacing w:after="160" w:line="259" w:lineRule="auto"/>
      <w:ind w:left="880" w:hanging="220"/>
    </w:pPr>
    <w:rPr>
      <w:rFonts w:eastAsiaTheme="minorHAnsi" w:cstheme="minorBidi"/>
      <w:sz w:val="22"/>
      <w:szCs w:val="22"/>
      <w:lang w:eastAsia="en-US"/>
    </w:rPr>
  </w:style>
  <w:style w:type="paragraph" w:styleId="Index5">
    <w:name w:val="index 5"/>
    <w:basedOn w:val="Normal"/>
    <w:next w:val="Normal"/>
    <w:uiPriority w:val="22"/>
    <w:semiHidden/>
    <w:unhideWhenUsed/>
    <w:rsid w:val="006B08D4"/>
    <w:pPr>
      <w:spacing w:after="160" w:line="259" w:lineRule="auto"/>
      <w:ind w:left="1100" w:hanging="220"/>
    </w:pPr>
    <w:rPr>
      <w:rFonts w:eastAsiaTheme="minorHAnsi" w:cstheme="minorBidi"/>
      <w:sz w:val="22"/>
      <w:szCs w:val="22"/>
      <w:lang w:eastAsia="en-US"/>
    </w:rPr>
  </w:style>
  <w:style w:type="paragraph" w:styleId="Index6">
    <w:name w:val="index 6"/>
    <w:basedOn w:val="Normal"/>
    <w:next w:val="Normal"/>
    <w:uiPriority w:val="22"/>
    <w:semiHidden/>
    <w:unhideWhenUsed/>
    <w:rsid w:val="006B08D4"/>
    <w:pPr>
      <w:spacing w:after="160" w:line="259" w:lineRule="auto"/>
      <w:ind w:left="1320" w:hanging="220"/>
    </w:pPr>
    <w:rPr>
      <w:rFonts w:eastAsiaTheme="minorHAnsi" w:cstheme="minorBidi"/>
      <w:sz w:val="22"/>
      <w:szCs w:val="22"/>
      <w:lang w:eastAsia="en-US"/>
    </w:rPr>
  </w:style>
  <w:style w:type="paragraph" w:styleId="Index7">
    <w:name w:val="index 7"/>
    <w:basedOn w:val="Normal"/>
    <w:next w:val="Normal"/>
    <w:uiPriority w:val="22"/>
    <w:semiHidden/>
    <w:unhideWhenUsed/>
    <w:rsid w:val="006B08D4"/>
    <w:pPr>
      <w:spacing w:after="160" w:line="259" w:lineRule="auto"/>
      <w:ind w:left="1540" w:hanging="220"/>
    </w:pPr>
    <w:rPr>
      <w:rFonts w:eastAsiaTheme="minorHAnsi" w:cstheme="minorBidi"/>
      <w:sz w:val="22"/>
      <w:szCs w:val="22"/>
      <w:lang w:eastAsia="en-US"/>
    </w:rPr>
  </w:style>
  <w:style w:type="paragraph" w:styleId="Index8">
    <w:name w:val="index 8"/>
    <w:basedOn w:val="Normal"/>
    <w:next w:val="Normal"/>
    <w:uiPriority w:val="22"/>
    <w:semiHidden/>
    <w:unhideWhenUsed/>
    <w:rsid w:val="006B08D4"/>
    <w:pPr>
      <w:spacing w:after="160" w:line="259" w:lineRule="auto"/>
      <w:ind w:left="1760" w:hanging="220"/>
    </w:pPr>
    <w:rPr>
      <w:rFonts w:eastAsiaTheme="minorHAnsi" w:cstheme="minorBidi"/>
      <w:sz w:val="22"/>
      <w:szCs w:val="22"/>
      <w:lang w:eastAsia="en-US"/>
    </w:rPr>
  </w:style>
  <w:style w:type="paragraph" w:styleId="Index9">
    <w:name w:val="index 9"/>
    <w:basedOn w:val="Normal"/>
    <w:next w:val="Normal"/>
    <w:uiPriority w:val="22"/>
    <w:semiHidden/>
    <w:unhideWhenUsed/>
    <w:rsid w:val="006B08D4"/>
    <w:pPr>
      <w:spacing w:after="160" w:line="259" w:lineRule="auto"/>
      <w:ind w:left="1980" w:hanging="220"/>
    </w:pPr>
    <w:rPr>
      <w:rFonts w:eastAsiaTheme="minorHAnsi" w:cstheme="minorBidi"/>
      <w:sz w:val="22"/>
      <w:szCs w:val="22"/>
      <w:lang w:eastAsia="en-US"/>
    </w:rPr>
  </w:style>
  <w:style w:type="paragraph" w:customStyle="1" w:styleId="Recital1">
    <w:name w:val="Recital 1"/>
    <w:basedOn w:val="BodyText1"/>
    <w:uiPriority w:val="8"/>
    <w:rsid w:val="006B08D4"/>
    <w:pPr>
      <w:widowControl/>
      <w:adjustRightInd/>
      <w:spacing w:before="240" w:line="259" w:lineRule="auto"/>
      <w:textAlignment w:val="auto"/>
    </w:pPr>
    <w:rPr>
      <w:rFonts w:asciiTheme="minorHAnsi" w:eastAsiaTheme="minorHAnsi" w:hAnsiTheme="minorHAnsi" w:cstheme="minorBidi"/>
      <w:szCs w:val="22"/>
    </w:rPr>
  </w:style>
  <w:style w:type="paragraph" w:customStyle="1" w:styleId="Parties-FullNames">
    <w:name w:val="Parties - Full Names"/>
    <w:basedOn w:val="BaseParagraph"/>
    <w:next w:val="BodyText1"/>
    <w:uiPriority w:val="8"/>
    <w:rsid w:val="006B08D4"/>
    <w:pPr>
      <w:ind w:left="1440" w:right="1440"/>
      <w:jc w:val="both"/>
    </w:pPr>
  </w:style>
  <w:style w:type="paragraph" w:customStyle="1" w:styleId="Recital2">
    <w:name w:val="Recital 2"/>
    <w:basedOn w:val="BodyText1"/>
    <w:uiPriority w:val="8"/>
    <w:rsid w:val="006B08D4"/>
    <w:pPr>
      <w:widowControl/>
      <w:adjustRightInd/>
      <w:spacing w:before="240" w:line="259" w:lineRule="auto"/>
      <w:textAlignment w:val="auto"/>
    </w:pPr>
    <w:rPr>
      <w:rFonts w:asciiTheme="minorHAnsi" w:eastAsiaTheme="minorHAnsi" w:hAnsiTheme="minorHAnsi" w:cstheme="minorBidi"/>
      <w:szCs w:val="22"/>
    </w:rPr>
  </w:style>
  <w:style w:type="paragraph" w:customStyle="1" w:styleId="Recital3">
    <w:name w:val="Recital 3"/>
    <w:basedOn w:val="BodyText1"/>
    <w:uiPriority w:val="8"/>
    <w:rsid w:val="006B08D4"/>
    <w:pPr>
      <w:widowControl/>
      <w:adjustRightInd/>
      <w:spacing w:before="240" w:line="259" w:lineRule="auto"/>
      <w:textAlignment w:val="auto"/>
    </w:pPr>
    <w:rPr>
      <w:rFonts w:asciiTheme="minorHAnsi" w:eastAsiaTheme="minorHAnsi" w:hAnsiTheme="minorHAnsi" w:cstheme="minorBidi"/>
      <w:szCs w:val="22"/>
    </w:rPr>
  </w:style>
  <w:style w:type="paragraph" w:customStyle="1" w:styleId="Cc">
    <w:name w:val="Cc"/>
    <w:basedOn w:val="BaseParagraph"/>
    <w:uiPriority w:val="32"/>
    <w:semiHidden/>
    <w:unhideWhenUsed/>
    <w:rsid w:val="006B08D4"/>
    <w:pPr>
      <w:keepNext/>
      <w:keepLines/>
      <w:spacing w:before="0"/>
      <w:ind w:left="720" w:hanging="720"/>
    </w:pPr>
    <w:rPr>
      <w:sz w:val="20"/>
    </w:rPr>
  </w:style>
  <w:style w:type="paragraph" w:styleId="BlockText">
    <w:name w:val="Block Text"/>
    <w:basedOn w:val="Normal"/>
    <w:uiPriority w:val="10"/>
    <w:rsid w:val="006B08D4"/>
    <w:pPr>
      <w:spacing w:after="160" w:line="259" w:lineRule="auto"/>
      <w:ind w:left="1440" w:right="1440"/>
    </w:pPr>
    <w:rPr>
      <w:rFonts w:asciiTheme="minorHAnsi" w:eastAsiaTheme="minorHAnsi" w:hAnsiTheme="minorHAnsi" w:cstheme="minorBidi"/>
      <w:sz w:val="22"/>
      <w:szCs w:val="22"/>
      <w:lang w:eastAsia="en-US"/>
    </w:rPr>
  </w:style>
  <w:style w:type="paragraph" w:styleId="Date">
    <w:name w:val="Date"/>
    <w:basedOn w:val="BaseParagraph"/>
    <w:next w:val="BodyText1"/>
    <w:link w:val="DateChar"/>
    <w:uiPriority w:val="20"/>
    <w:semiHidden/>
    <w:unhideWhenUsed/>
    <w:rsid w:val="006B08D4"/>
    <w:pPr>
      <w:ind w:left="6480"/>
    </w:pPr>
  </w:style>
  <w:style w:type="character" w:customStyle="1" w:styleId="DateChar">
    <w:name w:val="Date Char"/>
    <w:basedOn w:val="DefaultParagraphFont"/>
    <w:link w:val="Date"/>
    <w:uiPriority w:val="20"/>
    <w:semiHidden/>
    <w:rsid w:val="006B08D4"/>
  </w:style>
  <w:style w:type="paragraph" w:styleId="EnvelopeReturn">
    <w:name w:val="envelope return"/>
    <w:basedOn w:val="BaseParagraph"/>
    <w:uiPriority w:val="20"/>
    <w:semiHidden/>
    <w:unhideWhenUsed/>
    <w:rsid w:val="006B08D4"/>
    <w:rPr>
      <w:sz w:val="20"/>
    </w:rPr>
  </w:style>
  <w:style w:type="paragraph" w:styleId="List">
    <w:name w:val="List"/>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2">
    <w:name w:val="List 2"/>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3">
    <w:name w:val="List 3"/>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4">
    <w:name w:val="List 4"/>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5">
    <w:name w:val="List 5"/>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Bullet">
    <w:name w:val="List Bullet"/>
    <w:basedOn w:val="BodyText1"/>
    <w:uiPriority w:val="22"/>
    <w:semiHidden/>
    <w:unhideWhenUsed/>
    <w:rsid w:val="006B08D4"/>
    <w:pPr>
      <w:widowControl/>
      <w:numPr>
        <w:numId w:val="19"/>
      </w:numPr>
      <w:adjustRightInd/>
      <w:spacing w:before="240" w:line="259" w:lineRule="auto"/>
      <w:textAlignment w:val="auto"/>
    </w:pPr>
    <w:rPr>
      <w:rFonts w:asciiTheme="minorHAnsi" w:eastAsiaTheme="minorHAnsi" w:hAnsiTheme="minorHAnsi" w:cstheme="minorBidi"/>
      <w:szCs w:val="22"/>
    </w:rPr>
  </w:style>
  <w:style w:type="paragraph" w:styleId="ListBullet2">
    <w:name w:val="List Bullet 2"/>
    <w:basedOn w:val="BodyText1"/>
    <w:uiPriority w:val="22"/>
    <w:semiHidden/>
    <w:unhideWhenUsed/>
    <w:rsid w:val="006B08D4"/>
    <w:pPr>
      <w:widowControl/>
      <w:numPr>
        <w:numId w:val="20"/>
      </w:numPr>
      <w:adjustRightInd/>
      <w:spacing w:before="240" w:line="259" w:lineRule="auto"/>
      <w:textAlignment w:val="auto"/>
    </w:pPr>
    <w:rPr>
      <w:rFonts w:asciiTheme="minorHAnsi" w:eastAsiaTheme="minorHAnsi" w:hAnsiTheme="minorHAnsi" w:cstheme="minorBidi"/>
      <w:szCs w:val="22"/>
    </w:rPr>
  </w:style>
  <w:style w:type="paragraph" w:styleId="ListBullet3">
    <w:name w:val="List Bullet 3"/>
    <w:basedOn w:val="BodyText1"/>
    <w:uiPriority w:val="22"/>
    <w:semiHidden/>
    <w:unhideWhenUsed/>
    <w:rsid w:val="006B08D4"/>
    <w:pPr>
      <w:widowControl/>
      <w:numPr>
        <w:numId w:val="21"/>
      </w:numPr>
      <w:adjustRightInd/>
      <w:spacing w:before="240" w:line="259" w:lineRule="auto"/>
      <w:textAlignment w:val="auto"/>
    </w:pPr>
    <w:rPr>
      <w:rFonts w:asciiTheme="minorHAnsi" w:eastAsiaTheme="minorHAnsi" w:hAnsiTheme="minorHAnsi" w:cstheme="minorBidi"/>
      <w:szCs w:val="22"/>
    </w:rPr>
  </w:style>
  <w:style w:type="paragraph" w:styleId="ListBullet5">
    <w:name w:val="List Bullet 5"/>
    <w:basedOn w:val="BodyText1"/>
    <w:uiPriority w:val="22"/>
    <w:semiHidden/>
    <w:unhideWhenUsed/>
    <w:rsid w:val="006B08D4"/>
    <w:pPr>
      <w:widowControl/>
      <w:numPr>
        <w:numId w:val="23"/>
      </w:numPr>
      <w:adjustRightInd/>
      <w:spacing w:before="240" w:line="259" w:lineRule="auto"/>
      <w:textAlignment w:val="auto"/>
    </w:pPr>
    <w:rPr>
      <w:rFonts w:asciiTheme="minorHAnsi" w:eastAsiaTheme="minorHAnsi" w:hAnsiTheme="minorHAnsi" w:cstheme="minorBidi"/>
      <w:szCs w:val="22"/>
    </w:rPr>
  </w:style>
  <w:style w:type="paragraph" w:styleId="ListBullet4">
    <w:name w:val="List Bullet 4"/>
    <w:basedOn w:val="BodyText1"/>
    <w:uiPriority w:val="22"/>
    <w:semiHidden/>
    <w:unhideWhenUsed/>
    <w:rsid w:val="006B08D4"/>
    <w:pPr>
      <w:widowControl/>
      <w:numPr>
        <w:numId w:val="22"/>
      </w:numPr>
      <w:adjustRightInd/>
      <w:spacing w:before="240" w:line="259" w:lineRule="auto"/>
      <w:textAlignment w:val="auto"/>
    </w:pPr>
    <w:rPr>
      <w:rFonts w:asciiTheme="minorHAnsi" w:eastAsiaTheme="minorHAnsi" w:hAnsiTheme="minorHAnsi" w:cstheme="minorBidi"/>
      <w:szCs w:val="22"/>
    </w:rPr>
  </w:style>
  <w:style w:type="paragraph" w:styleId="ListContinue">
    <w:name w:val="List Continue"/>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Continue2">
    <w:name w:val="List Continue 2"/>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Continue3">
    <w:name w:val="List Continue 3"/>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Continue4">
    <w:name w:val="List Continue 4"/>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ListContinue5">
    <w:name w:val="List Continue 5"/>
    <w:basedOn w:val="BodyText1"/>
    <w:uiPriority w:val="22"/>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paragraph" w:styleId="MessageHeader">
    <w:name w:val="Message Header"/>
    <w:basedOn w:val="BaseParagraph"/>
    <w:link w:val="MessageHeaderChar"/>
    <w:uiPriority w:val="20"/>
    <w:semiHidden/>
    <w:unhideWhenUsed/>
    <w:rsid w:val="006B08D4"/>
    <w:pPr>
      <w:pBdr>
        <w:top w:val="single" w:sz="6" w:space="12" w:color="auto"/>
        <w:left w:val="single" w:sz="6" w:space="12" w:color="auto"/>
        <w:bottom w:val="single" w:sz="6" w:space="12" w:color="auto"/>
        <w:right w:val="single" w:sz="6" w:space="12" w:color="auto"/>
      </w:pBdr>
      <w:shd w:val="pct12" w:color="auto" w:fill="FFFFFF"/>
      <w:jc w:val="both"/>
    </w:pPr>
  </w:style>
  <w:style w:type="character" w:customStyle="1" w:styleId="MessageHeaderChar">
    <w:name w:val="Message Header Char"/>
    <w:basedOn w:val="DefaultParagraphFont"/>
    <w:link w:val="MessageHeader"/>
    <w:uiPriority w:val="20"/>
    <w:semiHidden/>
    <w:rsid w:val="006B08D4"/>
    <w:rPr>
      <w:shd w:val="pct12" w:color="auto" w:fill="FFFFFF"/>
    </w:rPr>
  </w:style>
  <w:style w:type="paragraph" w:styleId="NoteHeading">
    <w:name w:val="Note Heading"/>
    <w:basedOn w:val="BodyText1"/>
    <w:next w:val="BodyText1"/>
    <w:link w:val="NoteHeadingChar"/>
    <w:uiPriority w:val="20"/>
    <w:semiHidden/>
    <w:unhideWhenUsed/>
    <w:rsid w:val="006B08D4"/>
    <w:pPr>
      <w:widowControl/>
      <w:adjustRightInd/>
      <w:spacing w:before="240" w:line="259" w:lineRule="auto"/>
      <w:textAlignment w:val="auto"/>
    </w:pPr>
    <w:rPr>
      <w:rFonts w:asciiTheme="minorHAnsi" w:eastAsiaTheme="minorHAnsi" w:hAnsiTheme="minorHAnsi" w:cstheme="minorBidi"/>
      <w:szCs w:val="22"/>
    </w:rPr>
  </w:style>
  <w:style w:type="character" w:customStyle="1" w:styleId="NoteHeadingChar">
    <w:name w:val="Note Heading Char"/>
    <w:basedOn w:val="DefaultParagraphFont"/>
    <w:link w:val="NoteHeading"/>
    <w:uiPriority w:val="20"/>
    <w:semiHidden/>
    <w:rsid w:val="006B08D4"/>
  </w:style>
  <w:style w:type="paragraph" w:customStyle="1" w:styleId="Quote2">
    <w:name w:val="Quote 2"/>
    <w:basedOn w:val="BodyText1"/>
    <w:uiPriority w:val="7"/>
    <w:rsid w:val="006B08D4"/>
    <w:pPr>
      <w:widowControl/>
      <w:adjustRightInd/>
      <w:spacing w:before="240" w:line="259" w:lineRule="auto"/>
      <w:ind w:left="1440" w:right="1440"/>
      <w:textAlignment w:val="auto"/>
    </w:pPr>
    <w:rPr>
      <w:rFonts w:asciiTheme="minorHAnsi" w:eastAsiaTheme="minorHAnsi" w:hAnsiTheme="minorHAnsi" w:cstheme="minorBidi"/>
      <w:szCs w:val="22"/>
    </w:rPr>
  </w:style>
  <w:style w:type="paragraph" w:customStyle="1" w:styleId="Quote3">
    <w:name w:val="Quote 3"/>
    <w:basedOn w:val="BodyText1"/>
    <w:uiPriority w:val="7"/>
    <w:rsid w:val="006B08D4"/>
    <w:pPr>
      <w:widowControl/>
      <w:adjustRightInd/>
      <w:spacing w:before="240" w:line="259" w:lineRule="auto"/>
      <w:ind w:left="2160" w:right="2160"/>
      <w:textAlignment w:val="auto"/>
    </w:pPr>
    <w:rPr>
      <w:rFonts w:asciiTheme="minorHAnsi" w:eastAsiaTheme="minorHAnsi" w:hAnsiTheme="minorHAnsi" w:cstheme="minorBidi"/>
      <w:szCs w:val="22"/>
    </w:rPr>
  </w:style>
  <w:style w:type="paragraph" w:styleId="TableofAuthorities">
    <w:name w:val="table of authorities"/>
    <w:basedOn w:val="BodyText1"/>
    <w:uiPriority w:val="20"/>
    <w:semiHidden/>
    <w:unhideWhenUsed/>
    <w:rsid w:val="006B08D4"/>
    <w:pPr>
      <w:widowControl/>
      <w:tabs>
        <w:tab w:val="right" w:leader="dot" w:pos="9360"/>
      </w:tabs>
      <w:adjustRightInd/>
      <w:spacing w:before="240" w:line="259" w:lineRule="auto"/>
      <w:ind w:left="360" w:right="1440" w:hanging="360"/>
      <w:textAlignment w:val="auto"/>
    </w:pPr>
    <w:rPr>
      <w:rFonts w:asciiTheme="minorHAnsi" w:eastAsiaTheme="minorHAnsi" w:hAnsiTheme="minorHAnsi" w:cstheme="minorBidi"/>
      <w:szCs w:val="22"/>
    </w:rPr>
  </w:style>
  <w:style w:type="paragraph" w:styleId="TableofFigures">
    <w:name w:val="table of figures"/>
    <w:basedOn w:val="BodyText1"/>
    <w:uiPriority w:val="20"/>
    <w:semiHidden/>
    <w:unhideWhenUsed/>
    <w:rsid w:val="006B08D4"/>
    <w:pPr>
      <w:widowControl/>
      <w:tabs>
        <w:tab w:val="right" w:leader="dot" w:pos="9360"/>
      </w:tabs>
      <w:adjustRightInd/>
      <w:spacing w:before="240" w:line="259" w:lineRule="auto"/>
      <w:ind w:left="360" w:right="1440" w:hanging="360"/>
      <w:textAlignment w:val="auto"/>
    </w:pPr>
    <w:rPr>
      <w:rFonts w:asciiTheme="minorHAnsi" w:eastAsiaTheme="minorHAnsi" w:hAnsiTheme="minorHAnsi" w:cstheme="minorBidi"/>
      <w:szCs w:val="22"/>
    </w:rPr>
  </w:style>
  <w:style w:type="paragraph" w:customStyle="1" w:styleId="BodyTextOneOneHalfIndent">
    <w:name w:val="Body Text OneOneHalf Indent"/>
    <w:basedOn w:val="BodyText1"/>
    <w:uiPriority w:val="10"/>
    <w:rsid w:val="006B08D4"/>
    <w:pPr>
      <w:widowControl/>
      <w:adjustRightInd/>
      <w:spacing w:before="240" w:line="360" w:lineRule="auto"/>
      <w:ind w:firstLine="1440"/>
      <w:textAlignment w:val="auto"/>
    </w:pPr>
    <w:rPr>
      <w:rFonts w:asciiTheme="minorHAnsi" w:eastAsiaTheme="minorHAnsi" w:hAnsiTheme="minorHAnsi" w:cstheme="minorBidi"/>
      <w:szCs w:val="22"/>
    </w:rPr>
  </w:style>
  <w:style w:type="paragraph" w:customStyle="1" w:styleId="TextJustified">
    <w:name w:val="Text Justified"/>
    <w:basedOn w:val="Normal"/>
    <w:uiPriority w:val="29"/>
    <w:qFormat/>
    <w:rsid w:val="00E42CAF"/>
    <w:pPr>
      <w:autoSpaceDE w:val="0"/>
      <w:autoSpaceDN w:val="0"/>
      <w:adjustRightInd w:val="0"/>
      <w:spacing w:before="240"/>
    </w:pPr>
    <w:rPr>
      <w:rFonts w:ascii="Times New Roman" w:hAnsi="Times New Roman"/>
    </w:rPr>
  </w:style>
  <w:style w:type="paragraph" w:styleId="NoSpacing">
    <w:name w:val="No Spacing"/>
    <w:uiPriority w:val="1"/>
    <w:rsid w:val="008113D8"/>
    <w:pPr>
      <w:spacing w:after="0" w:line="240" w:lineRule="auto"/>
    </w:pPr>
  </w:style>
  <w:style w:type="character" w:styleId="UnresolvedMention">
    <w:name w:val="Unresolved Mention"/>
    <w:basedOn w:val="DefaultParagraphFont"/>
    <w:uiPriority w:val="99"/>
    <w:unhideWhenUsed/>
    <w:rsid w:val="009E2DED"/>
    <w:rPr>
      <w:color w:val="605E5C"/>
      <w:shd w:val="clear" w:color="auto" w:fill="E1DFDD"/>
    </w:rPr>
  </w:style>
  <w:style w:type="character" w:styleId="Mention">
    <w:name w:val="Mention"/>
    <w:basedOn w:val="DefaultParagraphFont"/>
    <w:uiPriority w:val="99"/>
    <w:unhideWhenUsed/>
    <w:rsid w:val="009E2DED"/>
    <w:rPr>
      <w:color w:val="2B579A"/>
      <w:shd w:val="clear" w:color="auto" w:fill="E1DFDD"/>
    </w:rPr>
  </w:style>
  <w:style w:type="table" w:customStyle="1" w:styleId="ListTable3-Accent21">
    <w:name w:val="List Table 3 - Accent 21"/>
    <w:basedOn w:val="TableNormal"/>
    <w:next w:val="ListTable3-Accent2"/>
    <w:uiPriority w:val="48"/>
    <w:rsid w:val="00A961A5"/>
    <w:pPr>
      <w:spacing w:after="0" w:line="240" w:lineRule="auto"/>
    </w:pPr>
    <w:tblPr>
      <w:tblStyleRowBandSize w:val="1"/>
      <w:tblStyleColBandSize w:val="1"/>
      <w:tblBorders>
        <w:top w:val="single" w:sz="4" w:space="0" w:color="0094C8"/>
        <w:left w:val="single" w:sz="4" w:space="0" w:color="0094C8"/>
        <w:bottom w:val="single" w:sz="4" w:space="0" w:color="0094C8"/>
        <w:right w:val="single" w:sz="4" w:space="0" w:color="0094C8"/>
      </w:tblBorders>
    </w:tblPr>
    <w:tblStylePr w:type="firstRow">
      <w:rPr>
        <w:b/>
        <w:bCs/>
        <w:color w:val="FFFFFF"/>
      </w:rPr>
      <w:tblPr/>
      <w:tcPr>
        <w:shd w:val="clear" w:color="auto" w:fill="0094C8"/>
      </w:tcPr>
    </w:tblStylePr>
    <w:tblStylePr w:type="lastRow">
      <w:rPr>
        <w:b/>
        <w:bCs/>
      </w:rPr>
      <w:tblPr/>
      <w:tcPr>
        <w:tcBorders>
          <w:top w:val="double" w:sz="4" w:space="0" w:color="0094C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94C8"/>
          <w:right w:val="single" w:sz="4" w:space="0" w:color="0094C8"/>
        </w:tcBorders>
      </w:tcPr>
    </w:tblStylePr>
    <w:tblStylePr w:type="band1Horz">
      <w:tblPr/>
      <w:tcPr>
        <w:tcBorders>
          <w:top w:val="single" w:sz="4" w:space="0" w:color="0094C8"/>
          <w:bottom w:val="single" w:sz="4" w:space="0" w:color="0094C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4C8"/>
          <w:left w:val="nil"/>
        </w:tcBorders>
      </w:tcPr>
    </w:tblStylePr>
    <w:tblStylePr w:type="swCell">
      <w:tblPr/>
      <w:tcPr>
        <w:tcBorders>
          <w:top w:val="double" w:sz="4" w:space="0" w:color="0094C8"/>
          <w:right w:val="nil"/>
        </w:tcBorders>
      </w:tcPr>
    </w:tblStylePr>
  </w:style>
  <w:style w:type="table" w:styleId="ListTable3-Accent2">
    <w:name w:val="List Table 3 Accent 2"/>
    <w:basedOn w:val="TableNormal"/>
    <w:uiPriority w:val="48"/>
    <w:rsid w:val="00A961A5"/>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2">
    <w:name w:val="Grid Table 2"/>
    <w:basedOn w:val="TableNormal"/>
    <w:uiPriority w:val="47"/>
    <w:rsid w:val="00802E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warrow">
    <w:name w:val="List w arrow"/>
    <w:basedOn w:val="ListParagraph"/>
    <w:link w:val="ListwarrowChar"/>
    <w:qFormat/>
    <w:rsid w:val="00251EA6"/>
    <w:pPr>
      <w:numPr>
        <w:numId w:val="111"/>
      </w:numPr>
      <w:spacing w:before="120" w:after="120"/>
      <w:contextualSpacing w:val="0"/>
    </w:pPr>
  </w:style>
  <w:style w:type="paragraph" w:customStyle="1" w:styleId="LetteredList">
    <w:name w:val="Lettered List"/>
    <w:basedOn w:val="Listwarrow"/>
    <w:link w:val="LetteredListChar"/>
    <w:qFormat/>
    <w:rsid w:val="0028014A"/>
    <w:pPr>
      <w:numPr>
        <w:numId w:val="112"/>
      </w:numPr>
      <w:spacing w:before="0" w:after="240"/>
    </w:pPr>
  </w:style>
  <w:style w:type="character" w:customStyle="1" w:styleId="ListParagraphChar">
    <w:name w:val="List Paragraph Char"/>
    <w:aliases w:val="BN 1 Char,TOC style Char,lp1 Char,Paperitemletter Char,Dot pt Char,Liste 1 Char,F5 List Paragraph Char,List Paragraph Char Char Char Char,Indicator Text Char,Numbered Para 1 Char,Bullet Points Char,List Paragraph2 Char,L Char"/>
    <w:basedOn w:val="DefaultParagraphFont"/>
    <w:link w:val="ListParagraph"/>
    <w:uiPriority w:val="99"/>
    <w:qFormat/>
    <w:rsid w:val="00802E6C"/>
    <w:rPr>
      <w:rFonts w:ascii="Arial" w:eastAsia="Times New Roman" w:hAnsi="Arial" w:cs="Arial"/>
      <w:sz w:val="24"/>
      <w:szCs w:val="24"/>
      <w:lang w:eastAsia="en-CA"/>
    </w:rPr>
  </w:style>
  <w:style w:type="character" w:customStyle="1" w:styleId="ListwarrowChar">
    <w:name w:val="List w arrow Char"/>
    <w:basedOn w:val="ListParagraphChar"/>
    <w:link w:val="Listwarrow"/>
    <w:rsid w:val="00251EA6"/>
    <w:rPr>
      <w:rFonts w:ascii="Arial" w:eastAsia="Times New Roman" w:hAnsi="Arial" w:cs="Arial"/>
      <w:sz w:val="24"/>
      <w:szCs w:val="24"/>
      <w:lang w:eastAsia="en-CA"/>
    </w:rPr>
  </w:style>
  <w:style w:type="table" w:customStyle="1" w:styleId="InfrastructureBC1">
    <w:name w:val="Infrastructure BC 1"/>
    <w:basedOn w:val="TableNormal"/>
    <w:uiPriority w:val="99"/>
    <w:rsid w:val="005A2228"/>
    <w:pPr>
      <w:spacing w:after="0" w:line="240" w:lineRule="auto"/>
    </w:pPr>
    <w:tblPr>
      <w:tblStyleRowBandSize w:val="1"/>
      <w:tblBorders>
        <w:insideH w:val="single" w:sz="4" w:space="0" w:color="auto"/>
      </w:tblBorders>
      <w:tblCellMar>
        <w:top w:w="72" w:type="dxa"/>
        <w:bottom w:w="72" w:type="dxa"/>
      </w:tblCellMar>
    </w:tblPr>
    <w:tcPr>
      <w:shd w:val="clear" w:color="auto" w:fill="auto"/>
    </w:tcPr>
    <w:tblStylePr w:type="firstRow">
      <w:rPr>
        <w:rFonts w:ascii="Arial" w:hAnsi="Arial"/>
        <w:b/>
        <w:color w:val="FFFFFF" w:themeColor="background1"/>
        <w:sz w:val="24"/>
      </w:rPr>
      <w:tblPr/>
      <w:tcPr>
        <w:tcBorders>
          <w:top w:val="nil"/>
          <w:left w:val="nil"/>
          <w:bottom w:val="nil"/>
          <w:right w:val="nil"/>
          <w:insideH w:val="nil"/>
          <w:insideV w:val="single" w:sz="24" w:space="0" w:color="FFFFFF" w:themeColor="background1"/>
          <w:tl2br w:val="nil"/>
          <w:tr2bl w:val="nil"/>
        </w:tcBorders>
        <w:shd w:val="clear" w:color="auto" w:fill="C0504D" w:themeFill="accent2"/>
      </w:tcPr>
    </w:tblStylePr>
    <w:tblStylePr w:type="band1Horz">
      <w:tblPr/>
      <w:tcPr>
        <w:tcBorders>
          <w:top w:val="nil"/>
          <w:left w:val="nil"/>
          <w:bottom w:val="nil"/>
          <w:right w:val="nil"/>
          <w:insideH w:val="nil"/>
          <w:insideV w:val="nil"/>
          <w:tl2br w:val="nil"/>
          <w:tr2bl w:val="nil"/>
        </w:tcBorders>
        <w:shd w:val="clear" w:color="auto" w:fill="auto"/>
      </w:tcPr>
    </w:tblStylePr>
  </w:style>
  <w:style w:type="character" w:customStyle="1" w:styleId="LetteredListChar">
    <w:name w:val="Lettered List Char"/>
    <w:basedOn w:val="ListwarrowChar"/>
    <w:link w:val="LetteredList"/>
    <w:rsid w:val="0028014A"/>
    <w:rPr>
      <w:rFonts w:ascii="Arial" w:eastAsia="Times New Roman" w:hAnsi="Arial" w:cs="Arial"/>
      <w:sz w:val="24"/>
      <w:szCs w:val="24"/>
      <w:lang w:eastAsia="en-CA"/>
    </w:rPr>
  </w:style>
  <w:style w:type="paragraph" w:customStyle="1" w:styleId="ListParagraphAlphabetized">
    <w:name w:val="List Paragraph Alphabetized"/>
    <w:basedOn w:val="ListParagraph"/>
    <w:link w:val="ListParagraphAlphabetizedChar"/>
    <w:qFormat/>
    <w:rsid w:val="00B62B18"/>
    <w:pPr>
      <w:numPr>
        <w:numId w:val="115"/>
      </w:numPr>
      <w:spacing w:after="120"/>
      <w:ind w:right="1080"/>
      <w:contextualSpacing w:val="0"/>
    </w:pPr>
    <w:rPr>
      <w:rFonts w:eastAsiaTheme="minorHAnsi" w:cstheme="minorBidi"/>
      <w:szCs w:val="22"/>
      <w:lang w:eastAsia="en-US"/>
    </w:rPr>
  </w:style>
  <w:style w:type="character" w:customStyle="1" w:styleId="ListParagraphAlphabetizedChar">
    <w:name w:val="List Paragraph Alphabetized Char"/>
    <w:basedOn w:val="DefaultParagraphFont"/>
    <w:link w:val="ListParagraphAlphabetized"/>
    <w:rsid w:val="00B62B18"/>
    <w:rPr>
      <w:rFonts w:ascii="Arial" w:hAnsi="Arial"/>
      <w:sz w:val="24"/>
    </w:rPr>
  </w:style>
  <w:style w:type="numbering" w:customStyle="1" w:styleId="Style1">
    <w:name w:val="Style1"/>
    <w:uiPriority w:val="99"/>
    <w:rsid w:val="003C45C8"/>
    <w:pPr>
      <w:numPr>
        <w:numId w:val="130"/>
      </w:numPr>
    </w:pPr>
  </w:style>
  <w:style w:type="paragraph" w:customStyle="1" w:styleId="AppendixTitle">
    <w:name w:val="Appendix Title"/>
    <w:basedOn w:val="Heading1"/>
    <w:link w:val="AppendixTitleChar"/>
    <w:qFormat/>
    <w:rsid w:val="00EA6906"/>
    <w:pPr>
      <w:numPr>
        <w:numId w:val="0"/>
      </w:numPr>
      <w:pBdr>
        <w:top w:val="single" w:sz="4" w:space="4" w:color="005D92" w:themeColor="accent1" w:themeShade="BF"/>
        <w:left w:val="single" w:sz="4" w:space="4" w:color="005D92" w:themeColor="accent1" w:themeShade="BF"/>
        <w:bottom w:val="single" w:sz="4" w:space="4" w:color="005D92" w:themeColor="accent1" w:themeShade="BF"/>
        <w:right w:val="single" w:sz="4" w:space="4" w:color="005D92" w:themeColor="accent1" w:themeShade="BF"/>
      </w:pBdr>
      <w:shd w:val="clear" w:color="auto" w:fill="005D92" w:themeFill="accent1" w:themeFillShade="BF"/>
      <w:spacing w:before="0"/>
    </w:pPr>
  </w:style>
  <w:style w:type="paragraph" w:customStyle="1" w:styleId="SubListParagraph">
    <w:name w:val="Sub List Paragraph"/>
    <w:basedOn w:val="ListParagraph"/>
    <w:qFormat/>
    <w:rsid w:val="00EA07C9"/>
    <w:pPr>
      <w:spacing w:after="240"/>
      <w:ind w:left="1368" w:right="1080" w:hanging="360"/>
      <w:contextualSpacing w:val="0"/>
    </w:pPr>
    <w:rPr>
      <w:rFonts w:asciiTheme="minorHAnsi" w:eastAsiaTheme="minorHAnsi" w:hAnsiTheme="minorHAnsi" w:cstheme="minorBidi"/>
      <w:szCs w:val="22"/>
      <w:lang w:eastAsia="en-US"/>
    </w:rPr>
  </w:style>
  <w:style w:type="character" w:customStyle="1" w:styleId="AppendixTitleChar">
    <w:name w:val="Appendix Title Char"/>
    <w:basedOn w:val="Heading1Char"/>
    <w:link w:val="AppendixTitle"/>
    <w:rsid w:val="00EA6906"/>
    <w:rPr>
      <w:rFonts w:ascii="Arial" w:eastAsiaTheme="majorEastAsia" w:hAnsi="Arial" w:cs="Arial"/>
      <w:b/>
      <w:color w:val="FFFFFF" w:themeColor="background1"/>
      <w:sz w:val="32"/>
      <w:szCs w:val="32"/>
      <w:shd w:val="clear" w:color="auto" w:fill="005D92" w:themeFill="accent1" w:themeFillShade="BF"/>
    </w:rPr>
  </w:style>
  <w:style w:type="character" w:styleId="Strong">
    <w:name w:val="Strong"/>
    <w:basedOn w:val="DefaultParagraphFont"/>
    <w:uiPriority w:val="22"/>
    <w:rsid w:val="00EA07C9"/>
    <w:rPr>
      <w:b/>
      <w:bCs/>
    </w:rPr>
  </w:style>
  <w:style w:type="paragraph" w:customStyle="1" w:styleId="AppAList">
    <w:name w:val="App A List"/>
    <w:basedOn w:val="TableText-a"/>
    <w:link w:val="AppAListChar"/>
    <w:qFormat/>
    <w:rsid w:val="00EA07C9"/>
    <w:pPr>
      <w:spacing w:line="276" w:lineRule="auto"/>
    </w:pPr>
    <w:rPr>
      <w:rFonts w:eastAsia="Arial"/>
      <w:sz w:val="24"/>
      <w:szCs w:val="24"/>
    </w:rPr>
  </w:style>
  <w:style w:type="numbering" w:customStyle="1" w:styleId="Style2">
    <w:name w:val="Style2"/>
    <w:uiPriority w:val="99"/>
    <w:rsid w:val="00EA07C9"/>
    <w:pPr>
      <w:numPr>
        <w:numId w:val="152"/>
      </w:numPr>
    </w:pPr>
  </w:style>
  <w:style w:type="character" w:customStyle="1" w:styleId="TableTextChar">
    <w:name w:val="TableText Char"/>
    <w:basedOn w:val="DefaultParagraphFont"/>
    <w:link w:val="TableText"/>
    <w:rsid w:val="00EA07C9"/>
    <w:rPr>
      <w:rFonts w:ascii="Arial" w:hAnsi="Arial" w:cs="Arial"/>
      <w:sz w:val="20"/>
      <w:szCs w:val="28"/>
    </w:rPr>
  </w:style>
  <w:style w:type="character" w:customStyle="1" w:styleId="TableText-aChar">
    <w:name w:val="TableText-a Char"/>
    <w:basedOn w:val="TableTextChar"/>
    <w:link w:val="TableText-a"/>
    <w:rsid w:val="00EA07C9"/>
    <w:rPr>
      <w:rFonts w:ascii="Arial" w:hAnsi="Arial" w:cs="Arial"/>
      <w:sz w:val="20"/>
      <w:szCs w:val="28"/>
    </w:rPr>
  </w:style>
  <w:style w:type="character" w:customStyle="1" w:styleId="AppAListChar">
    <w:name w:val="App A List Char"/>
    <w:basedOn w:val="TableText-aChar"/>
    <w:link w:val="AppAList"/>
    <w:rsid w:val="00EA07C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9214">
      <w:bodyDiv w:val="1"/>
      <w:marLeft w:val="0"/>
      <w:marRight w:val="0"/>
      <w:marTop w:val="0"/>
      <w:marBottom w:val="0"/>
      <w:divBdr>
        <w:top w:val="none" w:sz="0" w:space="0" w:color="auto"/>
        <w:left w:val="none" w:sz="0" w:space="0" w:color="auto"/>
        <w:bottom w:val="none" w:sz="0" w:space="0" w:color="auto"/>
        <w:right w:val="none" w:sz="0" w:space="0" w:color="auto"/>
      </w:divBdr>
    </w:div>
    <w:div w:id="304048162">
      <w:bodyDiv w:val="1"/>
      <w:marLeft w:val="0"/>
      <w:marRight w:val="0"/>
      <w:marTop w:val="0"/>
      <w:marBottom w:val="0"/>
      <w:divBdr>
        <w:top w:val="none" w:sz="0" w:space="0" w:color="auto"/>
        <w:left w:val="none" w:sz="0" w:space="0" w:color="auto"/>
        <w:bottom w:val="none" w:sz="0" w:space="0" w:color="auto"/>
        <w:right w:val="none" w:sz="0" w:space="0" w:color="auto"/>
      </w:divBdr>
    </w:div>
    <w:div w:id="314454805">
      <w:bodyDiv w:val="1"/>
      <w:marLeft w:val="0"/>
      <w:marRight w:val="0"/>
      <w:marTop w:val="0"/>
      <w:marBottom w:val="0"/>
      <w:divBdr>
        <w:top w:val="none" w:sz="0" w:space="0" w:color="auto"/>
        <w:left w:val="none" w:sz="0" w:space="0" w:color="auto"/>
        <w:bottom w:val="none" w:sz="0" w:space="0" w:color="auto"/>
        <w:right w:val="none" w:sz="0" w:space="0" w:color="auto"/>
      </w:divBdr>
      <w:divsChild>
        <w:div w:id="743722680">
          <w:marLeft w:val="0"/>
          <w:marRight w:val="0"/>
          <w:marTop w:val="0"/>
          <w:marBottom w:val="0"/>
          <w:divBdr>
            <w:top w:val="none" w:sz="0" w:space="0" w:color="auto"/>
            <w:left w:val="none" w:sz="0" w:space="0" w:color="auto"/>
            <w:bottom w:val="none" w:sz="0" w:space="0" w:color="auto"/>
            <w:right w:val="none" w:sz="0" w:space="0" w:color="auto"/>
          </w:divBdr>
        </w:div>
      </w:divsChild>
    </w:div>
    <w:div w:id="422259345">
      <w:bodyDiv w:val="1"/>
      <w:marLeft w:val="0"/>
      <w:marRight w:val="0"/>
      <w:marTop w:val="0"/>
      <w:marBottom w:val="0"/>
      <w:divBdr>
        <w:top w:val="none" w:sz="0" w:space="0" w:color="auto"/>
        <w:left w:val="none" w:sz="0" w:space="0" w:color="auto"/>
        <w:bottom w:val="none" w:sz="0" w:space="0" w:color="auto"/>
        <w:right w:val="none" w:sz="0" w:space="0" w:color="auto"/>
      </w:divBdr>
    </w:div>
    <w:div w:id="594479401">
      <w:bodyDiv w:val="1"/>
      <w:marLeft w:val="0"/>
      <w:marRight w:val="0"/>
      <w:marTop w:val="0"/>
      <w:marBottom w:val="0"/>
      <w:divBdr>
        <w:top w:val="none" w:sz="0" w:space="0" w:color="auto"/>
        <w:left w:val="none" w:sz="0" w:space="0" w:color="auto"/>
        <w:bottom w:val="none" w:sz="0" w:space="0" w:color="auto"/>
        <w:right w:val="none" w:sz="0" w:space="0" w:color="auto"/>
      </w:divBdr>
    </w:div>
    <w:div w:id="813259910">
      <w:bodyDiv w:val="1"/>
      <w:marLeft w:val="0"/>
      <w:marRight w:val="0"/>
      <w:marTop w:val="0"/>
      <w:marBottom w:val="0"/>
      <w:divBdr>
        <w:top w:val="none" w:sz="0" w:space="0" w:color="auto"/>
        <w:left w:val="none" w:sz="0" w:space="0" w:color="auto"/>
        <w:bottom w:val="none" w:sz="0" w:space="0" w:color="auto"/>
        <w:right w:val="none" w:sz="0" w:space="0" w:color="auto"/>
      </w:divBdr>
    </w:div>
    <w:div w:id="929123517">
      <w:bodyDiv w:val="1"/>
      <w:marLeft w:val="0"/>
      <w:marRight w:val="0"/>
      <w:marTop w:val="0"/>
      <w:marBottom w:val="0"/>
      <w:divBdr>
        <w:top w:val="none" w:sz="0" w:space="0" w:color="auto"/>
        <w:left w:val="none" w:sz="0" w:space="0" w:color="auto"/>
        <w:bottom w:val="none" w:sz="0" w:space="0" w:color="auto"/>
        <w:right w:val="none" w:sz="0" w:space="0" w:color="auto"/>
      </w:divBdr>
    </w:div>
    <w:div w:id="968319323">
      <w:bodyDiv w:val="1"/>
      <w:marLeft w:val="0"/>
      <w:marRight w:val="0"/>
      <w:marTop w:val="0"/>
      <w:marBottom w:val="0"/>
      <w:divBdr>
        <w:top w:val="none" w:sz="0" w:space="0" w:color="auto"/>
        <w:left w:val="none" w:sz="0" w:space="0" w:color="auto"/>
        <w:bottom w:val="none" w:sz="0" w:space="0" w:color="auto"/>
        <w:right w:val="none" w:sz="0" w:space="0" w:color="auto"/>
      </w:divBdr>
    </w:div>
    <w:div w:id="1162508247">
      <w:bodyDiv w:val="1"/>
      <w:marLeft w:val="0"/>
      <w:marRight w:val="0"/>
      <w:marTop w:val="0"/>
      <w:marBottom w:val="0"/>
      <w:divBdr>
        <w:top w:val="none" w:sz="0" w:space="0" w:color="auto"/>
        <w:left w:val="none" w:sz="0" w:space="0" w:color="auto"/>
        <w:bottom w:val="none" w:sz="0" w:space="0" w:color="auto"/>
        <w:right w:val="none" w:sz="0" w:space="0" w:color="auto"/>
      </w:divBdr>
    </w:div>
    <w:div w:id="1404449921">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670210732">
      <w:bodyDiv w:val="1"/>
      <w:marLeft w:val="0"/>
      <w:marRight w:val="0"/>
      <w:marTop w:val="0"/>
      <w:marBottom w:val="0"/>
      <w:divBdr>
        <w:top w:val="none" w:sz="0" w:space="0" w:color="auto"/>
        <w:left w:val="none" w:sz="0" w:space="0" w:color="auto"/>
        <w:bottom w:val="none" w:sz="0" w:space="0" w:color="auto"/>
        <w:right w:val="none" w:sz="0" w:space="0" w:color="auto"/>
      </w:divBdr>
    </w:div>
    <w:div w:id="20582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bcib.ca/home-2/resourc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gov.bc.ca/jumpingcreek" TargetMode="External"/><Relationship Id="rId7" Type="http://schemas.openxmlformats.org/officeDocument/2006/relationships/settings" Target="settings.xml"/><Relationship Id="rId12" Type="http://schemas.openxmlformats.org/officeDocument/2006/relationships/hyperlink" Target="mailto:JCM.Contact@gov.bc.ca" TargetMode="External"/><Relationship Id="rId17" Type="http://schemas.openxmlformats.org/officeDocument/2006/relationships/hyperlink" Target="http://www.gov.bc.ca/jumpingcreek"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gov.bc.ca/gov/content/gender-equity"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bcib.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artnership_BC">
      <a:dk1>
        <a:sysClr val="windowText" lastClr="000000"/>
      </a:dk1>
      <a:lt1>
        <a:sysClr val="window" lastClr="FFFFFF"/>
      </a:lt1>
      <a:dk2>
        <a:srgbClr val="1F497D"/>
      </a:dk2>
      <a:lt2>
        <a:srgbClr val="EEECE1"/>
      </a:lt2>
      <a:accent1>
        <a:srgbClr val="007DC3"/>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0616808-1e0d-4303-9889-ced3768d434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66AB3D04BCEC41BA35EA2B110A178E" ma:contentTypeVersion="8" ma:contentTypeDescription="Create a new document." ma:contentTypeScope="" ma:versionID="7bdeda1c118b517c2829da645287f265">
  <xsd:schema xmlns:xsd="http://www.w3.org/2001/XMLSchema" xmlns:xs="http://www.w3.org/2001/XMLSchema" xmlns:p="http://schemas.microsoft.com/office/2006/metadata/properties" xmlns:ns2="70616808-1e0d-4303-9889-ced3768d4344" xmlns:ns3="180cb2fb-5698-47b8-922e-10dd1ab8a4b9" targetNamespace="http://schemas.microsoft.com/office/2006/metadata/properties" ma:root="true" ma:fieldsID="2de09fb6362f95328e71bc74dbbc0c93" ns2:_="" ns3:_="">
    <xsd:import namespace="70616808-1e0d-4303-9889-ced3768d4344"/>
    <xsd:import namespace="180cb2fb-5698-47b8-922e-10dd1ab8a4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16808-1e0d-4303-9889-ced3768d4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nillable="true" ma:displayName="Status" ma:format="Dropdown" ma:internalName="Status">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cb2fb-5698-47b8-922e-10dd1ab8a4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E3666-20AA-4ADD-A3BD-99E74689A51C}">
  <ds:schemaRefs>
    <ds:schemaRef ds:uri="http://schemas.microsoft.com/sharepoint/v3/contenttype/forms"/>
  </ds:schemaRefs>
</ds:datastoreItem>
</file>

<file path=customXml/itemProps2.xml><?xml version="1.0" encoding="utf-8"?>
<ds:datastoreItem xmlns:ds="http://schemas.openxmlformats.org/officeDocument/2006/customXml" ds:itemID="{DF4227AB-645E-498F-8095-43F1BB34384A}">
  <ds:schemaRefs>
    <ds:schemaRef ds:uri="http://schemas.microsoft.com/office/2006/metadata/properties"/>
    <ds:schemaRef ds:uri="http://schemas.microsoft.com/office/infopath/2007/PartnerControls"/>
    <ds:schemaRef ds:uri="70616808-1e0d-4303-9889-ced3768d4344"/>
  </ds:schemaRefs>
</ds:datastoreItem>
</file>

<file path=customXml/itemProps3.xml><?xml version="1.0" encoding="utf-8"?>
<ds:datastoreItem xmlns:ds="http://schemas.openxmlformats.org/officeDocument/2006/customXml" ds:itemID="{90FCE37A-A8EA-47C7-9E5E-479A23C43C17}">
  <ds:schemaRefs>
    <ds:schemaRef ds:uri="http://schemas.openxmlformats.org/officeDocument/2006/bibliography"/>
  </ds:schemaRefs>
</ds:datastoreItem>
</file>

<file path=customXml/itemProps4.xml><?xml version="1.0" encoding="utf-8"?>
<ds:datastoreItem xmlns:ds="http://schemas.openxmlformats.org/officeDocument/2006/customXml" ds:itemID="{BF7FCD24-362E-4D18-8B3C-29EB8C633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16808-1e0d-4303-9889-ced3768d4344"/>
    <ds:schemaRef ds:uri="180cb2fb-5698-47b8-922e-10dd1ab8a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25037</Words>
  <Characters>142715</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167418</CharactersWithSpaces>
  <SharedDoc>false</SharedDoc>
  <HLinks>
    <vt:vector size="408" baseType="variant">
      <vt:variant>
        <vt:i4>589907</vt:i4>
      </vt:variant>
      <vt:variant>
        <vt:i4>420</vt:i4>
      </vt:variant>
      <vt:variant>
        <vt:i4>0</vt:i4>
      </vt:variant>
      <vt:variant>
        <vt:i4>5</vt:i4>
      </vt:variant>
      <vt:variant>
        <vt:lpwstr>http://www.gov.bc.ca/jumpingcreek</vt:lpwstr>
      </vt:variant>
      <vt:variant>
        <vt:lpwstr/>
      </vt:variant>
      <vt:variant>
        <vt:i4>3801139</vt:i4>
      </vt:variant>
      <vt:variant>
        <vt:i4>396</vt:i4>
      </vt:variant>
      <vt:variant>
        <vt:i4>0</vt:i4>
      </vt:variant>
      <vt:variant>
        <vt:i4>5</vt:i4>
      </vt:variant>
      <vt:variant>
        <vt:lpwstr>http://www.gov.bc.ca/gov/content/gender-equity</vt:lpwstr>
      </vt:variant>
      <vt:variant>
        <vt:lpwstr/>
      </vt:variant>
      <vt:variant>
        <vt:i4>327684</vt:i4>
      </vt:variant>
      <vt:variant>
        <vt:i4>393</vt:i4>
      </vt:variant>
      <vt:variant>
        <vt:i4>0</vt:i4>
      </vt:variant>
      <vt:variant>
        <vt:i4>5</vt:i4>
      </vt:variant>
      <vt:variant>
        <vt:lpwstr>https://www.bcib.ca/</vt:lpwstr>
      </vt:variant>
      <vt:variant>
        <vt:lpwstr/>
      </vt:variant>
      <vt:variant>
        <vt:i4>5832734</vt:i4>
      </vt:variant>
      <vt:variant>
        <vt:i4>390</vt:i4>
      </vt:variant>
      <vt:variant>
        <vt:i4>0</vt:i4>
      </vt:variant>
      <vt:variant>
        <vt:i4>5</vt:i4>
      </vt:variant>
      <vt:variant>
        <vt:lpwstr>https://www.bcib.ca/home-2/resources/</vt:lpwstr>
      </vt:variant>
      <vt:variant>
        <vt:lpwstr/>
      </vt:variant>
      <vt:variant>
        <vt:i4>720987</vt:i4>
      </vt:variant>
      <vt:variant>
        <vt:i4>387</vt:i4>
      </vt:variant>
      <vt:variant>
        <vt:i4>0</vt:i4>
      </vt:variant>
      <vt:variant>
        <vt:i4>5</vt:i4>
      </vt:variant>
      <vt:variant>
        <vt:lpwstr>https://www2.gov.bc.ca/gov/content/transportation-projects/highway1-kamloops-alberta</vt:lpwstr>
      </vt:variant>
      <vt:variant>
        <vt:lpwstr/>
      </vt:variant>
      <vt:variant>
        <vt:i4>1245239</vt:i4>
      </vt:variant>
      <vt:variant>
        <vt:i4>371</vt:i4>
      </vt:variant>
      <vt:variant>
        <vt:i4>0</vt:i4>
      </vt:variant>
      <vt:variant>
        <vt:i4>5</vt:i4>
      </vt:variant>
      <vt:variant>
        <vt:lpwstr/>
      </vt:variant>
      <vt:variant>
        <vt:lpwstr>_Toc141776010</vt:lpwstr>
      </vt:variant>
      <vt:variant>
        <vt:i4>1179703</vt:i4>
      </vt:variant>
      <vt:variant>
        <vt:i4>365</vt:i4>
      </vt:variant>
      <vt:variant>
        <vt:i4>0</vt:i4>
      </vt:variant>
      <vt:variant>
        <vt:i4>5</vt:i4>
      </vt:variant>
      <vt:variant>
        <vt:lpwstr/>
      </vt:variant>
      <vt:variant>
        <vt:lpwstr>_Toc141776009</vt:lpwstr>
      </vt:variant>
      <vt:variant>
        <vt:i4>1179703</vt:i4>
      </vt:variant>
      <vt:variant>
        <vt:i4>359</vt:i4>
      </vt:variant>
      <vt:variant>
        <vt:i4>0</vt:i4>
      </vt:variant>
      <vt:variant>
        <vt:i4>5</vt:i4>
      </vt:variant>
      <vt:variant>
        <vt:lpwstr/>
      </vt:variant>
      <vt:variant>
        <vt:lpwstr>_Toc141776008</vt:lpwstr>
      </vt:variant>
      <vt:variant>
        <vt:i4>1179703</vt:i4>
      </vt:variant>
      <vt:variant>
        <vt:i4>353</vt:i4>
      </vt:variant>
      <vt:variant>
        <vt:i4>0</vt:i4>
      </vt:variant>
      <vt:variant>
        <vt:i4>5</vt:i4>
      </vt:variant>
      <vt:variant>
        <vt:lpwstr/>
      </vt:variant>
      <vt:variant>
        <vt:lpwstr>_Toc141776007</vt:lpwstr>
      </vt:variant>
      <vt:variant>
        <vt:i4>1179703</vt:i4>
      </vt:variant>
      <vt:variant>
        <vt:i4>347</vt:i4>
      </vt:variant>
      <vt:variant>
        <vt:i4>0</vt:i4>
      </vt:variant>
      <vt:variant>
        <vt:i4>5</vt:i4>
      </vt:variant>
      <vt:variant>
        <vt:lpwstr/>
      </vt:variant>
      <vt:variant>
        <vt:lpwstr>_Toc141776006</vt:lpwstr>
      </vt:variant>
      <vt:variant>
        <vt:i4>1179703</vt:i4>
      </vt:variant>
      <vt:variant>
        <vt:i4>341</vt:i4>
      </vt:variant>
      <vt:variant>
        <vt:i4>0</vt:i4>
      </vt:variant>
      <vt:variant>
        <vt:i4>5</vt:i4>
      </vt:variant>
      <vt:variant>
        <vt:lpwstr/>
      </vt:variant>
      <vt:variant>
        <vt:lpwstr>_Toc141776005</vt:lpwstr>
      </vt:variant>
      <vt:variant>
        <vt:i4>1179703</vt:i4>
      </vt:variant>
      <vt:variant>
        <vt:i4>335</vt:i4>
      </vt:variant>
      <vt:variant>
        <vt:i4>0</vt:i4>
      </vt:variant>
      <vt:variant>
        <vt:i4>5</vt:i4>
      </vt:variant>
      <vt:variant>
        <vt:lpwstr/>
      </vt:variant>
      <vt:variant>
        <vt:lpwstr>_Toc141776004</vt:lpwstr>
      </vt:variant>
      <vt:variant>
        <vt:i4>1179703</vt:i4>
      </vt:variant>
      <vt:variant>
        <vt:i4>329</vt:i4>
      </vt:variant>
      <vt:variant>
        <vt:i4>0</vt:i4>
      </vt:variant>
      <vt:variant>
        <vt:i4>5</vt:i4>
      </vt:variant>
      <vt:variant>
        <vt:lpwstr/>
      </vt:variant>
      <vt:variant>
        <vt:lpwstr>_Toc141776003</vt:lpwstr>
      </vt:variant>
      <vt:variant>
        <vt:i4>1179703</vt:i4>
      </vt:variant>
      <vt:variant>
        <vt:i4>323</vt:i4>
      </vt:variant>
      <vt:variant>
        <vt:i4>0</vt:i4>
      </vt:variant>
      <vt:variant>
        <vt:i4>5</vt:i4>
      </vt:variant>
      <vt:variant>
        <vt:lpwstr/>
      </vt:variant>
      <vt:variant>
        <vt:lpwstr>_Toc141776002</vt:lpwstr>
      </vt:variant>
      <vt:variant>
        <vt:i4>1179703</vt:i4>
      </vt:variant>
      <vt:variant>
        <vt:i4>317</vt:i4>
      </vt:variant>
      <vt:variant>
        <vt:i4>0</vt:i4>
      </vt:variant>
      <vt:variant>
        <vt:i4>5</vt:i4>
      </vt:variant>
      <vt:variant>
        <vt:lpwstr/>
      </vt:variant>
      <vt:variant>
        <vt:lpwstr>_Toc141776001</vt:lpwstr>
      </vt:variant>
      <vt:variant>
        <vt:i4>1179703</vt:i4>
      </vt:variant>
      <vt:variant>
        <vt:i4>311</vt:i4>
      </vt:variant>
      <vt:variant>
        <vt:i4>0</vt:i4>
      </vt:variant>
      <vt:variant>
        <vt:i4>5</vt:i4>
      </vt:variant>
      <vt:variant>
        <vt:lpwstr/>
      </vt:variant>
      <vt:variant>
        <vt:lpwstr>_Toc141776000</vt:lpwstr>
      </vt:variant>
      <vt:variant>
        <vt:i4>1572926</vt:i4>
      </vt:variant>
      <vt:variant>
        <vt:i4>305</vt:i4>
      </vt:variant>
      <vt:variant>
        <vt:i4>0</vt:i4>
      </vt:variant>
      <vt:variant>
        <vt:i4>5</vt:i4>
      </vt:variant>
      <vt:variant>
        <vt:lpwstr/>
      </vt:variant>
      <vt:variant>
        <vt:lpwstr>_Toc141775999</vt:lpwstr>
      </vt:variant>
      <vt:variant>
        <vt:i4>1572926</vt:i4>
      </vt:variant>
      <vt:variant>
        <vt:i4>299</vt:i4>
      </vt:variant>
      <vt:variant>
        <vt:i4>0</vt:i4>
      </vt:variant>
      <vt:variant>
        <vt:i4>5</vt:i4>
      </vt:variant>
      <vt:variant>
        <vt:lpwstr/>
      </vt:variant>
      <vt:variant>
        <vt:lpwstr>_Toc141775998</vt:lpwstr>
      </vt:variant>
      <vt:variant>
        <vt:i4>1572926</vt:i4>
      </vt:variant>
      <vt:variant>
        <vt:i4>293</vt:i4>
      </vt:variant>
      <vt:variant>
        <vt:i4>0</vt:i4>
      </vt:variant>
      <vt:variant>
        <vt:i4>5</vt:i4>
      </vt:variant>
      <vt:variant>
        <vt:lpwstr/>
      </vt:variant>
      <vt:variant>
        <vt:lpwstr>_Toc141775997</vt:lpwstr>
      </vt:variant>
      <vt:variant>
        <vt:i4>1572926</vt:i4>
      </vt:variant>
      <vt:variant>
        <vt:i4>287</vt:i4>
      </vt:variant>
      <vt:variant>
        <vt:i4>0</vt:i4>
      </vt:variant>
      <vt:variant>
        <vt:i4>5</vt:i4>
      </vt:variant>
      <vt:variant>
        <vt:lpwstr/>
      </vt:variant>
      <vt:variant>
        <vt:lpwstr>_Toc141775996</vt:lpwstr>
      </vt:variant>
      <vt:variant>
        <vt:i4>1572926</vt:i4>
      </vt:variant>
      <vt:variant>
        <vt:i4>281</vt:i4>
      </vt:variant>
      <vt:variant>
        <vt:i4>0</vt:i4>
      </vt:variant>
      <vt:variant>
        <vt:i4>5</vt:i4>
      </vt:variant>
      <vt:variant>
        <vt:lpwstr/>
      </vt:variant>
      <vt:variant>
        <vt:lpwstr>_Toc141775995</vt:lpwstr>
      </vt:variant>
      <vt:variant>
        <vt:i4>1572926</vt:i4>
      </vt:variant>
      <vt:variant>
        <vt:i4>275</vt:i4>
      </vt:variant>
      <vt:variant>
        <vt:i4>0</vt:i4>
      </vt:variant>
      <vt:variant>
        <vt:i4>5</vt:i4>
      </vt:variant>
      <vt:variant>
        <vt:lpwstr/>
      </vt:variant>
      <vt:variant>
        <vt:lpwstr>_Toc141775994</vt:lpwstr>
      </vt:variant>
      <vt:variant>
        <vt:i4>1572926</vt:i4>
      </vt:variant>
      <vt:variant>
        <vt:i4>269</vt:i4>
      </vt:variant>
      <vt:variant>
        <vt:i4>0</vt:i4>
      </vt:variant>
      <vt:variant>
        <vt:i4>5</vt:i4>
      </vt:variant>
      <vt:variant>
        <vt:lpwstr/>
      </vt:variant>
      <vt:variant>
        <vt:lpwstr>_Toc141775993</vt:lpwstr>
      </vt:variant>
      <vt:variant>
        <vt:i4>1572926</vt:i4>
      </vt:variant>
      <vt:variant>
        <vt:i4>263</vt:i4>
      </vt:variant>
      <vt:variant>
        <vt:i4>0</vt:i4>
      </vt:variant>
      <vt:variant>
        <vt:i4>5</vt:i4>
      </vt:variant>
      <vt:variant>
        <vt:lpwstr/>
      </vt:variant>
      <vt:variant>
        <vt:lpwstr>_Toc141775992</vt:lpwstr>
      </vt:variant>
      <vt:variant>
        <vt:i4>1572926</vt:i4>
      </vt:variant>
      <vt:variant>
        <vt:i4>257</vt:i4>
      </vt:variant>
      <vt:variant>
        <vt:i4>0</vt:i4>
      </vt:variant>
      <vt:variant>
        <vt:i4>5</vt:i4>
      </vt:variant>
      <vt:variant>
        <vt:lpwstr/>
      </vt:variant>
      <vt:variant>
        <vt:lpwstr>_Toc141775991</vt:lpwstr>
      </vt:variant>
      <vt:variant>
        <vt:i4>1572926</vt:i4>
      </vt:variant>
      <vt:variant>
        <vt:i4>251</vt:i4>
      </vt:variant>
      <vt:variant>
        <vt:i4>0</vt:i4>
      </vt:variant>
      <vt:variant>
        <vt:i4>5</vt:i4>
      </vt:variant>
      <vt:variant>
        <vt:lpwstr/>
      </vt:variant>
      <vt:variant>
        <vt:lpwstr>_Toc141775990</vt:lpwstr>
      </vt:variant>
      <vt:variant>
        <vt:i4>1638462</vt:i4>
      </vt:variant>
      <vt:variant>
        <vt:i4>245</vt:i4>
      </vt:variant>
      <vt:variant>
        <vt:i4>0</vt:i4>
      </vt:variant>
      <vt:variant>
        <vt:i4>5</vt:i4>
      </vt:variant>
      <vt:variant>
        <vt:lpwstr/>
      </vt:variant>
      <vt:variant>
        <vt:lpwstr>_Toc141775989</vt:lpwstr>
      </vt:variant>
      <vt:variant>
        <vt:i4>1638462</vt:i4>
      </vt:variant>
      <vt:variant>
        <vt:i4>239</vt:i4>
      </vt:variant>
      <vt:variant>
        <vt:i4>0</vt:i4>
      </vt:variant>
      <vt:variant>
        <vt:i4>5</vt:i4>
      </vt:variant>
      <vt:variant>
        <vt:lpwstr/>
      </vt:variant>
      <vt:variant>
        <vt:lpwstr>_Toc141775988</vt:lpwstr>
      </vt:variant>
      <vt:variant>
        <vt:i4>1638462</vt:i4>
      </vt:variant>
      <vt:variant>
        <vt:i4>233</vt:i4>
      </vt:variant>
      <vt:variant>
        <vt:i4>0</vt:i4>
      </vt:variant>
      <vt:variant>
        <vt:i4>5</vt:i4>
      </vt:variant>
      <vt:variant>
        <vt:lpwstr/>
      </vt:variant>
      <vt:variant>
        <vt:lpwstr>_Toc141775987</vt:lpwstr>
      </vt:variant>
      <vt:variant>
        <vt:i4>1638462</vt:i4>
      </vt:variant>
      <vt:variant>
        <vt:i4>227</vt:i4>
      </vt:variant>
      <vt:variant>
        <vt:i4>0</vt:i4>
      </vt:variant>
      <vt:variant>
        <vt:i4>5</vt:i4>
      </vt:variant>
      <vt:variant>
        <vt:lpwstr/>
      </vt:variant>
      <vt:variant>
        <vt:lpwstr>_Toc141775986</vt:lpwstr>
      </vt:variant>
      <vt:variant>
        <vt:i4>1638462</vt:i4>
      </vt:variant>
      <vt:variant>
        <vt:i4>221</vt:i4>
      </vt:variant>
      <vt:variant>
        <vt:i4>0</vt:i4>
      </vt:variant>
      <vt:variant>
        <vt:i4>5</vt:i4>
      </vt:variant>
      <vt:variant>
        <vt:lpwstr/>
      </vt:variant>
      <vt:variant>
        <vt:lpwstr>_Toc141775985</vt:lpwstr>
      </vt:variant>
      <vt:variant>
        <vt:i4>1638462</vt:i4>
      </vt:variant>
      <vt:variant>
        <vt:i4>215</vt:i4>
      </vt:variant>
      <vt:variant>
        <vt:i4>0</vt:i4>
      </vt:variant>
      <vt:variant>
        <vt:i4>5</vt:i4>
      </vt:variant>
      <vt:variant>
        <vt:lpwstr/>
      </vt:variant>
      <vt:variant>
        <vt:lpwstr>_Toc141775984</vt:lpwstr>
      </vt:variant>
      <vt:variant>
        <vt:i4>1638462</vt:i4>
      </vt:variant>
      <vt:variant>
        <vt:i4>209</vt:i4>
      </vt:variant>
      <vt:variant>
        <vt:i4>0</vt:i4>
      </vt:variant>
      <vt:variant>
        <vt:i4>5</vt:i4>
      </vt:variant>
      <vt:variant>
        <vt:lpwstr/>
      </vt:variant>
      <vt:variant>
        <vt:lpwstr>_Toc141775983</vt:lpwstr>
      </vt:variant>
      <vt:variant>
        <vt:i4>1638462</vt:i4>
      </vt:variant>
      <vt:variant>
        <vt:i4>203</vt:i4>
      </vt:variant>
      <vt:variant>
        <vt:i4>0</vt:i4>
      </vt:variant>
      <vt:variant>
        <vt:i4>5</vt:i4>
      </vt:variant>
      <vt:variant>
        <vt:lpwstr/>
      </vt:variant>
      <vt:variant>
        <vt:lpwstr>_Toc141775982</vt:lpwstr>
      </vt:variant>
      <vt:variant>
        <vt:i4>1638462</vt:i4>
      </vt:variant>
      <vt:variant>
        <vt:i4>197</vt:i4>
      </vt:variant>
      <vt:variant>
        <vt:i4>0</vt:i4>
      </vt:variant>
      <vt:variant>
        <vt:i4>5</vt:i4>
      </vt:variant>
      <vt:variant>
        <vt:lpwstr/>
      </vt:variant>
      <vt:variant>
        <vt:lpwstr>_Toc141775981</vt:lpwstr>
      </vt:variant>
      <vt:variant>
        <vt:i4>1638462</vt:i4>
      </vt:variant>
      <vt:variant>
        <vt:i4>191</vt:i4>
      </vt:variant>
      <vt:variant>
        <vt:i4>0</vt:i4>
      </vt:variant>
      <vt:variant>
        <vt:i4>5</vt:i4>
      </vt:variant>
      <vt:variant>
        <vt:lpwstr/>
      </vt:variant>
      <vt:variant>
        <vt:lpwstr>_Toc141775980</vt:lpwstr>
      </vt:variant>
      <vt:variant>
        <vt:i4>1441854</vt:i4>
      </vt:variant>
      <vt:variant>
        <vt:i4>185</vt:i4>
      </vt:variant>
      <vt:variant>
        <vt:i4>0</vt:i4>
      </vt:variant>
      <vt:variant>
        <vt:i4>5</vt:i4>
      </vt:variant>
      <vt:variant>
        <vt:lpwstr/>
      </vt:variant>
      <vt:variant>
        <vt:lpwstr>_Toc141775979</vt:lpwstr>
      </vt:variant>
      <vt:variant>
        <vt:i4>1441854</vt:i4>
      </vt:variant>
      <vt:variant>
        <vt:i4>179</vt:i4>
      </vt:variant>
      <vt:variant>
        <vt:i4>0</vt:i4>
      </vt:variant>
      <vt:variant>
        <vt:i4>5</vt:i4>
      </vt:variant>
      <vt:variant>
        <vt:lpwstr/>
      </vt:variant>
      <vt:variant>
        <vt:lpwstr>_Toc141775978</vt:lpwstr>
      </vt:variant>
      <vt:variant>
        <vt:i4>1441854</vt:i4>
      </vt:variant>
      <vt:variant>
        <vt:i4>173</vt:i4>
      </vt:variant>
      <vt:variant>
        <vt:i4>0</vt:i4>
      </vt:variant>
      <vt:variant>
        <vt:i4>5</vt:i4>
      </vt:variant>
      <vt:variant>
        <vt:lpwstr/>
      </vt:variant>
      <vt:variant>
        <vt:lpwstr>_Toc141775977</vt:lpwstr>
      </vt:variant>
      <vt:variant>
        <vt:i4>1441854</vt:i4>
      </vt:variant>
      <vt:variant>
        <vt:i4>167</vt:i4>
      </vt:variant>
      <vt:variant>
        <vt:i4>0</vt:i4>
      </vt:variant>
      <vt:variant>
        <vt:i4>5</vt:i4>
      </vt:variant>
      <vt:variant>
        <vt:lpwstr/>
      </vt:variant>
      <vt:variant>
        <vt:lpwstr>_Toc141775976</vt:lpwstr>
      </vt:variant>
      <vt:variant>
        <vt:i4>1441854</vt:i4>
      </vt:variant>
      <vt:variant>
        <vt:i4>161</vt:i4>
      </vt:variant>
      <vt:variant>
        <vt:i4>0</vt:i4>
      </vt:variant>
      <vt:variant>
        <vt:i4>5</vt:i4>
      </vt:variant>
      <vt:variant>
        <vt:lpwstr/>
      </vt:variant>
      <vt:variant>
        <vt:lpwstr>_Toc141775975</vt:lpwstr>
      </vt:variant>
      <vt:variant>
        <vt:i4>1441854</vt:i4>
      </vt:variant>
      <vt:variant>
        <vt:i4>155</vt:i4>
      </vt:variant>
      <vt:variant>
        <vt:i4>0</vt:i4>
      </vt:variant>
      <vt:variant>
        <vt:i4>5</vt:i4>
      </vt:variant>
      <vt:variant>
        <vt:lpwstr/>
      </vt:variant>
      <vt:variant>
        <vt:lpwstr>_Toc141775974</vt:lpwstr>
      </vt:variant>
      <vt:variant>
        <vt:i4>1441854</vt:i4>
      </vt:variant>
      <vt:variant>
        <vt:i4>149</vt:i4>
      </vt:variant>
      <vt:variant>
        <vt:i4>0</vt:i4>
      </vt:variant>
      <vt:variant>
        <vt:i4>5</vt:i4>
      </vt:variant>
      <vt:variant>
        <vt:lpwstr/>
      </vt:variant>
      <vt:variant>
        <vt:lpwstr>_Toc141775973</vt:lpwstr>
      </vt:variant>
      <vt:variant>
        <vt:i4>1441854</vt:i4>
      </vt:variant>
      <vt:variant>
        <vt:i4>143</vt:i4>
      </vt:variant>
      <vt:variant>
        <vt:i4>0</vt:i4>
      </vt:variant>
      <vt:variant>
        <vt:i4>5</vt:i4>
      </vt:variant>
      <vt:variant>
        <vt:lpwstr/>
      </vt:variant>
      <vt:variant>
        <vt:lpwstr>_Toc141775972</vt:lpwstr>
      </vt:variant>
      <vt:variant>
        <vt:i4>1441854</vt:i4>
      </vt:variant>
      <vt:variant>
        <vt:i4>137</vt:i4>
      </vt:variant>
      <vt:variant>
        <vt:i4>0</vt:i4>
      </vt:variant>
      <vt:variant>
        <vt:i4>5</vt:i4>
      </vt:variant>
      <vt:variant>
        <vt:lpwstr/>
      </vt:variant>
      <vt:variant>
        <vt:lpwstr>_Toc141775971</vt:lpwstr>
      </vt:variant>
      <vt:variant>
        <vt:i4>1441854</vt:i4>
      </vt:variant>
      <vt:variant>
        <vt:i4>131</vt:i4>
      </vt:variant>
      <vt:variant>
        <vt:i4>0</vt:i4>
      </vt:variant>
      <vt:variant>
        <vt:i4>5</vt:i4>
      </vt:variant>
      <vt:variant>
        <vt:lpwstr/>
      </vt:variant>
      <vt:variant>
        <vt:lpwstr>_Toc141775970</vt:lpwstr>
      </vt:variant>
      <vt:variant>
        <vt:i4>1507390</vt:i4>
      </vt:variant>
      <vt:variant>
        <vt:i4>125</vt:i4>
      </vt:variant>
      <vt:variant>
        <vt:i4>0</vt:i4>
      </vt:variant>
      <vt:variant>
        <vt:i4>5</vt:i4>
      </vt:variant>
      <vt:variant>
        <vt:lpwstr/>
      </vt:variant>
      <vt:variant>
        <vt:lpwstr>_Toc141775969</vt:lpwstr>
      </vt:variant>
      <vt:variant>
        <vt:i4>1507390</vt:i4>
      </vt:variant>
      <vt:variant>
        <vt:i4>119</vt:i4>
      </vt:variant>
      <vt:variant>
        <vt:i4>0</vt:i4>
      </vt:variant>
      <vt:variant>
        <vt:i4>5</vt:i4>
      </vt:variant>
      <vt:variant>
        <vt:lpwstr/>
      </vt:variant>
      <vt:variant>
        <vt:lpwstr>_Toc141775968</vt:lpwstr>
      </vt:variant>
      <vt:variant>
        <vt:i4>1507390</vt:i4>
      </vt:variant>
      <vt:variant>
        <vt:i4>113</vt:i4>
      </vt:variant>
      <vt:variant>
        <vt:i4>0</vt:i4>
      </vt:variant>
      <vt:variant>
        <vt:i4>5</vt:i4>
      </vt:variant>
      <vt:variant>
        <vt:lpwstr/>
      </vt:variant>
      <vt:variant>
        <vt:lpwstr>_Toc141775967</vt:lpwstr>
      </vt:variant>
      <vt:variant>
        <vt:i4>1507390</vt:i4>
      </vt:variant>
      <vt:variant>
        <vt:i4>107</vt:i4>
      </vt:variant>
      <vt:variant>
        <vt:i4>0</vt:i4>
      </vt:variant>
      <vt:variant>
        <vt:i4>5</vt:i4>
      </vt:variant>
      <vt:variant>
        <vt:lpwstr/>
      </vt:variant>
      <vt:variant>
        <vt:lpwstr>_Toc141775966</vt:lpwstr>
      </vt:variant>
      <vt:variant>
        <vt:i4>1507390</vt:i4>
      </vt:variant>
      <vt:variant>
        <vt:i4>101</vt:i4>
      </vt:variant>
      <vt:variant>
        <vt:i4>0</vt:i4>
      </vt:variant>
      <vt:variant>
        <vt:i4>5</vt:i4>
      </vt:variant>
      <vt:variant>
        <vt:lpwstr/>
      </vt:variant>
      <vt:variant>
        <vt:lpwstr>_Toc141775965</vt:lpwstr>
      </vt:variant>
      <vt:variant>
        <vt:i4>1507390</vt:i4>
      </vt:variant>
      <vt:variant>
        <vt:i4>95</vt:i4>
      </vt:variant>
      <vt:variant>
        <vt:i4>0</vt:i4>
      </vt:variant>
      <vt:variant>
        <vt:i4>5</vt:i4>
      </vt:variant>
      <vt:variant>
        <vt:lpwstr/>
      </vt:variant>
      <vt:variant>
        <vt:lpwstr>_Toc141775964</vt:lpwstr>
      </vt:variant>
      <vt:variant>
        <vt:i4>1507390</vt:i4>
      </vt:variant>
      <vt:variant>
        <vt:i4>89</vt:i4>
      </vt:variant>
      <vt:variant>
        <vt:i4>0</vt:i4>
      </vt:variant>
      <vt:variant>
        <vt:i4>5</vt:i4>
      </vt:variant>
      <vt:variant>
        <vt:lpwstr/>
      </vt:variant>
      <vt:variant>
        <vt:lpwstr>_Toc141775963</vt:lpwstr>
      </vt:variant>
      <vt:variant>
        <vt:i4>1507390</vt:i4>
      </vt:variant>
      <vt:variant>
        <vt:i4>83</vt:i4>
      </vt:variant>
      <vt:variant>
        <vt:i4>0</vt:i4>
      </vt:variant>
      <vt:variant>
        <vt:i4>5</vt:i4>
      </vt:variant>
      <vt:variant>
        <vt:lpwstr/>
      </vt:variant>
      <vt:variant>
        <vt:lpwstr>_Toc141775962</vt:lpwstr>
      </vt:variant>
      <vt:variant>
        <vt:i4>1507390</vt:i4>
      </vt:variant>
      <vt:variant>
        <vt:i4>77</vt:i4>
      </vt:variant>
      <vt:variant>
        <vt:i4>0</vt:i4>
      </vt:variant>
      <vt:variant>
        <vt:i4>5</vt:i4>
      </vt:variant>
      <vt:variant>
        <vt:lpwstr/>
      </vt:variant>
      <vt:variant>
        <vt:lpwstr>_Toc141775961</vt:lpwstr>
      </vt:variant>
      <vt:variant>
        <vt:i4>1507390</vt:i4>
      </vt:variant>
      <vt:variant>
        <vt:i4>71</vt:i4>
      </vt:variant>
      <vt:variant>
        <vt:i4>0</vt:i4>
      </vt:variant>
      <vt:variant>
        <vt:i4>5</vt:i4>
      </vt:variant>
      <vt:variant>
        <vt:lpwstr/>
      </vt:variant>
      <vt:variant>
        <vt:lpwstr>_Toc141775960</vt:lpwstr>
      </vt:variant>
      <vt:variant>
        <vt:i4>1310782</vt:i4>
      </vt:variant>
      <vt:variant>
        <vt:i4>65</vt:i4>
      </vt:variant>
      <vt:variant>
        <vt:i4>0</vt:i4>
      </vt:variant>
      <vt:variant>
        <vt:i4>5</vt:i4>
      </vt:variant>
      <vt:variant>
        <vt:lpwstr/>
      </vt:variant>
      <vt:variant>
        <vt:lpwstr>_Toc141775959</vt:lpwstr>
      </vt:variant>
      <vt:variant>
        <vt:i4>1310782</vt:i4>
      </vt:variant>
      <vt:variant>
        <vt:i4>59</vt:i4>
      </vt:variant>
      <vt:variant>
        <vt:i4>0</vt:i4>
      </vt:variant>
      <vt:variant>
        <vt:i4>5</vt:i4>
      </vt:variant>
      <vt:variant>
        <vt:lpwstr/>
      </vt:variant>
      <vt:variant>
        <vt:lpwstr>_Toc141775958</vt:lpwstr>
      </vt:variant>
      <vt:variant>
        <vt:i4>1310782</vt:i4>
      </vt:variant>
      <vt:variant>
        <vt:i4>53</vt:i4>
      </vt:variant>
      <vt:variant>
        <vt:i4>0</vt:i4>
      </vt:variant>
      <vt:variant>
        <vt:i4>5</vt:i4>
      </vt:variant>
      <vt:variant>
        <vt:lpwstr/>
      </vt:variant>
      <vt:variant>
        <vt:lpwstr>_Toc141775957</vt:lpwstr>
      </vt:variant>
      <vt:variant>
        <vt:i4>1310782</vt:i4>
      </vt:variant>
      <vt:variant>
        <vt:i4>47</vt:i4>
      </vt:variant>
      <vt:variant>
        <vt:i4>0</vt:i4>
      </vt:variant>
      <vt:variant>
        <vt:i4>5</vt:i4>
      </vt:variant>
      <vt:variant>
        <vt:lpwstr/>
      </vt:variant>
      <vt:variant>
        <vt:lpwstr>_Toc141775956</vt:lpwstr>
      </vt:variant>
      <vt:variant>
        <vt:i4>1310782</vt:i4>
      </vt:variant>
      <vt:variant>
        <vt:i4>41</vt:i4>
      </vt:variant>
      <vt:variant>
        <vt:i4>0</vt:i4>
      </vt:variant>
      <vt:variant>
        <vt:i4>5</vt:i4>
      </vt:variant>
      <vt:variant>
        <vt:lpwstr/>
      </vt:variant>
      <vt:variant>
        <vt:lpwstr>_Toc141775955</vt:lpwstr>
      </vt:variant>
      <vt:variant>
        <vt:i4>1310782</vt:i4>
      </vt:variant>
      <vt:variant>
        <vt:i4>35</vt:i4>
      </vt:variant>
      <vt:variant>
        <vt:i4>0</vt:i4>
      </vt:variant>
      <vt:variant>
        <vt:i4>5</vt:i4>
      </vt:variant>
      <vt:variant>
        <vt:lpwstr/>
      </vt:variant>
      <vt:variant>
        <vt:lpwstr>_Toc141775954</vt:lpwstr>
      </vt:variant>
      <vt:variant>
        <vt:i4>1310782</vt:i4>
      </vt:variant>
      <vt:variant>
        <vt:i4>29</vt:i4>
      </vt:variant>
      <vt:variant>
        <vt:i4>0</vt:i4>
      </vt:variant>
      <vt:variant>
        <vt:i4>5</vt:i4>
      </vt:variant>
      <vt:variant>
        <vt:lpwstr/>
      </vt:variant>
      <vt:variant>
        <vt:lpwstr>_Toc141775953</vt:lpwstr>
      </vt:variant>
      <vt:variant>
        <vt:i4>1310782</vt:i4>
      </vt:variant>
      <vt:variant>
        <vt:i4>23</vt:i4>
      </vt:variant>
      <vt:variant>
        <vt:i4>0</vt:i4>
      </vt:variant>
      <vt:variant>
        <vt:i4>5</vt:i4>
      </vt:variant>
      <vt:variant>
        <vt:lpwstr/>
      </vt:variant>
      <vt:variant>
        <vt:lpwstr>_Toc141775952</vt:lpwstr>
      </vt:variant>
      <vt:variant>
        <vt:i4>1310782</vt:i4>
      </vt:variant>
      <vt:variant>
        <vt:i4>17</vt:i4>
      </vt:variant>
      <vt:variant>
        <vt:i4>0</vt:i4>
      </vt:variant>
      <vt:variant>
        <vt:i4>5</vt:i4>
      </vt:variant>
      <vt:variant>
        <vt:lpwstr/>
      </vt:variant>
      <vt:variant>
        <vt:lpwstr>_Toc141775951</vt:lpwstr>
      </vt:variant>
      <vt:variant>
        <vt:i4>1310782</vt:i4>
      </vt:variant>
      <vt:variant>
        <vt:i4>11</vt:i4>
      </vt:variant>
      <vt:variant>
        <vt:i4>0</vt:i4>
      </vt:variant>
      <vt:variant>
        <vt:i4>5</vt:i4>
      </vt:variant>
      <vt:variant>
        <vt:lpwstr/>
      </vt:variant>
      <vt:variant>
        <vt:lpwstr>_Toc141775950</vt:lpwstr>
      </vt:variant>
      <vt:variant>
        <vt:i4>1376318</vt:i4>
      </vt:variant>
      <vt:variant>
        <vt:i4>5</vt:i4>
      </vt:variant>
      <vt:variant>
        <vt:i4>0</vt:i4>
      </vt:variant>
      <vt:variant>
        <vt:i4>5</vt:i4>
      </vt:variant>
      <vt:variant>
        <vt:lpwstr/>
      </vt:variant>
      <vt:variant>
        <vt:lpwstr>_Toc141775949</vt:lpwstr>
      </vt:variant>
      <vt:variant>
        <vt:i4>4259966</vt:i4>
      </vt:variant>
      <vt:variant>
        <vt:i4>0</vt:i4>
      </vt:variant>
      <vt:variant>
        <vt:i4>0</vt:i4>
      </vt:variant>
      <vt:variant>
        <vt:i4>5</vt:i4>
      </vt:variant>
      <vt:variant>
        <vt:lpwstr>mailto:JCM.Contact@gov.bc.ca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2023-09-29T17:15:00Z</dcterms:created>
  <dcterms:modified xsi:type="dcterms:W3CDTF">2024-04-02T23:25:00Z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0x0101003966AB3D04BCEC41BA35EA2B110A178E</vt:lpwstr>
  </property>
</Properties>
</file>